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Všeobecné obchodné podmienky (VOP) pre fitnescentrum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Úvodné ustanovenia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1.1. Tieto Všeobecné obchodné podmienky (ďalej len "VOP") upravujú vzťah medzi [Názov fitnescentra] (ďalej len "Fitnescentrum" alebo "Prevádzkovateľ") a jeho zákazníkmi (ďalej len "Zákazník") v súvislosti s poskytovaním služieb a nákupom permanentiek.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Registrácia a členstvo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2.1. Pre získanie prístupu do fitnescentra je potrebná registrácia. Zákazník sa zaväzuje poskytnúť presné a aktuálne informácie počas registrácie.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2.2. Fitnescentrum si vyhradzuje právo zrušiť členstvo osoby, ktorá porušuje VOP alebo správa sa nevhodne.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Permanentky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3.1. Permanentky umožňujú prístup do fitnescentra na dobu a podľa podmienok stanovených Fitnescentrom.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3.2. Permanentka je platná len pre držiteľa permanentky a nie je prevoditeľná.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3.3. Platnosť permanentky sa špecifikuje v čase jej zakúpenia. Po uplynutí platnosti permanentky je Zákazníkovi obmedzený alebo zakázaný prístup do fitnescentra, pokiaľ nezakúpi novú permanentku.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3.4. Refundácia permanentky nie je možná.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Otváracie hodiny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4.1. Otváracie hodiny fitnescentra sú uvedené na webovej stránke a na recepcii. Fitnescentrum si vyhradzuje právo meniť otváracie hodiny podľa potreby.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Platby a fakturácia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5.1. Platby za služby a permanentky sú uvedené v platobnom cenníku Fitnescentra.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5.2. Fitnescentrum si vyhradzuje právo meniť ceny služieb a permanentiek a o tom informovať Zákazníkov vopred.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Zodpovednosť a bezpečnosť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6.1. Zákazník berie na vedomie, že cvičenie a používanie zariadení v fitnescentre nesie riziko úrazov. Fitnescentrum nezodpovedá za úrazy alebo škody na majetku Zákazníka súvisiace s používaním jeho zariadení.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Ochrana osobných údajov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7.1. Fitnescentrum bude spracovávať osobné údaje Zákazníka v súlade so zákonom a na základe súhlasu Zákazníka. Viac informácií o spracovaní osobných údajov je k dispozícii v Zásadách ochrany osobných údajov Fitnescentra.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Zmeny vo VOP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8.1. Fitnescentrum si vyhradzuje právo meniť tieto VOP. Zmeny budú oznámené Zákazníkom prostredníctvom webovej stránky fitnescentra alebo iným vhodným spôsobom.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Záverečné ustanovenia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9.1. Tieto VOP predstavujú celý dohodnutý vzťah medzi Fitnescentrom a Zákazníkom a nahradzujú všetky predchádzajúce dohody alebo dohovory, písomné alebo ústne.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9.2. Na tieto VOP sa vzťahuje právo [Príslušná právna jurisdikcia].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Kontakt na Fitnescentrum: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Cityfitness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Mliekarenská 10, Bratislava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0948735734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info@cityfitness.sk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