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A05B3" w14:textId="77777777" w:rsidR="00C71094" w:rsidRDefault="00C71094" w:rsidP="00C71094">
      <w:pPr>
        <w:pStyle w:val="Rubrik"/>
      </w:pPr>
      <w:r>
        <w:t>Bliv medlem</w:t>
      </w:r>
    </w:p>
    <w:p w14:paraId="42997BEB" w14:textId="77777777" w:rsidR="00C71094" w:rsidRDefault="00C71094" w:rsidP="00C71094">
      <w:r>
        <w:t xml:space="preserve"> </w:t>
      </w:r>
    </w:p>
    <w:p w14:paraId="1533C2B0" w14:textId="77777777" w:rsidR="00C71094" w:rsidRDefault="00C71094" w:rsidP="00C71094">
      <w:r>
        <w:t xml:space="preserve"> </w:t>
      </w:r>
    </w:p>
    <w:p w14:paraId="7DC08505" w14:textId="77777777" w:rsidR="00C71094" w:rsidRDefault="00C71094" w:rsidP="00C71094">
      <w:r>
        <w:t xml:space="preserve">For at deltage i </w:t>
      </w:r>
      <w:r>
        <w:t>Excaliburs</w:t>
      </w:r>
      <w:r>
        <w:t xml:space="preserve"> arrangementer skal man være medlem af foreningen. Et medlemskab koster 100 </w:t>
      </w:r>
      <w:proofErr w:type="spellStart"/>
      <w:r>
        <w:t>kr</w:t>
      </w:r>
      <w:proofErr w:type="spellEnd"/>
      <w:r>
        <w:t xml:space="preserve">/kalenderår og giver en gratis spilgang til </w:t>
      </w:r>
      <w:r>
        <w:t>Undallslund plantage</w:t>
      </w:r>
      <w:r>
        <w:t>, når man melder sig ind.</w:t>
      </w:r>
    </w:p>
    <w:p w14:paraId="5DBBFBAA" w14:textId="77777777" w:rsidR="00C71094" w:rsidRDefault="00C71094" w:rsidP="00C71094"/>
    <w:p w14:paraId="0FB28380" w14:textId="77777777" w:rsidR="00C71094" w:rsidRDefault="00C71094" w:rsidP="00C71094">
      <w:r>
        <w:t xml:space="preserve">Derfor skal man melde sig ind i </w:t>
      </w:r>
      <w:r>
        <w:t>Excalibur</w:t>
      </w:r>
      <w:r>
        <w:t xml:space="preserve"> når man deltager til Juniorrollespil. Ude i skoven kan man udfylde en indmeldings-blanket ved check-in, men for at gøre det lettere og hurtigere for jer, har vi lagt </w:t>
      </w:r>
      <w:r w:rsidR="002D5B10">
        <w:t>indmeldings-</w:t>
      </w:r>
      <w:r>
        <w:t>blanketten online, så man kan downloade den, printe den ud og udfylde den hjemmefra. Så går det væsentligt hurtigere derude!</w:t>
      </w:r>
    </w:p>
    <w:p w14:paraId="4E6B77B4" w14:textId="77777777" w:rsidR="00C71094" w:rsidRDefault="00C71094" w:rsidP="00C71094"/>
    <w:p w14:paraId="0BDC02B2" w14:textId="77777777" w:rsidR="005D68B1" w:rsidRDefault="00C71094" w:rsidP="00C71094">
      <w:r>
        <w:t>Når man bliver medlem af Excaliburs bliver man også automatisk medlem af rollespillernes landsforening, Bifrost. Du kan læse mere om Bifrost og de knapt 50 andre lokalforeninger på landsforeningen</w:t>
      </w:r>
      <w:r>
        <w:t xml:space="preserve"> » </w:t>
      </w:r>
      <w:r>
        <w:t>bifrost.dk.</w:t>
      </w:r>
      <w:bookmarkStart w:id="0" w:name="_GoBack"/>
      <w:bookmarkEnd w:id="0"/>
    </w:p>
    <w:sectPr w:rsidR="005D68B1" w:rsidSect="005D68B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94"/>
    <w:rsid w:val="002D5B10"/>
    <w:rsid w:val="004109CB"/>
    <w:rsid w:val="005D68B1"/>
    <w:rsid w:val="007A7DA6"/>
    <w:rsid w:val="00A70CC8"/>
    <w:rsid w:val="00B55A29"/>
    <w:rsid w:val="00C7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C69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A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7A7DA6"/>
  </w:style>
  <w:style w:type="paragraph" w:styleId="Rubrik">
    <w:name w:val="Title"/>
    <w:basedOn w:val="Normal"/>
    <w:next w:val="Normal"/>
    <w:link w:val="RubrikTegn"/>
    <w:uiPriority w:val="10"/>
    <w:qFormat/>
    <w:rsid w:val="00C71094"/>
    <w:pPr>
      <w:pBdr>
        <w:bottom w:val="single" w:sz="8" w:space="4" w:color="51A6C2" w:themeColor="accent1"/>
      </w:pBdr>
      <w:spacing w:after="300"/>
      <w:contextualSpacing/>
    </w:pPr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1094"/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A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7A7DA6"/>
  </w:style>
  <w:style w:type="paragraph" w:styleId="Rubrik">
    <w:name w:val="Title"/>
    <w:basedOn w:val="Normal"/>
    <w:next w:val="Normal"/>
    <w:link w:val="RubrikTegn"/>
    <w:uiPriority w:val="10"/>
    <w:qFormat/>
    <w:rsid w:val="00C71094"/>
    <w:pPr>
      <w:pBdr>
        <w:bottom w:val="single" w:sz="8" w:space="4" w:color="51A6C2" w:themeColor="accent1"/>
      </w:pBdr>
      <w:spacing w:after="300"/>
      <w:contextualSpacing/>
    </w:pPr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71094"/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661</Characters>
  <Application>Microsoft Macintosh Word</Application>
  <DocSecurity>0</DocSecurity>
  <Lines>5</Lines>
  <Paragraphs>1</Paragraphs>
  <ScaleCrop>false</ScaleCrop>
  <Company>Medieskolerne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Martens</dc:creator>
  <cp:keywords/>
  <dc:description/>
  <cp:lastModifiedBy>John Martens</cp:lastModifiedBy>
  <cp:revision>2</cp:revision>
  <dcterms:created xsi:type="dcterms:W3CDTF">2015-04-13T10:53:00Z</dcterms:created>
  <dcterms:modified xsi:type="dcterms:W3CDTF">2015-04-13T10:55:00Z</dcterms:modified>
</cp:coreProperties>
</file>