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B8" w:rsidRDefault="00027B76" w:rsidP="00027B76">
      <w:pPr>
        <w:pStyle w:val="1"/>
      </w:pPr>
      <w:r>
        <w:rPr>
          <w:rFonts w:hint="eastAsia"/>
        </w:rPr>
        <w:t>SVN</w:t>
      </w:r>
      <w:r>
        <w:rPr>
          <w:rFonts w:hint="eastAsia"/>
        </w:rPr>
        <w:t>服务器</w:t>
      </w:r>
      <w:r>
        <w:t>的创建</w:t>
      </w:r>
    </w:p>
    <w:p w:rsidR="00636D8E" w:rsidRDefault="00027B76" w:rsidP="00027B7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>
        <w:t>一个根目录用根目录来存放所有的</w:t>
      </w:r>
      <w:r>
        <w:rPr>
          <w:rFonts w:hint="eastAsia"/>
        </w:rPr>
        <w:t>SVN</w:t>
      </w:r>
      <w:r>
        <w:t>的</w:t>
      </w:r>
      <w:r>
        <w:rPr>
          <w:rFonts w:hint="eastAsia"/>
        </w:rPr>
        <w:t>工程</w:t>
      </w:r>
    </w:p>
    <w:p w:rsidR="00027B76" w:rsidRDefault="00027B76" w:rsidP="00027B7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启动</w:t>
      </w:r>
      <w:r>
        <w:t>SVN→svnserve 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r </w:t>
      </w:r>
      <w:r>
        <w:t>D:demo/svn/root</w:t>
      </w:r>
      <w:r>
        <w:rPr>
          <w:rFonts w:hint="eastAsia"/>
        </w:rPr>
        <w:t>（这个</w:t>
      </w:r>
      <w:r>
        <w:t>命令需要安装</w:t>
      </w:r>
      <w:r>
        <w:t>subversion</w:t>
      </w:r>
      <w:r>
        <w:t>并配置</w:t>
      </w:r>
      <w:r>
        <w:t>path</w:t>
      </w:r>
      <w:r>
        <w:t>环境变量（</w:t>
      </w:r>
      <w:r>
        <w:rPr>
          <w:rFonts w:hint="eastAsia"/>
        </w:rPr>
        <w:t>subversion</w:t>
      </w:r>
      <w:r>
        <w:t>的</w:t>
      </w:r>
      <w:r>
        <w:t>bin</w:t>
      </w:r>
      <w:r>
        <w:t>目录））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 xml:space="preserve">svnserve </w:t>
      </w:r>
      <w:r>
        <w:t>–</w:t>
      </w:r>
      <w:r>
        <w:rPr>
          <w:rFonts w:hint="eastAsia"/>
        </w:rPr>
        <w:t xml:space="preserve">help </w:t>
      </w:r>
      <w:r>
        <w:rPr>
          <w:rFonts w:hint="eastAsia"/>
        </w:rPr>
        <w:t>来</w:t>
      </w:r>
      <w:r>
        <w:t>查看帮助</w:t>
      </w:r>
      <w:r>
        <w:rPr>
          <w:noProof/>
        </w:rPr>
        <w:drawing>
          <wp:inline distT="0" distB="0" distL="0" distR="0" wp14:anchorId="77974C09" wp14:editId="14F905DC">
            <wp:extent cx="2629790" cy="20247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294" cy="20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</w:t>
      </w:r>
      <w:r>
        <w:t>注意</w:t>
      </w:r>
      <w:r>
        <w:t>windows</w:t>
      </w:r>
      <w:r>
        <w:t>系统并不支持以后台（</w:t>
      </w:r>
      <w:r>
        <w:rPr>
          <w:rFonts w:hint="eastAsia"/>
        </w:rPr>
        <w:t>-</w:t>
      </w:r>
      <w:r>
        <w:t>d</w:t>
      </w:r>
      <w:r>
        <w:t>运行）</w:t>
      </w:r>
      <w:r>
        <w:rPr>
          <w:rFonts w:hint="eastAsia"/>
        </w:rPr>
        <w:t>怎样</w:t>
      </w:r>
      <w:r>
        <w:t>加到</w:t>
      </w:r>
      <w:r>
        <w:t>windows</w:t>
      </w:r>
      <w:r>
        <w:t>系统的后台</w:t>
      </w:r>
      <w:r>
        <w:rPr>
          <w:rFonts w:hint="eastAsia"/>
        </w:rPr>
        <w:t>？</w:t>
      </w:r>
      <w:r>
        <w:t>可以</w:t>
      </w:r>
      <w:r>
        <w:rPr>
          <w:rFonts w:hint="eastAsia"/>
        </w:rPr>
        <w:t>创建</w:t>
      </w:r>
      <w:r>
        <w:t>windows</w:t>
      </w:r>
      <w:r>
        <w:t>系统的服务</w:t>
      </w:r>
    </w:p>
    <w:p w:rsidR="00027B76" w:rsidRDefault="00027B76" w:rsidP="00027B76">
      <w:pPr>
        <w:pStyle w:val="a5"/>
        <w:ind w:left="360" w:firstLineChars="0" w:firstLine="0"/>
      </w:pPr>
      <w:r>
        <w:t>S</w:t>
      </w:r>
      <w:r>
        <w:rPr>
          <w:rFonts w:hint="eastAsia"/>
        </w:rPr>
        <w:t>c</w:t>
      </w:r>
      <w:r>
        <w:t xml:space="preserve"> create</w:t>
      </w:r>
      <w:r>
        <w:rPr>
          <w:rFonts w:hint="eastAsia"/>
        </w:rPr>
        <w:t>创建</w:t>
      </w:r>
      <w:r>
        <w:t>windows</w:t>
      </w:r>
      <w:r>
        <w:t>系统的服务</w:t>
      </w:r>
      <w:r>
        <w:rPr>
          <w:rFonts w:hint="eastAsia"/>
        </w:rPr>
        <w:t>sc delete</w:t>
      </w:r>
      <w:r>
        <w:rPr>
          <w:rFonts w:hint="eastAsia"/>
        </w:rPr>
        <w:t>删除</w:t>
      </w:r>
      <w:r>
        <w:t>windows</w:t>
      </w:r>
      <w:r>
        <w:t>系统的服务</w:t>
      </w:r>
    </w:p>
    <w:p w:rsidR="00027B76" w:rsidRDefault="00027B76" w:rsidP="00027B76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 xml:space="preserve">sc create </w:t>
      </w:r>
      <w:r>
        <w:t>–</w:t>
      </w:r>
      <w:r>
        <w:rPr>
          <w:rFonts w:hint="eastAsia"/>
        </w:rPr>
        <w:t>help</w:t>
      </w:r>
      <w:r>
        <w:rPr>
          <w:rFonts w:hint="eastAsia"/>
        </w:rPr>
        <w:t>查看</w:t>
      </w:r>
      <w:r>
        <w:t>怎样创建</w:t>
      </w:r>
      <w:r>
        <w:t>windows</w:t>
      </w:r>
      <w:r>
        <w:t>系统服务</w:t>
      </w:r>
    </w:p>
    <w:p w:rsidR="00027B76" w:rsidRDefault="00027B76" w:rsidP="00027B7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CA369DC" wp14:editId="1D955B04">
            <wp:extent cx="5274310" cy="3215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76" w:rsidRDefault="00027B76" w:rsidP="00027B76">
      <w:pPr>
        <w:pStyle w:val="a5"/>
        <w:ind w:left="360" w:firstLineChars="0" w:firstLine="0"/>
      </w:pPr>
      <w:r>
        <w:rPr>
          <w:rFonts w:hint="eastAsia"/>
        </w:rPr>
        <w:lastRenderedPageBreak/>
        <w:t>提示</w:t>
      </w:r>
      <w:r>
        <w:t>可以通过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n</w:t>
      </w:r>
      <w:r w:rsidR="0005561D">
        <w:t>a</w:t>
      </w:r>
      <w:r>
        <w:rPr>
          <w:rFonts w:hint="eastAsia"/>
        </w:rPr>
        <w:t>来查看</w:t>
      </w:r>
      <w:r>
        <w:t>windows</w:t>
      </w:r>
      <w:r>
        <w:t>系统的后台</w:t>
      </w:r>
      <w:r>
        <w:rPr>
          <w:rFonts w:hint="eastAsia"/>
        </w:rPr>
        <w:t>运行</w:t>
      </w:r>
      <w:r>
        <w:t>的端口</w:t>
      </w:r>
      <w:r>
        <w:rPr>
          <w:noProof/>
        </w:rPr>
        <w:drawing>
          <wp:inline distT="0" distB="0" distL="0" distR="0" wp14:anchorId="3CF32BB9" wp14:editId="57E12276">
            <wp:extent cx="2647781" cy="5878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727" cy="6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76" w:rsidRDefault="00027B76" w:rsidP="00027B76">
      <w:pPr>
        <w:pStyle w:val="a5"/>
        <w:ind w:left="360" w:firstLineChars="0" w:firstLine="0"/>
      </w:pPr>
      <w:r>
        <w:rPr>
          <w:rFonts w:hint="eastAsia"/>
        </w:rPr>
        <w:t>我们</w:t>
      </w:r>
      <w:r>
        <w:t>用</w:t>
      </w:r>
      <w:r>
        <w:t xml:space="preserve">sc sreate </w:t>
      </w:r>
      <w:r>
        <w:rPr>
          <w:rFonts w:hint="eastAsia"/>
        </w:rPr>
        <w:t>命令</w:t>
      </w:r>
      <w:r>
        <w:t>创建后台程序（</w:t>
      </w:r>
      <w:r>
        <w:rPr>
          <w:rFonts w:hint="eastAsia"/>
        </w:rPr>
        <w:t>最好</w:t>
      </w:r>
      <w:r>
        <w:t>以管理员身份运行</w:t>
      </w:r>
      <w:r>
        <w:t>cmd</w:t>
      </w:r>
      <w:r>
        <w:t>）</w:t>
      </w:r>
    </w:p>
    <w:p w:rsidR="00027B76" w:rsidRDefault="0005561D" w:rsidP="00027B7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47E224" wp14:editId="79200CE8">
            <wp:extent cx="5274310" cy="834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D" w:rsidRDefault="0005561D" w:rsidP="00027B76">
      <w:pPr>
        <w:pStyle w:val="a5"/>
        <w:ind w:left="360" w:firstLineChars="0" w:firstLine="0"/>
      </w:pPr>
      <w:r>
        <w:rPr>
          <w:rFonts w:hint="eastAsia"/>
        </w:rPr>
        <w:t>这里指定</w:t>
      </w:r>
      <w:r>
        <w:t>的（</w:t>
      </w:r>
      <w:r>
        <w:rPr>
          <w:rFonts w:hint="eastAsia"/>
        </w:rPr>
        <w:t>subversion/bin</w:t>
      </w:r>
      <w:r>
        <w:rPr>
          <w:rFonts w:hint="eastAsia"/>
        </w:rPr>
        <w:t>目录</w:t>
      </w:r>
      <w:r>
        <w:t>下的</w:t>
      </w:r>
      <w:r>
        <w:t>svnserve</w:t>
      </w:r>
      <w:r>
        <w:t>路径不要出错否则找不到指定的服务）</w:t>
      </w:r>
    </w:p>
    <w:p w:rsidR="00027B76" w:rsidRDefault="00027B76" w:rsidP="00027B76">
      <w:pPr>
        <w:pStyle w:val="a5"/>
        <w:ind w:left="360" w:firstLineChars="0" w:firstLine="0"/>
      </w:pPr>
      <w:r>
        <w:rPr>
          <w:rFonts w:hint="eastAsia"/>
        </w:rPr>
        <w:t>最后</w:t>
      </w:r>
      <w:r>
        <w:t>的的</w:t>
      </w:r>
      <w:r>
        <w:t>—server</w:t>
      </w:r>
      <w:r>
        <w:rPr>
          <w:rFonts w:hint="eastAsia"/>
        </w:rPr>
        <w:t>是</w:t>
      </w:r>
      <w:r>
        <w:t>说明要以</w:t>
      </w:r>
      <w:r>
        <w:rPr>
          <w:rFonts w:hint="eastAsia"/>
        </w:rPr>
        <w:t>windows</w:t>
      </w:r>
      <w:r>
        <w:t>服务方式运行（</w:t>
      </w:r>
      <w:r>
        <w:rPr>
          <w:rFonts w:hint="eastAsia"/>
        </w:rPr>
        <w:t>服务</w:t>
      </w:r>
      <w:r>
        <w:t>管理器）</w:t>
      </w:r>
      <w:r>
        <w:rPr>
          <w:noProof/>
        </w:rPr>
        <w:drawing>
          <wp:inline distT="0" distB="0" distL="0" distR="0" wp14:anchorId="57B249CC" wp14:editId="5C89E1A2">
            <wp:extent cx="3835730" cy="4356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288" cy="4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76" w:rsidRDefault="00027B76" w:rsidP="00027B76">
      <w:pPr>
        <w:pStyle w:val="a5"/>
        <w:ind w:left="360" w:firstLineChars="0" w:firstLine="0"/>
      </w:pPr>
      <w:r>
        <w:rPr>
          <w:rFonts w:hint="eastAsia"/>
        </w:rPr>
        <w:t>创建</w:t>
      </w:r>
      <w:r>
        <w:t>成功之后</w:t>
      </w:r>
      <w:r>
        <w:rPr>
          <w:rFonts w:hint="eastAsia"/>
        </w:rPr>
        <w:t>windows</w:t>
      </w:r>
      <w:r>
        <w:t>系统就有了你创建的</w:t>
      </w:r>
    </w:p>
    <w:p w:rsidR="00027B76" w:rsidRDefault="00027B76" w:rsidP="00027B7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3CBBAF" wp14:editId="54CA74D9">
            <wp:extent cx="42386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76" w:rsidRDefault="00027B76" w:rsidP="00027B76">
      <w:pPr>
        <w:pStyle w:val="a5"/>
        <w:ind w:left="360" w:firstLineChars="0" w:firstLine="0"/>
      </w:pPr>
      <w:r>
        <w:rPr>
          <w:rFonts w:hint="eastAsia"/>
        </w:rPr>
        <w:t>这里</w:t>
      </w:r>
      <w:r>
        <w:t>也可以通过</w:t>
      </w:r>
      <w:r>
        <w:rPr>
          <w:rFonts w:hint="eastAsia"/>
        </w:rPr>
        <w:t xml:space="preserve">netstat </w:t>
      </w:r>
      <w:r>
        <w:t>–</w:t>
      </w:r>
      <w:r w:rsidR="0005561D">
        <w:rPr>
          <w:rFonts w:hint="eastAsia"/>
        </w:rPr>
        <w:t>n</w:t>
      </w:r>
      <w:r w:rsidR="0005561D">
        <w:t>a</w:t>
      </w:r>
      <w:r>
        <w:rPr>
          <w:rFonts w:hint="eastAsia"/>
        </w:rPr>
        <w:t>来</w:t>
      </w:r>
      <w:r>
        <w:t>查看有没有</w:t>
      </w:r>
      <w:r>
        <w:t>svn</w:t>
      </w:r>
      <w:r>
        <w:t>的后台端口</w:t>
      </w:r>
      <w:r w:rsidR="0005561D">
        <w:rPr>
          <w:rFonts w:hint="eastAsia"/>
        </w:rPr>
        <w:t>（</w:t>
      </w:r>
      <w:r w:rsidR="0005561D">
        <w:rPr>
          <w:rFonts w:hint="eastAsia"/>
        </w:rPr>
        <w:t>3690</w:t>
      </w:r>
      <w:r w:rsidR="0005561D">
        <w:t>）</w:t>
      </w:r>
    </w:p>
    <w:p w:rsidR="0005561D" w:rsidRDefault="0005561D" w:rsidP="00027B7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7B6945" wp14:editId="3A03A831">
            <wp:extent cx="4129861" cy="15319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175" cy="15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76" w:rsidRPr="00027B76" w:rsidRDefault="00027B76" w:rsidP="00027B76">
      <w:pPr>
        <w:pStyle w:val="a5"/>
        <w:ind w:left="360" w:firstLineChars="0" w:firstLine="0"/>
      </w:pPr>
    </w:p>
    <w:p w:rsidR="00027B76" w:rsidRDefault="0005561D" w:rsidP="00027B7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>
        <w:t>工厂（</w:t>
      </w:r>
      <w:r>
        <w:rPr>
          <w:rFonts w:hint="eastAsia"/>
        </w:rPr>
        <w:t>必会</w:t>
      </w:r>
      <w:r>
        <w:t>）</w:t>
      </w:r>
    </w:p>
    <w:p w:rsidR="0005561D" w:rsidRDefault="0005561D" w:rsidP="0005561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089346" wp14:editId="69AB1692">
            <wp:extent cx="2925938" cy="1677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5" cy="16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D" w:rsidRDefault="0005561D" w:rsidP="0005561D">
      <w:pPr>
        <w:pStyle w:val="a5"/>
        <w:ind w:left="360" w:firstLineChars="0" w:firstLine="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目录</w:t>
      </w:r>
      <w:r>
        <w:t>下用</w:t>
      </w:r>
      <w:r>
        <w:rPr>
          <w:rFonts w:hint="eastAsia"/>
        </w:rPr>
        <w:t xml:space="preserve">svnadmin create </w:t>
      </w:r>
      <w:r>
        <w:rPr>
          <w:rFonts w:hint="eastAsia"/>
        </w:rPr>
        <w:t>工厂名</w:t>
      </w:r>
    </w:p>
    <w:p w:rsidR="0005561D" w:rsidRDefault="0005561D" w:rsidP="0005561D">
      <w:pPr>
        <w:pStyle w:val="a5"/>
        <w:ind w:left="360" w:firstLineChars="0" w:firstLine="0"/>
      </w:pPr>
      <w:r>
        <w:rPr>
          <w:rFonts w:hint="eastAsia"/>
        </w:rPr>
        <w:t>这时</w:t>
      </w:r>
      <w:r>
        <w:t>可以看到目录中有了</w:t>
      </w:r>
      <w:r>
        <w:rPr>
          <w:noProof/>
        </w:rPr>
        <w:drawing>
          <wp:inline distT="0" distB="0" distL="0" distR="0" wp14:anchorId="0EA4895D" wp14:editId="784F05B9">
            <wp:extent cx="2533650" cy="1000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D" w:rsidRDefault="0005561D" w:rsidP="0005561D">
      <w:pPr>
        <w:pStyle w:val="a5"/>
        <w:ind w:left="360" w:firstLineChars="0" w:firstLine="0"/>
      </w:pPr>
      <w:r>
        <w:rPr>
          <w:rFonts w:hint="eastAsia"/>
        </w:rPr>
        <w:t>里面</w:t>
      </w:r>
      <w:r>
        <w:t>的文件</w:t>
      </w:r>
      <w:r>
        <w:rPr>
          <w:noProof/>
        </w:rPr>
        <w:drawing>
          <wp:inline distT="0" distB="0" distL="0" distR="0" wp14:anchorId="11C49F61" wp14:editId="6A81AE92">
            <wp:extent cx="2657475" cy="1495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D" w:rsidRDefault="0005561D" w:rsidP="0005561D">
      <w:pPr>
        <w:pStyle w:val="a5"/>
        <w:ind w:left="360" w:firstLineChars="0" w:firstLine="0"/>
      </w:pPr>
      <w:r>
        <w:rPr>
          <w:rFonts w:hint="eastAsia"/>
        </w:rPr>
        <w:t>这里面</w:t>
      </w:r>
      <w:r>
        <w:t>配置文件在</w:t>
      </w:r>
      <w:r>
        <w:t>conf</w:t>
      </w:r>
      <w:r>
        <w:t>里面主要配置项目的权限</w:t>
      </w:r>
    </w:p>
    <w:p w:rsidR="0005561D" w:rsidRDefault="0005561D" w:rsidP="00055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2A068A0" wp14:editId="1AEE01E4">
            <wp:extent cx="2657475" cy="81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D" w:rsidRDefault="0005561D" w:rsidP="0005561D">
      <w:pPr>
        <w:pStyle w:val="a5"/>
        <w:ind w:left="360" w:firstLineChars="0" w:firstLine="0"/>
      </w:pPr>
      <w:r>
        <w:t>A</w:t>
      </w:r>
      <w:r>
        <w:rPr>
          <w:rFonts w:hint="eastAsia"/>
        </w:rPr>
        <w:t>uthz</w:t>
      </w:r>
    </w:p>
    <w:tbl>
      <w:tblPr>
        <w:tblW w:w="0" w:type="auto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3"/>
      </w:tblGrid>
      <w:tr w:rsidR="0005561D" w:rsidTr="0005561D">
        <w:trPr>
          <w:trHeight w:val="402"/>
        </w:trPr>
        <w:tc>
          <w:tcPr>
            <w:tcW w:w="5283" w:type="dxa"/>
          </w:tcPr>
          <w:p w:rsidR="0005561D" w:rsidRDefault="0005561D" w:rsidP="0005561D">
            <w:pPr>
              <w:pStyle w:val="a5"/>
              <w:ind w:left="37" w:firstLine="440"/>
            </w:pPr>
            <w:r>
              <w:t>### This file is an example authorization file for svnserve.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Its format is identical to that of mod_authz_svn authorization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files.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As shown below each section defines authorizations for the path and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lastRenderedPageBreak/>
              <w:t>### (optional) repository specified by the section name.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The authorizations follow. An authorization line can refer to: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 - a single user,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 - a group of users defined in a special [groups] section,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 - an alias defined in a special [aliases] section,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 - all authenticated users, using the '$authenticated' token,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 - only anonymous users, using the '$anonymous' token,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 - anyone, using the '*' wildcard.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A match can be inverted by prefixing the rule with '~'. Rules can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grant read ('r') access, read-write ('rw') access, or no access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### ('').</w:t>
            </w:r>
          </w:p>
          <w:p w:rsidR="0005561D" w:rsidRDefault="0005561D" w:rsidP="0005561D">
            <w:pPr>
              <w:pStyle w:val="a5"/>
              <w:ind w:left="37" w:firstLine="440"/>
            </w:pPr>
          </w:p>
          <w:p w:rsidR="0005561D" w:rsidRDefault="0005561D" w:rsidP="0005561D">
            <w:pPr>
              <w:pStyle w:val="a5"/>
              <w:ind w:left="37" w:firstLine="440"/>
            </w:pPr>
            <w:r>
              <w:t>[aliases]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 joe = /C=XZ/ST=Dessert/L=Snake City/O=Snake Oil, Ltd./OU=Research Institute/CN=Joe Average</w:t>
            </w:r>
          </w:p>
          <w:p w:rsidR="0005561D" w:rsidRDefault="0005561D" w:rsidP="0005561D">
            <w:pPr>
              <w:pStyle w:val="a5"/>
              <w:ind w:left="37" w:firstLine="440"/>
            </w:pPr>
          </w:p>
          <w:p w:rsidR="0005561D" w:rsidRDefault="0005561D" w:rsidP="0005561D">
            <w:pPr>
              <w:pStyle w:val="a5"/>
              <w:ind w:left="37" w:firstLine="440"/>
            </w:pPr>
            <w:r>
              <w:t>[groups]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 harry_and_sally = harry,sally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 harry_sally_and_joe = harry,sally,&amp;joe</w:t>
            </w:r>
          </w:p>
          <w:p w:rsidR="0005561D" w:rsidRDefault="0005561D" w:rsidP="0005561D">
            <w:pPr>
              <w:pStyle w:val="a5"/>
              <w:ind w:left="37" w:firstLine="440"/>
            </w:pPr>
          </w:p>
          <w:p w:rsidR="0005561D" w:rsidRDefault="0005561D" w:rsidP="0005561D">
            <w:pPr>
              <w:pStyle w:val="a5"/>
              <w:ind w:left="37" w:firstLine="440"/>
            </w:pPr>
            <w:r>
              <w:t># [/foo/bar]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lastRenderedPageBreak/>
              <w:t># harry = rw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 &amp;joe = r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 * =</w:t>
            </w:r>
          </w:p>
          <w:p w:rsidR="0005561D" w:rsidRDefault="0005561D" w:rsidP="0005561D">
            <w:pPr>
              <w:pStyle w:val="a5"/>
              <w:ind w:left="37" w:firstLine="440"/>
            </w:pPr>
          </w:p>
          <w:p w:rsidR="0005561D" w:rsidRDefault="0005561D" w:rsidP="0005561D">
            <w:pPr>
              <w:pStyle w:val="a5"/>
              <w:ind w:left="37" w:firstLine="440"/>
            </w:pPr>
            <w:r>
              <w:t># [repository:/baz/fuz]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 @harry_and_sally = rw</w:t>
            </w:r>
          </w:p>
          <w:p w:rsidR="0005561D" w:rsidRDefault="0005561D" w:rsidP="0005561D">
            <w:pPr>
              <w:pStyle w:val="a5"/>
              <w:ind w:left="37" w:firstLine="440"/>
            </w:pPr>
            <w:r>
              <w:t># * = r</w:t>
            </w:r>
          </w:p>
        </w:tc>
      </w:tr>
    </w:tbl>
    <w:p w:rsidR="0005561D" w:rsidRDefault="0005561D" w:rsidP="0005561D">
      <w:pPr>
        <w:pStyle w:val="a5"/>
        <w:ind w:left="360" w:firstLineChars="0" w:firstLine="0"/>
      </w:pPr>
      <w:r>
        <w:lastRenderedPageBreak/>
        <w:t>P</w:t>
      </w:r>
      <w:r>
        <w:rPr>
          <w:rFonts w:hint="eastAsia"/>
        </w:rPr>
        <w:t>assword</w:t>
      </w:r>
    </w:p>
    <w:tbl>
      <w:tblPr>
        <w:tblW w:w="0" w:type="auto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0"/>
      </w:tblGrid>
      <w:tr w:rsidR="0005561D" w:rsidTr="0005561D">
        <w:trPr>
          <w:trHeight w:val="505"/>
        </w:trPr>
        <w:tc>
          <w:tcPr>
            <w:tcW w:w="5470" w:type="dxa"/>
          </w:tcPr>
          <w:p w:rsidR="0005561D" w:rsidRDefault="0005561D" w:rsidP="0005561D">
            <w:pPr>
              <w:pStyle w:val="a5"/>
              <w:ind w:left="-9" w:firstLine="440"/>
            </w:pPr>
            <w:r>
              <w:t>### This file is an example password file for svnserve.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Its format is similar to that of svnserve.conf. As shown in the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example below it contains one section labelled [users].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The name and password for each user follow, one account per line.</w:t>
            </w:r>
          </w:p>
          <w:p w:rsidR="0005561D" w:rsidRDefault="0005561D" w:rsidP="0005561D">
            <w:pPr>
              <w:pStyle w:val="a5"/>
              <w:ind w:left="-9" w:firstLine="440"/>
            </w:pPr>
          </w:p>
          <w:p w:rsidR="0005561D" w:rsidRDefault="0005561D" w:rsidP="0005561D">
            <w:pPr>
              <w:pStyle w:val="a5"/>
              <w:ind w:left="-9" w:firstLine="440"/>
            </w:pPr>
            <w:r>
              <w:t>[users]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harry = harryssecret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sally = sallyssecret</w:t>
            </w:r>
          </w:p>
        </w:tc>
      </w:tr>
    </w:tbl>
    <w:p w:rsidR="0005561D" w:rsidRDefault="0005561D" w:rsidP="0005561D">
      <w:pPr>
        <w:pStyle w:val="a5"/>
        <w:ind w:left="360" w:firstLineChars="0" w:firstLine="0"/>
      </w:pPr>
      <w:r>
        <w:t>S</w:t>
      </w:r>
      <w:r>
        <w:rPr>
          <w:rFonts w:hint="eastAsia"/>
        </w:rPr>
        <w:t>vnserve.</w:t>
      </w:r>
      <w:r>
        <w:t>conf</w:t>
      </w:r>
    </w:p>
    <w:tbl>
      <w:tblPr>
        <w:tblW w:w="0" w:type="auto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7"/>
      </w:tblGrid>
      <w:tr w:rsidR="0005561D" w:rsidTr="0005561D">
        <w:trPr>
          <w:trHeight w:val="402"/>
        </w:trPr>
        <w:tc>
          <w:tcPr>
            <w:tcW w:w="7237" w:type="dxa"/>
          </w:tcPr>
          <w:p w:rsidR="0005561D" w:rsidRDefault="0005561D" w:rsidP="0005561D">
            <w:pPr>
              <w:pStyle w:val="a5"/>
              <w:ind w:left="-9" w:firstLine="440"/>
            </w:pPr>
            <w:r>
              <w:t>### This file controls the configuration of the svnserve daemon, if you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use it to allow access to this repository.  (If you only allow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access through http: and/or file: URLs, then this file is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irrelevant.)</w:t>
            </w:r>
          </w:p>
          <w:p w:rsidR="0005561D" w:rsidRDefault="0005561D" w:rsidP="0005561D">
            <w:pPr>
              <w:pStyle w:val="a5"/>
              <w:ind w:left="-9" w:firstLine="440"/>
            </w:pPr>
          </w:p>
          <w:p w:rsidR="0005561D" w:rsidRDefault="0005561D" w:rsidP="0005561D">
            <w:pPr>
              <w:pStyle w:val="a5"/>
              <w:ind w:left="-9" w:firstLine="440"/>
            </w:pPr>
            <w:r>
              <w:t>### Visit http://subversion.tigris.org/ for more information.</w:t>
            </w:r>
          </w:p>
          <w:p w:rsidR="0005561D" w:rsidRDefault="0005561D" w:rsidP="0005561D">
            <w:pPr>
              <w:pStyle w:val="a5"/>
              <w:ind w:left="-9" w:firstLine="440"/>
            </w:pPr>
          </w:p>
          <w:p w:rsidR="0005561D" w:rsidRDefault="0005561D" w:rsidP="0005561D">
            <w:pPr>
              <w:pStyle w:val="a5"/>
              <w:ind w:left="-9" w:firstLine="440"/>
            </w:pPr>
            <w:r>
              <w:t>[general]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lastRenderedPageBreak/>
              <w:t>### These options control access to the repository for unauthenticated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and authenticated users.  Valid values are "write", "read",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and "none".  The sample settings below are the defaults.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anon-access = read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auth-access = write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The password-db option controls the location of the password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database file.  Unless you specify a path starting with a /,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the file's location is relative to the directory containing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this configuration file.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If SASL is enabled (see below), this file will NOT be used.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Uncomment the line below to use the default password file.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password-db = passwd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The authz-db option controls the location of the authorization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rules for path-based access control.  Unless you specify a path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starting with a /, the file's location is relative to the the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directory containing this file.  If you don't specify an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authz-db, no path-based access control is done.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Uncomment the line below to use the default authorization file.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authz-db = authz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This option specifies the authentication realm of the repository.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If two repositories have the same authentication realm, they should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have the same password database, and vice versa.  The default realm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is repository's uuid.</w:t>
            </w:r>
          </w:p>
          <w:p w:rsidR="0005561D" w:rsidRDefault="0005561D" w:rsidP="00EE48F3">
            <w:pPr>
              <w:pStyle w:val="a5"/>
              <w:ind w:left="-9" w:firstLine="440"/>
              <w:rPr>
                <w:rFonts w:hint="eastAsia"/>
              </w:rPr>
            </w:pPr>
            <w:r>
              <w:t># realm = My First Repository</w:t>
            </w:r>
            <w:bookmarkStart w:id="0" w:name="_GoBack"/>
            <w:bookmarkEnd w:id="0"/>
          </w:p>
          <w:p w:rsidR="0005561D" w:rsidRDefault="0005561D" w:rsidP="0005561D">
            <w:pPr>
              <w:pStyle w:val="a5"/>
              <w:ind w:left="-9" w:firstLine="440"/>
            </w:pPr>
            <w:r>
              <w:t>[sasl]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This option specifies whether you want to use the Cyrus SASL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library for authentication. Default is false.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lastRenderedPageBreak/>
              <w:t>### This section will be ignored if svnserve is not built with Cyrus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SASL support; to check, run 'svnserve --version' and look for a line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reading 'Cyrus SASL authentication is available.'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use-sasl = true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These options specify the desired strength of the security layer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that you want SASL to provide. 0 means no encryption, 1 means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integrity-checking only, values larger than 1 are correlated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to the effective key length for encryption (e.g. 128 means 128-bit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### encryption). The values below are the defaults.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min-encryption = 0</w:t>
            </w:r>
          </w:p>
          <w:p w:rsidR="0005561D" w:rsidRDefault="0005561D" w:rsidP="0005561D">
            <w:pPr>
              <w:pStyle w:val="a5"/>
              <w:ind w:left="-9" w:firstLine="440"/>
            </w:pPr>
            <w:r>
              <w:t># max-encryption = 256</w:t>
            </w:r>
          </w:p>
        </w:tc>
      </w:tr>
    </w:tbl>
    <w:p w:rsidR="0005561D" w:rsidRDefault="00177F1B" w:rsidP="0005561D">
      <w:pPr>
        <w:pStyle w:val="a5"/>
        <w:ind w:left="360" w:firstLineChars="0" w:firstLine="0"/>
      </w:pPr>
      <w:r>
        <w:rPr>
          <w:rFonts w:hint="eastAsia"/>
        </w:rPr>
        <w:lastRenderedPageBreak/>
        <w:t>本</w:t>
      </w:r>
      <w:r>
        <w:t>地建完项目可以使用</w:t>
      </w:r>
      <w:r>
        <w:t>svn import</w:t>
      </w:r>
      <w:r>
        <w:t>命令导入到我们的</w:t>
      </w:r>
      <w:r>
        <w:t>svn</w:t>
      </w:r>
      <w:r>
        <w:t>服务器中。（</w:t>
      </w:r>
      <w:r>
        <w:rPr>
          <w:rFonts w:hint="eastAsia"/>
        </w:rPr>
        <w:t>多个客户端就可以</w:t>
      </w:r>
      <w:r>
        <w:t>使用了）</w:t>
      </w:r>
    </w:p>
    <w:p w:rsidR="00177F1B" w:rsidRDefault="00177F1B" w:rsidP="0005561D">
      <w:pPr>
        <w:pStyle w:val="a5"/>
        <w:ind w:left="360" w:firstLineChars="0" w:firstLine="0"/>
      </w:pPr>
      <w:r>
        <w:rPr>
          <w:rFonts w:hint="eastAsia"/>
        </w:rPr>
        <w:t>我们</w:t>
      </w:r>
      <w:r>
        <w:t>这里可以</w:t>
      </w:r>
      <w:r>
        <w:rPr>
          <w:rFonts w:hint="eastAsia"/>
        </w:rPr>
        <w:t>修改</w:t>
      </w:r>
      <w:r>
        <w:rPr>
          <w:rFonts w:hint="eastAsia"/>
        </w:rPr>
        <w:t>svnserve.conf</w:t>
      </w:r>
      <w:r>
        <w:rPr>
          <w:rFonts w:hint="eastAsia"/>
        </w:rPr>
        <w:t>文件下</w:t>
      </w:r>
      <w:r>
        <w:t>的</w:t>
      </w:r>
    </w:p>
    <w:p w:rsidR="00177F1B" w:rsidRPr="00177F1B" w:rsidRDefault="00177F1B" w:rsidP="0005561D">
      <w:pPr>
        <w:pStyle w:val="a5"/>
        <w:ind w:left="360" w:firstLineChars="0" w:firstLine="0"/>
      </w:pPr>
      <w:r>
        <w:rPr>
          <w:rFonts w:hint="eastAsia"/>
        </w:rPr>
        <w:t>设置</w:t>
      </w:r>
      <w:r>
        <w:t>为匿名用户也可以写</w:t>
      </w:r>
      <w:r>
        <w:rPr>
          <w:rFonts w:hint="eastAsia"/>
        </w:rPr>
        <w:t>（蓝色</w:t>
      </w:r>
      <w:r>
        <w:t>的</w:t>
      </w:r>
      <w:r>
        <w:rPr>
          <w:rFonts w:hint="eastAsia"/>
        </w:rPr>
        <w:t>那行（</w:t>
      </w:r>
      <w:r>
        <w:rPr>
          <w:rFonts w:hint="eastAsia"/>
        </w:rPr>
        <w:t>#</w:t>
      </w:r>
      <w:r>
        <w:t>号是</w:t>
      </w:r>
      <w:r>
        <w:rPr>
          <w:rFonts w:hint="eastAsia"/>
        </w:rPr>
        <w:t>注释</w:t>
      </w:r>
      <w:r>
        <w:t>））</w:t>
      </w:r>
      <w:r>
        <w:rPr>
          <w:noProof/>
        </w:rPr>
        <w:drawing>
          <wp:inline distT="0" distB="0" distL="0" distR="0" wp14:anchorId="24774909" wp14:editId="7196E726">
            <wp:extent cx="5274310" cy="7727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1B" w:rsidRPr="000005BB" w:rsidRDefault="000005BB" w:rsidP="0005561D">
      <w:pPr>
        <w:pStyle w:val="a5"/>
        <w:ind w:left="360" w:firstLineChars="0" w:firstLine="0"/>
      </w:pPr>
      <w:r>
        <w:rPr>
          <w:rFonts w:hint="eastAsia"/>
        </w:rPr>
        <w:t>这里</w:t>
      </w:r>
      <w:r>
        <w:t>再用</w:t>
      </w:r>
      <w:r>
        <w:t>svn import –m “</w:t>
      </w:r>
      <w:r>
        <w:rPr>
          <w:rFonts w:hint="eastAsia"/>
        </w:rPr>
        <w:t>信息</w:t>
      </w:r>
      <w:r>
        <w:t xml:space="preserve">” </w:t>
      </w:r>
      <w:r>
        <w:rPr>
          <w:rFonts w:hint="eastAsia"/>
        </w:rPr>
        <w:t>项目</w:t>
      </w:r>
      <w:r>
        <w:rPr>
          <w:rFonts w:hint="eastAsia"/>
        </w:rPr>
        <w:t xml:space="preserve"> svn://localhost/bbs_v1(</w:t>
      </w:r>
      <w:r>
        <w:rPr>
          <w:rFonts w:hint="eastAsia"/>
        </w:rPr>
        <w:t>协议</w:t>
      </w:r>
      <w:r>
        <w:t>：</w:t>
      </w:r>
      <w:r>
        <w:t>//localhost/</w:t>
      </w:r>
      <w:r>
        <w:rPr>
          <w:rFonts w:hint="eastAsia"/>
        </w:rPr>
        <w:t>服务器我们</w:t>
      </w:r>
      <w:r>
        <w:t>建好的工程名</w:t>
      </w:r>
      <w:r>
        <w:rPr>
          <w:rFonts w:hint="eastAsia"/>
        </w:rPr>
        <w:t>)</w:t>
      </w:r>
    </w:p>
    <w:p w:rsidR="00177F1B" w:rsidRPr="00177F1B" w:rsidRDefault="00177F1B" w:rsidP="00055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467364F" wp14:editId="6DFE661E">
            <wp:extent cx="5274310" cy="1211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D" w:rsidRDefault="000005BB" w:rsidP="0005561D">
      <w:pPr>
        <w:pStyle w:val="a5"/>
        <w:ind w:left="360" w:firstLineChars="0" w:firstLine="0"/>
      </w:pPr>
      <w:r>
        <w:rPr>
          <w:rFonts w:hint="eastAsia"/>
        </w:rPr>
        <w:t>提交之后</w:t>
      </w:r>
      <w:r>
        <w:t>在服务器的</w:t>
      </w:r>
      <w:r>
        <w:t>db</w:t>
      </w:r>
      <w:r>
        <w:t>文件夹</w:t>
      </w:r>
      <w:r>
        <w:rPr>
          <w:rFonts w:hint="eastAsia"/>
        </w:rPr>
        <w:t>中</w:t>
      </w:r>
      <w:r>
        <w:t>增加了一些文件</w:t>
      </w:r>
    </w:p>
    <w:p w:rsidR="000005BB" w:rsidRDefault="000005BB" w:rsidP="0005561D">
      <w:pPr>
        <w:pStyle w:val="a5"/>
        <w:ind w:left="360" w:firstLineChars="0" w:firstLine="0"/>
        <w:rPr>
          <w:noProof/>
        </w:rPr>
      </w:pPr>
    </w:p>
    <w:p w:rsidR="000005BB" w:rsidRPr="000005BB" w:rsidRDefault="000005BB" w:rsidP="0005561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B176E7" wp14:editId="53EFAA45">
            <wp:extent cx="872836" cy="15319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6139" b="3555"/>
                    <a:stretch/>
                  </pic:blipFill>
                  <pic:spPr bwMode="auto">
                    <a:xfrm>
                      <a:off x="0" y="0"/>
                      <a:ext cx="880560" cy="154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61D" w:rsidRDefault="0005561D" w:rsidP="0005561D">
      <w:pPr>
        <w:pStyle w:val="a5"/>
        <w:ind w:left="360" w:firstLineChars="0" w:firstLine="0"/>
      </w:pPr>
    </w:p>
    <w:p w:rsidR="0005561D" w:rsidRPr="0005561D" w:rsidRDefault="0005561D" w:rsidP="0005561D">
      <w:pPr>
        <w:pStyle w:val="a5"/>
        <w:ind w:left="360" w:firstLineChars="0" w:firstLine="0"/>
      </w:pPr>
    </w:p>
    <w:sectPr w:rsidR="0005561D" w:rsidRPr="0005561D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B3" w:rsidRDefault="004D5EB3" w:rsidP="00C37EB1">
      <w:r>
        <w:separator/>
      </w:r>
    </w:p>
  </w:endnote>
  <w:endnote w:type="continuationSeparator" w:id="0">
    <w:p w:rsidR="004D5EB3" w:rsidRDefault="004D5EB3" w:rsidP="00C3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B3" w:rsidRDefault="004D5EB3" w:rsidP="00C37EB1">
      <w:r>
        <w:separator/>
      </w:r>
    </w:p>
  </w:footnote>
  <w:footnote w:type="continuationSeparator" w:id="0">
    <w:p w:rsidR="004D5EB3" w:rsidRDefault="004D5EB3" w:rsidP="00C37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4271"/>
    <w:multiLevelType w:val="hybridMultilevel"/>
    <w:tmpl w:val="43E66346"/>
    <w:lvl w:ilvl="0" w:tplc="EC4A9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B656244"/>
    <w:multiLevelType w:val="hybridMultilevel"/>
    <w:tmpl w:val="3B325B72"/>
    <w:lvl w:ilvl="0" w:tplc="83061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4"/>
  </w:num>
  <w:num w:numId="19">
    <w:abstractNumId w:val="13"/>
  </w:num>
  <w:num w:numId="20">
    <w:abstractNumId w:val="5"/>
  </w:num>
  <w:num w:numId="21">
    <w:abstractNumId w:val="8"/>
  </w:num>
  <w:num w:numId="22">
    <w:abstractNumId w:val="0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EB1"/>
    <w:rsid w:val="000005BB"/>
    <w:rsid w:val="00027B76"/>
    <w:rsid w:val="00030093"/>
    <w:rsid w:val="0005561D"/>
    <w:rsid w:val="00056EFB"/>
    <w:rsid w:val="000611CB"/>
    <w:rsid w:val="000678A3"/>
    <w:rsid w:val="0010112B"/>
    <w:rsid w:val="00102F9E"/>
    <w:rsid w:val="00144E7D"/>
    <w:rsid w:val="00171A72"/>
    <w:rsid w:val="00177F1B"/>
    <w:rsid w:val="00196058"/>
    <w:rsid w:val="001A0268"/>
    <w:rsid w:val="001C7A91"/>
    <w:rsid w:val="001E5643"/>
    <w:rsid w:val="001E6DA4"/>
    <w:rsid w:val="001F411F"/>
    <w:rsid w:val="00221FB6"/>
    <w:rsid w:val="00250447"/>
    <w:rsid w:val="00260300"/>
    <w:rsid w:val="00264036"/>
    <w:rsid w:val="00264485"/>
    <w:rsid w:val="0028373C"/>
    <w:rsid w:val="002B02E7"/>
    <w:rsid w:val="002B15B8"/>
    <w:rsid w:val="002D48A6"/>
    <w:rsid w:val="002D5242"/>
    <w:rsid w:val="00302704"/>
    <w:rsid w:val="0030444C"/>
    <w:rsid w:val="00322233"/>
    <w:rsid w:val="00322A1E"/>
    <w:rsid w:val="00327079"/>
    <w:rsid w:val="003307AF"/>
    <w:rsid w:val="00351867"/>
    <w:rsid w:val="00363537"/>
    <w:rsid w:val="0040414F"/>
    <w:rsid w:val="004304D7"/>
    <w:rsid w:val="0043265E"/>
    <w:rsid w:val="004329B4"/>
    <w:rsid w:val="0044166B"/>
    <w:rsid w:val="0044535A"/>
    <w:rsid w:val="00445CB4"/>
    <w:rsid w:val="004465C3"/>
    <w:rsid w:val="004801C7"/>
    <w:rsid w:val="004814A5"/>
    <w:rsid w:val="004B7344"/>
    <w:rsid w:val="004D5EB3"/>
    <w:rsid w:val="004E01BE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600038"/>
    <w:rsid w:val="00634A0E"/>
    <w:rsid w:val="00636D8E"/>
    <w:rsid w:val="00642BA7"/>
    <w:rsid w:val="006B2C85"/>
    <w:rsid w:val="007163FB"/>
    <w:rsid w:val="007449DE"/>
    <w:rsid w:val="00752392"/>
    <w:rsid w:val="00756EDA"/>
    <w:rsid w:val="007E1002"/>
    <w:rsid w:val="007E27F0"/>
    <w:rsid w:val="00824C95"/>
    <w:rsid w:val="008616C1"/>
    <w:rsid w:val="00863A24"/>
    <w:rsid w:val="008A2A0B"/>
    <w:rsid w:val="008B4751"/>
    <w:rsid w:val="008B6C91"/>
    <w:rsid w:val="008D3F5D"/>
    <w:rsid w:val="008D7431"/>
    <w:rsid w:val="008F1677"/>
    <w:rsid w:val="00914BC7"/>
    <w:rsid w:val="00942A66"/>
    <w:rsid w:val="00946C32"/>
    <w:rsid w:val="00970A4C"/>
    <w:rsid w:val="009D1FCE"/>
    <w:rsid w:val="009E3A6A"/>
    <w:rsid w:val="009E4E00"/>
    <w:rsid w:val="009F4FDD"/>
    <w:rsid w:val="00A13B22"/>
    <w:rsid w:val="00A258F0"/>
    <w:rsid w:val="00A3038B"/>
    <w:rsid w:val="00A71899"/>
    <w:rsid w:val="00A851D5"/>
    <w:rsid w:val="00A86DD8"/>
    <w:rsid w:val="00A94229"/>
    <w:rsid w:val="00AA1996"/>
    <w:rsid w:val="00AA6B5D"/>
    <w:rsid w:val="00AB26D5"/>
    <w:rsid w:val="00AB286A"/>
    <w:rsid w:val="00AD5E44"/>
    <w:rsid w:val="00AE3411"/>
    <w:rsid w:val="00B06DF0"/>
    <w:rsid w:val="00B24D1F"/>
    <w:rsid w:val="00B27758"/>
    <w:rsid w:val="00B57C53"/>
    <w:rsid w:val="00B76BB7"/>
    <w:rsid w:val="00BC3314"/>
    <w:rsid w:val="00BE2812"/>
    <w:rsid w:val="00C37EB1"/>
    <w:rsid w:val="00C82827"/>
    <w:rsid w:val="00CA1A6A"/>
    <w:rsid w:val="00CA3011"/>
    <w:rsid w:val="00CD3778"/>
    <w:rsid w:val="00D07883"/>
    <w:rsid w:val="00D20C2D"/>
    <w:rsid w:val="00D3330E"/>
    <w:rsid w:val="00DA1F04"/>
    <w:rsid w:val="00DF01A9"/>
    <w:rsid w:val="00E44FDE"/>
    <w:rsid w:val="00E45302"/>
    <w:rsid w:val="00E53D12"/>
    <w:rsid w:val="00E6169B"/>
    <w:rsid w:val="00E61781"/>
    <w:rsid w:val="00EE2AE4"/>
    <w:rsid w:val="00EE48F3"/>
    <w:rsid w:val="00F6387A"/>
    <w:rsid w:val="00F7153E"/>
    <w:rsid w:val="00F73DE6"/>
    <w:rsid w:val="00F758E7"/>
    <w:rsid w:val="00FA3F0F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B73FF-9F37-49DC-8D03-F87CBB6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uiPriority w:val="1"/>
    <w:qFormat/>
    <w:rsid w:val="00536CD1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B6E7BC" w:themeColor="background1" w:themeShade="F2"/>
        <w:bottom w:val="single" w:sz="24" w:space="1" w:color="B6E7BC" w:themeColor="background1" w:themeShade="F2"/>
      </w:pBdr>
      <w:shd w:val="clear" w:color="auto" w:fill="B6E7BC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B6E7BC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62FFE-78B8-4FC3-8291-E7E51154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8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lenovo</cp:lastModifiedBy>
  <cp:revision>63</cp:revision>
  <dcterms:created xsi:type="dcterms:W3CDTF">2013-05-01T06:05:00Z</dcterms:created>
  <dcterms:modified xsi:type="dcterms:W3CDTF">2013-09-17T02:34:00Z</dcterms:modified>
</cp:coreProperties>
</file>