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851" w:rsidRPr="00514CF2" w:rsidRDefault="00A1083F" w:rsidP="00B875B3">
      <w:pPr>
        <w:pStyle w:val="Titre"/>
        <w:pBdr>
          <w:bottom w:val="none" w:sz="0" w:space="0" w:color="auto"/>
        </w:pBdr>
        <w:spacing w:after="0" w:line="280" w:lineRule="exact"/>
        <w:rPr>
          <w:rFonts w:cstheme="majorHAnsi"/>
          <w:noProof/>
          <w:color w:val="auto"/>
          <w:sz w:val="20"/>
          <w:szCs w:val="20"/>
        </w:rPr>
      </w:pPr>
      <w:r w:rsidRPr="00514CF2">
        <w:rPr>
          <w:rFonts w:cstheme="majorHAnsi"/>
          <w:noProof/>
          <w:color w:val="auto"/>
          <w:sz w:val="20"/>
          <w:szCs w:val="20"/>
        </w:rPr>
        <mc:AlternateContent>
          <mc:Choice Requires="wps">
            <w:drawing>
              <wp:anchor distT="0" distB="0" distL="114300" distR="114300" simplePos="0" relativeHeight="251654144" behindDoc="0" locked="0" layoutInCell="1" allowOverlap="1" wp14:anchorId="0E4FDDEC" wp14:editId="29016A52">
                <wp:simplePos x="0" y="0"/>
                <wp:positionH relativeFrom="column">
                  <wp:posOffset>1311275</wp:posOffset>
                </wp:positionH>
                <wp:positionV relativeFrom="paragraph">
                  <wp:posOffset>69215</wp:posOffset>
                </wp:positionV>
                <wp:extent cx="5425440" cy="1804670"/>
                <wp:effectExtent l="0" t="0" r="3810" b="5080"/>
                <wp:wrapNone/>
                <wp:docPr id="11" name="Zone de texte 11"/>
                <wp:cNvGraphicFramePr/>
                <a:graphic xmlns:a="http://schemas.openxmlformats.org/drawingml/2006/main">
                  <a:graphicData uri="http://schemas.microsoft.com/office/word/2010/wordprocessingShape">
                    <wps:wsp>
                      <wps:cNvSpPr txBox="1"/>
                      <wps:spPr>
                        <a:xfrm>
                          <a:off x="0" y="0"/>
                          <a:ext cx="5425440" cy="1804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35C1" w:rsidRPr="006A00AD" w:rsidRDefault="00A435C1" w:rsidP="00825851">
                            <w:pPr>
                              <w:pStyle w:val="Titre"/>
                              <w:rPr>
                                <w:sz w:val="36"/>
                                <w:szCs w:val="36"/>
                              </w:rPr>
                            </w:pPr>
                            <w:r w:rsidRPr="006A00AD">
                              <w:rPr>
                                <w:noProof/>
                                <w:sz w:val="36"/>
                                <w:szCs w:val="36"/>
                              </w:rPr>
                              <w:t>Prévention des RPS : Analyse des résultats de l’enquête sur les conditions de travail des personnels du Rectorat en 2018</w:t>
                            </w:r>
                          </w:p>
                          <w:p w:rsidR="00A435C1" w:rsidRPr="00B875B3" w:rsidRDefault="00A435C1" w:rsidP="00825851">
                            <w:pPr>
                              <w:pStyle w:val="Sous-titre"/>
                              <w:jc w:val="right"/>
                              <w:rPr>
                                <w:sz w:val="28"/>
                                <w:szCs w:val="28"/>
                              </w:rPr>
                            </w:pPr>
                            <w:r>
                              <w:rPr>
                                <w:sz w:val="28"/>
                                <w:szCs w:val="28"/>
                              </w:rPr>
                              <w:t>Mandy MICHEL</w:t>
                            </w:r>
                          </w:p>
                          <w:p w:rsidR="00A435C1" w:rsidRDefault="00A435C1" w:rsidP="00825851">
                            <w:pPr>
                              <w:pStyle w:val="Sous-titre"/>
                              <w:jc w:val="right"/>
                              <w:rPr>
                                <w:sz w:val="28"/>
                                <w:szCs w:val="28"/>
                              </w:rPr>
                            </w:pPr>
                            <w:r>
                              <w:rPr>
                                <w:sz w:val="28"/>
                                <w:szCs w:val="28"/>
                              </w:rPr>
                              <w:t>Chargé d’études</w:t>
                            </w:r>
                          </w:p>
                          <w:p w:rsidR="00A435C1" w:rsidRPr="00B645DE" w:rsidRDefault="00A435C1" w:rsidP="00D15940">
                            <w:pPr>
                              <w:jc w:val="right"/>
                              <w:rPr>
                                <w:rFonts w:asciiTheme="majorHAnsi" w:hAnsiTheme="majorHAnsi" w:cstheme="majorHAnsi"/>
                                <w:i/>
                              </w:rPr>
                            </w:pPr>
                            <w:r w:rsidRPr="00B645DE">
                              <w:rPr>
                                <w:rFonts w:asciiTheme="majorHAnsi" w:hAnsiTheme="majorHAnsi" w:cstheme="majorHAnsi"/>
                                <w:i/>
                              </w:rPr>
                              <w:t>DPMAP-</w:t>
                            </w:r>
                            <w:r>
                              <w:rPr>
                                <w:rFonts w:asciiTheme="majorHAnsi" w:hAnsiTheme="majorHAnsi" w:cstheme="majorHAnsi"/>
                                <w:i/>
                              </w:rPr>
                              <w:t>D</w:t>
                            </w:r>
                            <w:r w:rsidRPr="00B645DE">
                              <w:rPr>
                                <w:rFonts w:asciiTheme="majorHAnsi" w:hAnsiTheme="majorHAnsi" w:cstheme="majorHAnsi"/>
                                <w:i/>
                              </w:rPr>
                              <w:t>S</w:t>
                            </w:r>
                            <w:r>
                              <w:rPr>
                                <w:rFonts w:asciiTheme="majorHAnsi" w:hAnsiTheme="majorHAnsi" w:cstheme="majorHAnsi"/>
                                <w:i/>
                              </w:rPr>
                              <w:t>E</w:t>
                            </w:r>
                          </w:p>
                          <w:p w:rsidR="00A435C1" w:rsidRDefault="00B64DA9" w:rsidP="00D15940">
                            <w:pPr>
                              <w:jc w:val="right"/>
                              <w:rPr>
                                <w:rFonts w:asciiTheme="majorHAnsi" w:hAnsiTheme="majorHAnsi" w:cstheme="majorHAnsi"/>
                                <w:i/>
                              </w:rPr>
                            </w:pPr>
                            <w:hyperlink r:id="rId8" w:history="1">
                              <w:r w:rsidR="00A435C1" w:rsidRPr="0036668B">
                                <w:rPr>
                                  <w:rStyle w:val="Lienhypertexte"/>
                                  <w:rFonts w:asciiTheme="majorHAnsi" w:hAnsiTheme="majorHAnsi" w:cstheme="majorHAnsi"/>
                                  <w:i/>
                                </w:rPr>
                                <w:t>mandy.michel@ac-clermont.fr</w:t>
                              </w:r>
                            </w:hyperlink>
                          </w:p>
                          <w:p w:rsidR="00A435C1" w:rsidRDefault="00A435C1" w:rsidP="00D15940">
                            <w:pPr>
                              <w:jc w:val="right"/>
                              <w:rPr>
                                <w:rFonts w:asciiTheme="majorHAnsi" w:hAnsiTheme="majorHAnsi" w:cstheme="majorHAnsi"/>
                                <w:i/>
                              </w:rPr>
                            </w:pPr>
                          </w:p>
                          <w:p w:rsidR="00A435C1" w:rsidRPr="00B645DE" w:rsidRDefault="00A435C1" w:rsidP="00D15940">
                            <w:pPr>
                              <w:jc w:val="right"/>
                              <w:rPr>
                                <w:rFonts w:asciiTheme="majorHAnsi" w:hAnsiTheme="majorHAnsi" w:cstheme="majorHAnsi"/>
                                <w:i/>
                              </w:rPr>
                            </w:pPr>
                            <w:r>
                              <w:rPr>
                                <w:rFonts w:asciiTheme="majorHAnsi" w:hAnsiTheme="majorHAnsi" w:cstheme="majorHAnsi"/>
                                <w:i/>
                              </w:rPr>
                              <w:t>0</w:t>
                            </w:r>
                          </w:p>
                          <w:p w:rsidR="00A435C1" w:rsidRPr="00B645DE" w:rsidRDefault="00A435C1">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E4FDDEC" id="_x0000_t202" coordsize="21600,21600" o:spt="202" path="m,l,21600r21600,l21600,xe">
                <v:stroke joinstyle="miter"/>
                <v:path gradientshapeok="t" o:connecttype="rect"/>
              </v:shapetype>
              <v:shape id="Zone de texte 11" o:spid="_x0000_s1026" type="#_x0000_t202" style="position:absolute;margin-left:103.25pt;margin-top:5.45pt;width:427.2pt;height:142.1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" fillcolor="white [3201]" stroked="f" strokeweight=".5pt">
                <v:textbox>
                  <w:txbxContent>
                    <w:p w:rsidR="00A435C1" w:rsidRPr="006A00AD" w:rsidRDefault="00A435C1" w:rsidP="00825851">
                      <w:pPr>
                        <w:pStyle w:val="Titre"/>
                        <w:rPr>
                          <w:sz w:val="36"/>
                          <w:szCs w:val="36"/>
                        </w:rPr>
                      </w:pPr>
                      <w:r w:rsidRPr="006A00AD">
                        <w:rPr>
                          <w:noProof/>
                          <w:sz w:val="36"/>
                          <w:szCs w:val="36"/>
                        </w:rPr>
                        <w:t>Prévention des RPS : Analyse des résultats de l’enquête sur les conditions de travail des personnels du Rectorat en 2018</w:t>
                      </w:r>
                    </w:p>
                    <w:p w:rsidR="00A435C1" w:rsidRPr="00B875B3" w:rsidRDefault="00A435C1" w:rsidP="00825851">
                      <w:pPr>
                        <w:pStyle w:val="Sous-titre"/>
                        <w:jc w:val="right"/>
                        <w:rPr>
                          <w:sz w:val="28"/>
                          <w:szCs w:val="28"/>
                        </w:rPr>
                      </w:pPr>
                      <w:r>
                        <w:rPr>
                          <w:sz w:val="28"/>
                          <w:szCs w:val="28"/>
                        </w:rPr>
                        <w:t>Mandy MICHEL</w:t>
                      </w:r>
                    </w:p>
                    <w:p w:rsidR="00A435C1" w:rsidRDefault="00A435C1" w:rsidP="00825851">
                      <w:pPr>
                        <w:pStyle w:val="Sous-titre"/>
                        <w:jc w:val="right"/>
                        <w:rPr>
                          <w:sz w:val="28"/>
                          <w:szCs w:val="28"/>
                        </w:rPr>
                      </w:pPr>
                      <w:r>
                        <w:rPr>
                          <w:sz w:val="28"/>
                          <w:szCs w:val="28"/>
                        </w:rPr>
                        <w:t>Chargé d’études</w:t>
                      </w:r>
                    </w:p>
                    <w:p w:rsidR="00A435C1" w:rsidRPr="00B645DE" w:rsidRDefault="00A435C1" w:rsidP="00D15940">
                      <w:pPr>
                        <w:jc w:val="right"/>
                        <w:rPr>
                          <w:rFonts w:asciiTheme="majorHAnsi" w:hAnsiTheme="majorHAnsi" w:cstheme="majorHAnsi"/>
                          <w:i/>
                        </w:rPr>
                      </w:pPr>
                      <w:r w:rsidRPr="00B645DE">
                        <w:rPr>
                          <w:rFonts w:asciiTheme="majorHAnsi" w:hAnsiTheme="majorHAnsi" w:cstheme="majorHAnsi"/>
                          <w:i/>
                        </w:rPr>
                        <w:t>DPMAP-</w:t>
                      </w:r>
                      <w:r>
                        <w:rPr>
                          <w:rFonts w:asciiTheme="majorHAnsi" w:hAnsiTheme="majorHAnsi" w:cstheme="majorHAnsi"/>
                          <w:i/>
                        </w:rPr>
                        <w:t>D</w:t>
                      </w:r>
                      <w:r w:rsidRPr="00B645DE">
                        <w:rPr>
                          <w:rFonts w:asciiTheme="majorHAnsi" w:hAnsiTheme="majorHAnsi" w:cstheme="majorHAnsi"/>
                          <w:i/>
                        </w:rPr>
                        <w:t>S</w:t>
                      </w:r>
                      <w:r>
                        <w:rPr>
                          <w:rFonts w:asciiTheme="majorHAnsi" w:hAnsiTheme="majorHAnsi" w:cstheme="majorHAnsi"/>
                          <w:i/>
                        </w:rPr>
                        <w:t>E</w:t>
                      </w:r>
                    </w:p>
                    <w:p w:rsidR="00A435C1" w:rsidRDefault="00B64DA9" w:rsidP="00D15940">
                      <w:pPr>
                        <w:jc w:val="right"/>
                        <w:rPr>
                          <w:rFonts w:asciiTheme="majorHAnsi" w:hAnsiTheme="majorHAnsi" w:cstheme="majorHAnsi"/>
                          <w:i/>
                        </w:rPr>
                      </w:pPr>
                      <w:hyperlink r:id="rId9" w:history="1">
                        <w:r w:rsidR="00A435C1" w:rsidRPr="0036668B">
                          <w:rPr>
                            <w:rStyle w:val="Lienhypertexte"/>
                            <w:rFonts w:asciiTheme="majorHAnsi" w:hAnsiTheme="majorHAnsi" w:cstheme="majorHAnsi"/>
                            <w:i/>
                          </w:rPr>
                          <w:t>mandy.michel@ac-clermont.fr</w:t>
                        </w:r>
                      </w:hyperlink>
                    </w:p>
                    <w:p w:rsidR="00A435C1" w:rsidRDefault="00A435C1" w:rsidP="00D15940">
                      <w:pPr>
                        <w:jc w:val="right"/>
                        <w:rPr>
                          <w:rFonts w:asciiTheme="majorHAnsi" w:hAnsiTheme="majorHAnsi" w:cstheme="majorHAnsi"/>
                          <w:i/>
                        </w:rPr>
                      </w:pPr>
                    </w:p>
                    <w:p w:rsidR="00A435C1" w:rsidRPr="00B645DE" w:rsidRDefault="00A435C1" w:rsidP="00D15940">
                      <w:pPr>
                        <w:jc w:val="right"/>
                        <w:rPr>
                          <w:rFonts w:asciiTheme="majorHAnsi" w:hAnsiTheme="majorHAnsi" w:cstheme="majorHAnsi"/>
                          <w:i/>
                        </w:rPr>
                      </w:pPr>
                      <w:r>
                        <w:rPr>
                          <w:rFonts w:asciiTheme="majorHAnsi" w:hAnsiTheme="majorHAnsi" w:cstheme="majorHAnsi"/>
                          <w:i/>
                        </w:rPr>
                        <w:t>0</w:t>
                      </w:r>
                    </w:p>
                    <w:p w:rsidR="00A435C1" w:rsidRPr="00B645DE" w:rsidRDefault="00A435C1">
                      <w:pPr>
                        <w:rPr>
                          <w:rFonts w:asciiTheme="majorHAnsi" w:hAnsiTheme="majorHAnsi" w:cstheme="majorHAnsi"/>
                        </w:rPr>
                      </w:pPr>
                    </w:p>
                  </w:txbxContent>
                </v:textbox>
              </v:shape>
            </w:pict>
          </mc:Fallback>
        </mc:AlternateContent>
      </w:r>
      <w:r w:rsidR="00806D3D" w:rsidRPr="00514CF2">
        <w:rPr>
          <w:rFonts w:cstheme="majorHAnsi"/>
          <w:noProof/>
          <w:sz w:val="20"/>
          <w:szCs w:val="20"/>
        </w:rPr>
        <w:drawing>
          <wp:anchor distT="0" distB="0" distL="114300" distR="114300" simplePos="0" relativeHeight="251656192" behindDoc="0" locked="0" layoutInCell="1" allowOverlap="1" wp14:anchorId="36589F7C" wp14:editId="00EB2DC5">
            <wp:simplePos x="0" y="0"/>
            <wp:positionH relativeFrom="column">
              <wp:posOffset>2540</wp:posOffset>
            </wp:positionH>
            <wp:positionV relativeFrom="paragraph">
              <wp:posOffset>164465</wp:posOffset>
            </wp:positionV>
            <wp:extent cx="1259840" cy="16383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cad_mini_2014.jpg"/>
                    <pic:cNvPicPr/>
                  </pic:nvPicPr>
                  <pic:blipFill>
                    <a:blip r:embed="rId10">
                      <a:extLst>
                        <a:ext uri="{28A0092B-C50C-407E-A947-70E740481C1C}">
                          <a14:useLocalDpi xmlns:a14="http://schemas.microsoft.com/office/drawing/2010/main" val="0"/>
                        </a:ext>
                      </a:extLst>
                    </a:blip>
                    <a:stretch>
                      <a:fillRect/>
                    </a:stretch>
                  </pic:blipFill>
                  <pic:spPr>
                    <a:xfrm>
                      <a:off x="0" y="0"/>
                      <a:ext cx="1259840" cy="1638300"/>
                    </a:xfrm>
                    <a:prstGeom prst="rect">
                      <a:avLst/>
                    </a:prstGeom>
                  </pic:spPr>
                </pic:pic>
              </a:graphicData>
            </a:graphic>
            <wp14:sizeRelH relativeFrom="margin">
              <wp14:pctWidth>0</wp14:pctWidth>
            </wp14:sizeRelH>
            <wp14:sizeRelV relativeFrom="margin">
              <wp14:pctHeight>0</wp14:pctHeight>
            </wp14:sizeRelV>
          </wp:anchor>
        </w:drawing>
      </w:r>
    </w:p>
    <w:p w:rsidR="00825851" w:rsidRPr="00514CF2" w:rsidRDefault="00825851" w:rsidP="00B875B3">
      <w:pPr>
        <w:pStyle w:val="Titre"/>
        <w:pBdr>
          <w:bottom w:val="none" w:sz="0" w:space="0" w:color="auto"/>
        </w:pBdr>
        <w:spacing w:after="0" w:line="280" w:lineRule="exact"/>
        <w:rPr>
          <w:rFonts w:cstheme="majorHAnsi"/>
          <w:noProof/>
          <w:color w:val="auto"/>
          <w:sz w:val="20"/>
          <w:szCs w:val="20"/>
        </w:rPr>
      </w:pPr>
    </w:p>
    <w:p w:rsidR="00825851" w:rsidRPr="00514CF2" w:rsidRDefault="00825851" w:rsidP="00B875B3">
      <w:pPr>
        <w:pStyle w:val="Titre"/>
        <w:pBdr>
          <w:bottom w:val="none" w:sz="0" w:space="0" w:color="auto"/>
        </w:pBdr>
        <w:spacing w:after="0" w:line="280" w:lineRule="exact"/>
        <w:rPr>
          <w:rFonts w:cstheme="majorHAnsi"/>
          <w:noProof/>
          <w:color w:val="auto"/>
          <w:sz w:val="20"/>
          <w:szCs w:val="20"/>
        </w:rPr>
      </w:pPr>
    </w:p>
    <w:p w:rsidR="00825851" w:rsidRPr="00514CF2" w:rsidRDefault="00825851" w:rsidP="00B875B3">
      <w:pPr>
        <w:pStyle w:val="Titre"/>
        <w:pBdr>
          <w:bottom w:val="none" w:sz="0" w:space="0" w:color="auto"/>
        </w:pBdr>
        <w:spacing w:after="0" w:line="280" w:lineRule="exact"/>
        <w:rPr>
          <w:rFonts w:cstheme="majorHAnsi"/>
          <w:noProof/>
          <w:color w:val="auto"/>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B875B3" w:rsidRPr="00514CF2" w:rsidRDefault="00B875B3" w:rsidP="00B875B3">
      <w:pPr>
        <w:spacing w:line="280" w:lineRule="exact"/>
        <w:rPr>
          <w:rFonts w:asciiTheme="majorHAnsi" w:hAnsiTheme="majorHAnsi" w:cstheme="majorHAnsi"/>
          <w:sz w:val="20"/>
          <w:szCs w:val="20"/>
        </w:rPr>
      </w:pPr>
    </w:p>
    <w:p w:rsidR="00825851" w:rsidRPr="00514CF2" w:rsidRDefault="00825851" w:rsidP="00B875B3">
      <w:pPr>
        <w:pStyle w:val="Titre"/>
        <w:pBdr>
          <w:bottom w:val="none" w:sz="0" w:space="0" w:color="auto"/>
        </w:pBdr>
        <w:spacing w:after="0" w:line="280" w:lineRule="exact"/>
        <w:rPr>
          <w:rFonts w:cstheme="majorHAnsi"/>
          <w:noProof/>
          <w:color w:val="auto"/>
          <w:sz w:val="20"/>
          <w:szCs w:val="20"/>
        </w:rPr>
      </w:pPr>
    </w:p>
    <w:p w:rsidR="00F7239F" w:rsidRPr="00514CF2" w:rsidRDefault="008B2F59" w:rsidP="00F7239F">
      <w:pPr>
        <w:pStyle w:val="Sous-titre"/>
        <w:jc w:val="center"/>
        <w:rPr>
          <w:rFonts w:cstheme="majorHAnsi"/>
        </w:rPr>
      </w:pPr>
      <w:r>
        <w:rPr>
          <w:rFonts w:cstheme="majorHAnsi"/>
        </w:rPr>
        <w:t>Avril 2019</w:t>
      </w:r>
      <w:r w:rsidR="008D3763">
        <w:rPr>
          <w:rFonts w:cstheme="majorHAnsi"/>
        </w:rPr>
        <w:t xml:space="preserve"> (version 1, </w:t>
      </w:r>
      <w:r>
        <w:rPr>
          <w:rFonts w:cstheme="majorHAnsi"/>
        </w:rPr>
        <w:t xml:space="preserve">après le retour de M. </w:t>
      </w:r>
      <w:proofErr w:type="spellStart"/>
      <w:r>
        <w:rPr>
          <w:rFonts w:cstheme="majorHAnsi"/>
        </w:rPr>
        <w:t>Bergopsom</w:t>
      </w:r>
      <w:proofErr w:type="spellEnd"/>
      <w:r>
        <w:rPr>
          <w:rFonts w:cstheme="majorHAnsi"/>
        </w:rPr>
        <w:t>)</w:t>
      </w:r>
    </w:p>
    <w:p w:rsidR="00B46C60" w:rsidRPr="00514CF2" w:rsidRDefault="00B46C60" w:rsidP="00B46C60">
      <w:pPr>
        <w:pStyle w:val="Titre4"/>
        <w:jc w:val="both"/>
        <w:rPr>
          <w:rFonts w:cstheme="majorHAnsi"/>
        </w:rPr>
      </w:pPr>
    </w:p>
    <w:p w:rsidR="00B46C60" w:rsidRPr="00514CF2" w:rsidRDefault="00B46C60" w:rsidP="00B46C60">
      <w:pPr>
        <w:pStyle w:val="Chapeau"/>
        <w:pBdr>
          <w:top w:val="single" w:sz="4" w:space="1" w:color="auto"/>
          <w:left w:val="single" w:sz="4" w:space="4" w:color="auto"/>
          <w:bottom w:val="single" w:sz="4" w:space="1" w:color="auto"/>
          <w:right w:val="single" w:sz="4" w:space="4" w:color="auto"/>
        </w:pBdr>
        <w:rPr>
          <w:rFonts w:asciiTheme="majorHAnsi" w:hAnsiTheme="majorHAnsi" w:cstheme="majorHAnsi"/>
          <w:color w:val="000096"/>
          <w:sz w:val="22"/>
          <w:szCs w:val="22"/>
        </w:rPr>
      </w:pPr>
      <w:r w:rsidRPr="00514CF2">
        <w:rPr>
          <w:rFonts w:asciiTheme="majorHAnsi" w:hAnsiTheme="majorHAnsi" w:cstheme="majorHAnsi"/>
          <w:color w:val="000096"/>
          <w:sz w:val="22"/>
          <w:szCs w:val="22"/>
        </w:rPr>
        <w:t>En 2018, plus de sept ag</w:t>
      </w:r>
      <w:r w:rsidR="0004344B">
        <w:rPr>
          <w:rFonts w:asciiTheme="majorHAnsi" w:hAnsiTheme="majorHAnsi" w:cstheme="majorHAnsi"/>
          <w:color w:val="000096"/>
          <w:sz w:val="22"/>
          <w:szCs w:val="22"/>
        </w:rPr>
        <w:t xml:space="preserve">ents affectés sur dix déclarent </w:t>
      </w:r>
      <w:r w:rsidRPr="00514CF2">
        <w:rPr>
          <w:rFonts w:asciiTheme="majorHAnsi" w:hAnsiTheme="majorHAnsi" w:cstheme="majorHAnsi"/>
          <w:color w:val="000096"/>
          <w:sz w:val="22"/>
          <w:szCs w:val="22"/>
        </w:rPr>
        <w:t>apprendre de nouvelles choses dans l’exercice de leurs missions. S’ils doivent souvent travailler intensément et durant de longues périodes de concentration, plus de la moitié des sondés déclarent disposer du temps nécessaire pour exécuter correctement leur travail, et plus de six agents sur dix (66%) déclarent se sentir soutenu</w:t>
      </w:r>
      <w:r w:rsidR="00F54016">
        <w:rPr>
          <w:rFonts w:asciiTheme="majorHAnsi" w:hAnsiTheme="majorHAnsi" w:cstheme="majorHAnsi"/>
          <w:color w:val="000096"/>
          <w:sz w:val="22"/>
          <w:szCs w:val="22"/>
        </w:rPr>
        <w:t>s</w:t>
      </w:r>
      <w:r w:rsidRPr="00514CF2">
        <w:rPr>
          <w:rFonts w:asciiTheme="majorHAnsi" w:hAnsiTheme="majorHAnsi" w:cstheme="majorHAnsi"/>
          <w:color w:val="000096"/>
          <w:sz w:val="22"/>
          <w:szCs w:val="22"/>
        </w:rPr>
        <w:t xml:space="preserve"> par </w:t>
      </w:r>
      <w:r w:rsidR="00F54016">
        <w:rPr>
          <w:rFonts w:asciiTheme="majorHAnsi" w:hAnsiTheme="majorHAnsi" w:cstheme="majorHAnsi"/>
          <w:color w:val="000096"/>
          <w:sz w:val="22"/>
          <w:szCs w:val="22"/>
        </w:rPr>
        <w:t>sa</w:t>
      </w:r>
      <w:r w:rsidRPr="00514CF2">
        <w:rPr>
          <w:rFonts w:asciiTheme="majorHAnsi" w:hAnsiTheme="majorHAnsi" w:cstheme="majorHAnsi"/>
          <w:color w:val="000096"/>
          <w:sz w:val="22"/>
          <w:szCs w:val="22"/>
        </w:rPr>
        <w:t xml:space="preserve"> hiérarchie. Cela a un impact direct sur les relations de travail, 91% des sondés déclarant qu’elles sont conviviales.</w:t>
      </w:r>
      <w:r w:rsidR="009C4CDD">
        <w:rPr>
          <w:rFonts w:asciiTheme="majorHAnsi" w:hAnsiTheme="majorHAnsi" w:cstheme="majorHAnsi"/>
          <w:color w:val="000096"/>
          <w:sz w:val="22"/>
          <w:szCs w:val="22"/>
        </w:rPr>
        <w:t> ;</w:t>
      </w:r>
    </w:p>
    <w:p w:rsidR="00DA5FF3" w:rsidRPr="00514CF2" w:rsidRDefault="00363973" w:rsidP="0087793C">
      <w:pPr>
        <w:pStyle w:val="Chapeau"/>
        <w:pBdr>
          <w:top w:val="single" w:sz="4" w:space="1" w:color="auto"/>
          <w:left w:val="single" w:sz="4" w:space="4" w:color="auto"/>
          <w:bottom w:val="single" w:sz="4" w:space="1" w:color="auto"/>
          <w:right w:val="single" w:sz="4" w:space="4" w:color="auto"/>
        </w:pBdr>
        <w:rPr>
          <w:rFonts w:asciiTheme="majorHAnsi" w:hAnsiTheme="majorHAnsi" w:cstheme="majorHAnsi"/>
          <w:color w:val="000096"/>
          <w:sz w:val="22"/>
          <w:szCs w:val="22"/>
        </w:rPr>
      </w:pPr>
      <w:r>
        <w:rPr>
          <w:rFonts w:asciiTheme="majorHAnsi" w:hAnsiTheme="majorHAnsi" w:cstheme="majorHAnsi"/>
          <w:color w:val="000096"/>
          <w:sz w:val="22"/>
          <w:szCs w:val="22"/>
        </w:rPr>
        <w:t>En 2018</w:t>
      </w:r>
      <w:r w:rsidR="00D3273D">
        <w:rPr>
          <w:rFonts w:asciiTheme="majorHAnsi" w:hAnsiTheme="majorHAnsi" w:cstheme="majorHAnsi"/>
          <w:color w:val="000096"/>
          <w:sz w:val="22"/>
          <w:szCs w:val="22"/>
        </w:rPr>
        <w:t xml:space="preserve">, </w:t>
      </w:r>
      <w:r w:rsidR="00A1083F" w:rsidRPr="0004344B">
        <w:rPr>
          <w:rFonts w:asciiTheme="majorHAnsi" w:hAnsiTheme="majorHAnsi" w:cstheme="majorHAnsi"/>
          <w:color w:val="000096"/>
          <w:sz w:val="22"/>
          <w:szCs w:val="22"/>
        </w:rPr>
        <w:t>en raison de la fusion annoncée des académies</w:t>
      </w:r>
      <w:r w:rsidR="00950E3B" w:rsidRPr="0004344B">
        <w:rPr>
          <w:rFonts w:asciiTheme="majorHAnsi" w:hAnsiTheme="majorHAnsi" w:cstheme="majorHAnsi"/>
          <w:color w:val="000096"/>
          <w:sz w:val="22"/>
          <w:szCs w:val="22"/>
        </w:rPr>
        <w:t xml:space="preserve">, </w:t>
      </w:r>
      <w:r w:rsidR="00A1083F" w:rsidRPr="0004344B">
        <w:rPr>
          <w:rFonts w:asciiTheme="majorHAnsi" w:hAnsiTheme="majorHAnsi" w:cstheme="majorHAnsi"/>
          <w:color w:val="000096"/>
          <w:sz w:val="22"/>
          <w:szCs w:val="22"/>
        </w:rPr>
        <w:t>62% ont exprimé</w:t>
      </w:r>
      <w:r w:rsidR="00A1083F">
        <w:rPr>
          <w:rFonts w:asciiTheme="majorHAnsi" w:hAnsiTheme="majorHAnsi" w:cstheme="majorHAnsi"/>
          <w:color w:val="000096"/>
          <w:sz w:val="22"/>
          <w:szCs w:val="22"/>
        </w:rPr>
        <w:t xml:space="preserve"> </w:t>
      </w:r>
      <w:r w:rsidR="00B46C60" w:rsidRPr="00514CF2">
        <w:rPr>
          <w:rFonts w:asciiTheme="majorHAnsi" w:hAnsiTheme="majorHAnsi" w:cstheme="majorHAnsi"/>
          <w:color w:val="000096"/>
          <w:sz w:val="22"/>
          <w:szCs w:val="22"/>
        </w:rPr>
        <w:t>des incertitudes qua</w:t>
      </w:r>
      <w:r w:rsidR="00950E3B">
        <w:rPr>
          <w:rFonts w:asciiTheme="majorHAnsi" w:hAnsiTheme="majorHAnsi" w:cstheme="majorHAnsi"/>
          <w:color w:val="000096"/>
          <w:sz w:val="22"/>
          <w:szCs w:val="22"/>
        </w:rPr>
        <w:t>nt au maintien de leur activité.</w:t>
      </w:r>
      <w:r w:rsidR="00866A9B">
        <w:rPr>
          <w:rFonts w:asciiTheme="majorHAnsi" w:hAnsiTheme="majorHAnsi" w:cstheme="majorHAnsi"/>
          <w:color w:val="000096"/>
          <w:sz w:val="22"/>
          <w:szCs w:val="22"/>
        </w:rPr>
        <w:t xml:space="preserve"> Une analyse psychométrique utilisant la méthodologie de </w:t>
      </w:r>
      <w:proofErr w:type="spellStart"/>
      <w:r w:rsidR="00866A9B">
        <w:rPr>
          <w:rFonts w:asciiTheme="majorHAnsi" w:hAnsiTheme="majorHAnsi" w:cstheme="majorHAnsi"/>
          <w:color w:val="000096"/>
          <w:sz w:val="22"/>
          <w:szCs w:val="22"/>
        </w:rPr>
        <w:t>Karasek</w:t>
      </w:r>
      <w:proofErr w:type="spellEnd"/>
      <w:r w:rsidR="002A7CBB">
        <w:rPr>
          <w:rFonts w:asciiTheme="majorHAnsi" w:hAnsiTheme="majorHAnsi" w:cstheme="majorHAnsi"/>
          <w:color w:val="000096"/>
          <w:sz w:val="22"/>
          <w:szCs w:val="22"/>
        </w:rPr>
        <w:t xml:space="preserve">, </w:t>
      </w:r>
      <w:r w:rsidR="00866A9B">
        <w:rPr>
          <w:rFonts w:asciiTheme="majorHAnsi" w:hAnsiTheme="majorHAnsi" w:cstheme="majorHAnsi"/>
          <w:color w:val="000096"/>
          <w:sz w:val="22"/>
          <w:szCs w:val="22"/>
        </w:rPr>
        <w:t>montre</w:t>
      </w:r>
      <w:r w:rsidR="002A7CBB">
        <w:rPr>
          <w:rFonts w:asciiTheme="majorHAnsi" w:hAnsiTheme="majorHAnsi" w:cstheme="majorHAnsi"/>
          <w:color w:val="000096"/>
          <w:sz w:val="22"/>
          <w:szCs w:val="22"/>
        </w:rPr>
        <w:t xml:space="preserve"> </w:t>
      </w:r>
      <w:r w:rsidR="00CC0658">
        <w:rPr>
          <w:rFonts w:asciiTheme="majorHAnsi" w:hAnsiTheme="majorHAnsi" w:cstheme="majorHAnsi"/>
          <w:color w:val="000096"/>
          <w:sz w:val="22"/>
          <w:szCs w:val="22"/>
        </w:rPr>
        <w:t xml:space="preserve">que </w:t>
      </w:r>
      <w:r w:rsidR="00033AA7">
        <w:rPr>
          <w:rFonts w:asciiTheme="majorHAnsi" w:hAnsiTheme="majorHAnsi" w:cstheme="majorHAnsi"/>
          <w:color w:val="000096"/>
          <w:sz w:val="22"/>
          <w:szCs w:val="22"/>
        </w:rPr>
        <w:t xml:space="preserve">les </w:t>
      </w:r>
      <w:r w:rsidR="00F54016">
        <w:rPr>
          <w:rFonts w:asciiTheme="majorHAnsi" w:hAnsiTheme="majorHAnsi" w:cstheme="majorHAnsi"/>
          <w:color w:val="000096"/>
          <w:sz w:val="22"/>
          <w:szCs w:val="22"/>
        </w:rPr>
        <w:t xml:space="preserve">personnels ayant de </w:t>
      </w:r>
      <w:r w:rsidR="00033AA7">
        <w:rPr>
          <w:rFonts w:asciiTheme="majorHAnsi" w:hAnsiTheme="majorHAnsi" w:cstheme="majorHAnsi"/>
          <w:color w:val="000096"/>
          <w:sz w:val="22"/>
          <w:szCs w:val="22"/>
        </w:rPr>
        <w:t xml:space="preserve">10 à 19 ans </w:t>
      </w:r>
      <w:r w:rsidR="00F54016">
        <w:rPr>
          <w:rFonts w:asciiTheme="majorHAnsi" w:hAnsiTheme="majorHAnsi" w:cstheme="majorHAnsi"/>
          <w:color w:val="000096"/>
          <w:sz w:val="22"/>
          <w:szCs w:val="22"/>
        </w:rPr>
        <w:t xml:space="preserve">d’ancienneté sont à la fois </w:t>
      </w:r>
      <w:r w:rsidR="00033AA7">
        <w:rPr>
          <w:rFonts w:asciiTheme="majorHAnsi" w:hAnsiTheme="majorHAnsi" w:cstheme="majorHAnsi"/>
          <w:color w:val="000096"/>
          <w:sz w:val="22"/>
          <w:szCs w:val="22"/>
        </w:rPr>
        <w:t xml:space="preserve">les </w:t>
      </w:r>
      <w:r w:rsidR="00783ACB">
        <w:rPr>
          <w:rFonts w:asciiTheme="majorHAnsi" w:hAnsiTheme="majorHAnsi" w:cstheme="majorHAnsi"/>
          <w:color w:val="000096"/>
          <w:sz w:val="22"/>
          <w:szCs w:val="22"/>
        </w:rPr>
        <w:t xml:space="preserve">plus actifs et les plus tendus. Les agents dont l’affectation n’est pas </w:t>
      </w:r>
      <w:r w:rsidR="008F3727">
        <w:rPr>
          <w:rFonts w:asciiTheme="majorHAnsi" w:hAnsiTheme="majorHAnsi" w:cstheme="majorHAnsi"/>
          <w:color w:val="000096"/>
          <w:sz w:val="22"/>
          <w:szCs w:val="22"/>
        </w:rPr>
        <w:t>renseignée</w:t>
      </w:r>
      <w:r w:rsidR="00783ACB">
        <w:rPr>
          <w:rFonts w:asciiTheme="majorHAnsi" w:hAnsiTheme="majorHAnsi" w:cstheme="majorHAnsi"/>
          <w:color w:val="000096"/>
          <w:sz w:val="22"/>
          <w:szCs w:val="22"/>
        </w:rPr>
        <w:t xml:space="preserve"> sont davantage exposés au « job </w:t>
      </w:r>
      <w:proofErr w:type="spellStart"/>
      <w:r w:rsidR="00783ACB">
        <w:rPr>
          <w:rFonts w:asciiTheme="majorHAnsi" w:hAnsiTheme="majorHAnsi" w:cstheme="majorHAnsi"/>
          <w:color w:val="000096"/>
          <w:sz w:val="22"/>
          <w:szCs w:val="22"/>
        </w:rPr>
        <w:t>strain</w:t>
      </w:r>
      <w:proofErr w:type="spellEnd"/>
      <w:r w:rsidR="00783ACB">
        <w:rPr>
          <w:rFonts w:asciiTheme="majorHAnsi" w:hAnsiTheme="majorHAnsi" w:cstheme="majorHAnsi"/>
          <w:color w:val="000096"/>
          <w:sz w:val="22"/>
          <w:szCs w:val="22"/>
        </w:rPr>
        <w:t xml:space="preserve"> », </w:t>
      </w:r>
      <w:r w:rsidR="0004344B" w:rsidRPr="0004344B">
        <w:rPr>
          <w:rFonts w:asciiTheme="majorHAnsi" w:hAnsiTheme="majorHAnsi" w:cstheme="majorHAnsi"/>
          <w:color w:val="000096"/>
          <w:sz w:val="22"/>
          <w:szCs w:val="22"/>
        </w:rPr>
        <w:t xml:space="preserve">une situation </w:t>
      </w:r>
      <w:r w:rsidR="00A1083F" w:rsidRPr="0004344B">
        <w:rPr>
          <w:rFonts w:asciiTheme="majorHAnsi" w:hAnsiTheme="majorHAnsi" w:cstheme="majorHAnsi"/>
          <w:color w:val="000096"/>
          <w:sz w:val="22"/>
          <w:szCs w:val="22"/>
        </w:rPr>
        <w:t xml:space="preserve">dans laquelle les individus estiment ne pas disposer des </w:t>
      </w:r>
      <w:r w:rsidR="00783ACB" w:rsidRPr="0004344B">
        <w:rPr>
          <w:rFonts w:asciiTheme="majorHAnsi" w:hAnsiTheme="majorHAnsi" w:cstheme="majorHAnsi"/>
          <w:color w:val="000096"/>
          <w:sz w:val="22"/>
          <w:szCs w:val="22"/>
        </w:rPr>
        <w:t>marges de manœuvre individuelles</w:t>
      </w:r>
      <w:r w:rsidR="00A1083F" w:rsidRPr="0004344B">
        <w:rPr>
          <w:rFonts w:asciiTheme="majorHAnsi" w:hAnsiTheme="majorHAnsi" w:cstheme="majorHAnsi"/>
          <w:color w:val="000096"/>
          <w:sz w:val="22"/>
          <w:szCs w:val="22"/>
        </w:rPr>
        <w:t xml:space="preserve"> permettant de faire face aux exigences de leurs missions.</w:t>
      </w:r>
      <w:r w:rsidR="0004344B">
        <w:rPr>
          <w:rFonts w:asciiTheme="majorHAnsi" w:hAnsiTheme="majorHAnsi" w:cstheme="majorHAnsi"/>
          <w:color w:val="000096"/>
          <w:sz w:val="22"/>
          <w:szCs w:val="22"/>
        </w:rPr>
        <w:t xml:space="preserve"> </w:t>
      </w:r>
      <w:r w:rsidR="003E0592">
        <w:rPr>
          <w:rFonts w:asciiTheme="majorHAnsi" w:hAnsiTheme="majorHAnsi" w:cstheme="majorHAnsi"/>
          <w:color w:val="000096"/>
          <w:sz w:val="22"/>
          <w:szCs w:val="22"/>
        </w:rPr>
        <w:t xml:space="preserve">Plus d’un agent sur dix (14,1%) est </w:t>
      </w:r>
      <w:r w:rsidR="00DA5FF3">
        <w:rPr>
          <w:rFonts w:asciiTheme="majorHAnsi" w:hAnsiTheme="majorHAnsi" w:cstheme="majorHAnsi"/>
          <w:color w:val="000096"/>
          <w:sz w:val="22"/>
          <w:szCs w:val="22"/>
        </w:rPr>
        <w:t xml:space="preserve">dans une situation </w:t>
      </w:r>
      <w:r w:rsidR="00A1083F">
        <w:rPr>
          <w:rFonts w:asciiTheme="majorHAnsi" w:hAnsiTheme="majorHAnsi" w:cstheme="majorHAnsi"/>
          <w:color w:val="000096"/>
          <w:sz w:val="22"/>
          <w:szCs w:val="22"/>
        </w:rPr>
        <w:t>d’</w:t>
      </w:r>
      <w:proofErr w:type="spellStart"/>
      <w:r w:rsidR="00A1083F">
        <w:rPr>
          <w:rFonts w:asciiTheme="majorHAnsi" w:hAnsiTheme="majorHAnsi" w:cstheme="majorHAnsi"/>
          <w:color w:val="000096"/>
          <w:sz w:val="22"/>
          <w:szCs w:val="22"/>
        </w:rPr>
        <w:t>isostrain</w:t>
      </w:r>
      <w:proofErr w:type="spellEnd"/>
      <w:r w:rsidR="00A1083F" w:rsidRPr="0004344B">
        <w:rPr>
          <w:rFonts w:asciiTheme="majorHAnsi" w:hAnsiTheme="majorHAnsi" w:cstheme="majorHAnsi"/>
          <w:color w:val="000096"/>
          <w:sz w:val="22"/>
          <w:szCs w:val="22"/>
        </w:rPr>
        <w:t xml:space="preserve">, combinaison de « job </w:t>
      </w:r>
      <w:proofErr w:type="spellStart"/>
      <w:r w:rsidR="00A1083F" w:rsidRPr="0004344B">
        <w:rPr>
          <w:rFonts w:asciiTheme="majorHAnsi" w:hAnsiTheme="majorHAnsi" w:cstheme="majorHAnsi"/>
          <w:color w:val="000096"/>
          <w:sz w:val="22"/>
          <w:szCs w:val="22"/>
        </w:rPr>
        <w:t>strain</w:t>
      </w:r>
      <w:proofErr w:type="spellEnd"/>
      <w:r w:rsidR="00A1083F" w:rsidRPr="0004344B">
        <w:rPr>
          <w:rFonts w:asciiTheme="majorHAnsi" w:hAnsiTheme="majorHAnsi" w:cstheme="majorHAnsi"/>
          <w:color w:val="000096"/>
          <w:sz w:val="22"/>
          <w:szCs w:val="22"/>
        </w:rPr>
        <w:t> »</w:t>
      </w:r>
      <w:r w:rsidR="0004344B">
        <w:rPr>
          <w:rFonts w:asciiTheme="majorHAnsi" w:hAnsiTheme="majorHAnsi" w:cstheme="majorHAnsi"/>
          <w:color w:val="000096"/>
          <w:sz w:val="22"/>
          <w:szCs w:val="22"/>
        </w:rPr>
        <w:t xml:space="preserve"> </w:t>
      </w:r>
      <w:r w:rsidR="00A1083F">
        <w:rPr>
          <w:rFonts w:asciiTheme="majorHAnsi" w:hAnsiTheme="majorHAnsi" w:cstheme="majorHAnsi"/>
          <w:color w:val="000096"/>
          <w:sz w:val="22"/>
          <w:szCs w:val="22"/>
        </w:rPr>
        <w:t xml:space="preserve">et </w:t>
      </w:r>
      <w:r w:rsidR="00DA5FF3">
        <w:rPr>
          <w:rFonts w:asciiTheme="majorHAnsi" w:hAnsiTheme="majorHAnsi" w:cstheme="majorHAnsi"/>
          <w:color w:val="000096"/>
          <w:sz w:val="22"/>
          <w:szCs w:val="22"/>
        </w:rPr>
        <w:t>d’un faible soutien social.</w:t>
      </w:r>
    </w:p>
    <w:p w:rsidR="00B46C60" w:rsidRPr="00514CF2" w:rsidRDefault="00B46C60" w:rsidP="00B46C60">
      <w:pPr>
        <w:rPr>
          <w:rFonts w:asciiTheme="majorHAnsi" w:hAnsiTheme="majorHAnsi" w:cstheme="majorHAnsi"/>
          <w:sz w:val="22"/>
          <w:szCs w:val="22"/>
        </w:rPr>
      </w:pPr>
      <w:r w:rsidRPr="00514CF2">
        <w:rPr>
          <w:rFonts w:asciiTheme="majorHAnsi" w:hAnsiTheme="majorHAnsi" w:cstheme="majorHAnsi"/>
          <w:noProof/>
        </w:rPr>
        <mc:AlternateContent>
          <mc:Choice Requires="wps">
            <w:drawing>
              <wp:anchor distT="0" distB="0" distL="114300" distR="114300" simplePos="0" relativeHeight="251653120" behindDoc="0" locked="0" layoutInCell="1" allowOverlap="1" wp14:anchorId="6F34A4B4" wp14:editId="519F8606">
                <wp:simplePos x="0" y="0"/>
                <wp:positionH relativeFrom="column">
                  <wp:posOffset>-156845</wp:posOffset>
                </wp:positionH>
                <wp:positionV relativeFrom="paragraph">
                  <wp:posOffset>319406</wp:posOffset>
                </wp:positionV>
                <wp:extent cx="101600" cy="165100"/>
                <wp:effectExtent l="6350" t="0" r="0" b="19050"/>
                <wp:wrapNone/>
                <wp:docPr id="6" name="Triangle isocèle 6"/>
                <wp:cNvGraphicFramePr/>
                <a:graphic xmlns:a="http://schemas.openxmlformats.org/drawingml/2006/main">
                  <a:graphicData uri="http://schemas.microsoft.com/office/word/2010/wordprocessingShape">
                    <wps:wsp>
                      <wps:cNvSpPr/>
                      <wps:spPr>
                        <a:xfrm rot="5400000">
                          <a:off x="0" y="0"/>
                          <a:ext cx="101600" cy="165100"/>
                        </a:xfrm>
                        <a:prstGeom prst="triangle">
                          <a:avLst>
                            <a:gd name="adj" fmla="val 51796"/>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5763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 o:spid="_x0000_s1026" type="#_x0000_t5" style="position:absolute;margin-left:-12.35pt;margin-top:25.15pt;width:8pt;height:13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" adj="11188" fillcolor="#4f81bd [3204]" strokecolor="#243f60 [1604]" strokeweight="2pt"/>
            </w:pict>
          </mc:Fallback>
        </mc:AlternateContent>
      </w:r>
    </w:p>
    <w:p w:rsidR="00514CF2" w:rsidRDefault="00514CF2" w:rsidP="00B46C60">
      <w:pPr>
        <w:rPr>
          <w:rFonts w:asciiTheme="majorHAnsi" w:hAnsiTheme="majorHAnsi" w:cstheme="majorHAnsi"/>
          <w:sz w:val="22"/>
          <w:szCs w:val="22"/>
        </w:rPr>
      </w:pPr>
    </w:p>
    <w:p w:rsidR="00B46C60" w:rsidRPr="00514CF2" w:rsidRDefault="0027095F" w:rsidP="007B280D">
      <w:pPr>
        <w:jc w:val="both"/>
        <w:rPr>
          <w:rFonts w:asciiTheme="majorHAnsi" w:hAnsiTheme="majorHAnsi" w:cstheme="majorHAnsi"/>
          <w:sz w:val="22"/>
          <w:szCs w:val="22"/>
        </w:rPr>
      </w:pPr>
      <w:r>
        <w:rPr>
          <w:noProof/>
        </w:rPr>
        <w:drawing>
          <wp:anchor distT="0" distB="0" distL="114300" distR="114300" simplePos="0" relativeHeight="251658240" behindDoc="0" locked="0" layoutInCell="1" allowOverlap="1">
            <wp:simplePos x="0" y="0"/>
            <wp:positionH relativeFrom="column">
              <wp:posOffset>3206115</wp:posOffset>
            </wp:positionH>
            <wp:positionV relativeFrom="paragraph">
              <wp:posOffset>86542</wp:posOffset>
            </wp:positionV>
            <wp:extent cx="3352800" cy="2013585"/>
            <wp:effectExtent l="0" t="0" r="0" b="5715"/>
            <wp:wrapSquare wrapText="bothSides"/>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66A9B">
        <w:rPr>
          <w:rFonts w:asciiTheme="majorHAnsi" w:hAnsiTheme="majorHAnsi" w:cstheme="majorHAnsi"/>
          <w:sz w:val="22"/>
          <w:szCs w:val="22"/>
        </w:rPr>
        <w:t>Les facteurs psychosociaux au travail (les facteurs de stress) constituent d</w:t>
      </w:r>
      <w:r w:rsidR="00A123B0">
        <w:rPr>
          <w:rFonts w:asciiTheme="majorHAnsi" w:hAnsiTheme="majorHAnsi" w:cstheme="majorHAnsi"/>
          <w:sz w:val="22"/>
          <w:szCs w:val="22"/>
        </w:rPr>
        <w:t>es risques avérés pour la santé</w:t>
      </w:r>
      <w:r w:rsidR="00866A9B" w:rsidRPr="00CF3A7E">
        <w:rPr>
          <w:rStyle w:val="Appelnotedebasdep"/>
          <w:rFonts w:asciiTheme="majorHAnsi" w:hAnsiTheme="majorHAnsi" w:cstheme="majorHAnsi"/>
          <w:sz w:val="22"/>
          <w:szCs w:val="22"/>
        </w:rPr>
        <w:footnoteReference w:id="1"/>
      </w:r>
      <w:r w:rsidR="00CF3A7E">
        <w:rPr>
          <w:rFonts w:asciiTheme="majorHAnsi" w:hAnsiTheme="majorHAnsi" w:cstheme="majorHAnsi"/>
          <w:sz w:val="22"/>
          <w:szCs w:val="22"/>
        </w:rPr>
        <w:t xml:space="preserve">. </w:t>
      </w:r>
      <w:r w:rsidR="00B46C60" w:rsidRPr="00514CF2">
        <w:rPr>
          <w:rFonts w:asciiTheme="majorHAnsi" w:hAnsiTheme="majorHAnsi" w:cstheme="majorHAnsi"/>
          <w:sz w:val="22"/>
          <w:szCs w:val="22"/>
        </w:rPr>
        <w:t>En 2018, les personnels du Rectorat ont été invités à répondre à un questionnaire anonyme afin de mieux identifier leurs difficultés et leurs satisfactions dans l’exercice de leur fonction. Cette note concerne les réponses complètes soit 45,5% des réponses, ce qui correspond à un</w:t>
      </w:r>
      <w:r w:rsidR="0067616D">
        <w:rPr>
          <w:rFonts w:asciiTheme="majorHAnsi" w:hAnsiTheme="majorHAnsi" w:cstheme="majorHAnsi"/>
          <w:sz w:val="22"/>
          <w:szCs w:val="22"/>
        </w:rPr>
        <w:t xml:space="preserve"> total de 234 personnes sur 514 </w:t>
      </w:r>
      <w:r w:rsidR="00B46C60" w:rsidRPr="00514CF2">
        <w:rPr>
          <w:rFonts w:asciiTheme="majorHAnsi" w:hAnsiTheme="majorHAnsi" w:cstheme="majorHAnsi"/>
          <w:sz w:val="22"/>
          <w:szCs w:val="22"/>
        </w:rPr>
        <w:t>(Figure 1).</w:t>
      </w:r>
    </w:p>
    <w:p w:rsidR="00B46C60" w:rsidRDefault="00B46C60" w:rsidP="007B280D">
      <w:pPr>
        <w:jc w:val="both"/>
        <w:rPr>
          <w:rFonts w:asciiTheme="majorHAnsi" w:hAnsiTheme="majorHAnsi" w:cstheme="majorHAnsi"/>
          <w:sz w:val="22"/>
          <w:szCs w:val="22"/>
        </w:rPr>
      </w:pPr>
    </w:p>
    <w:p w:rsidR="008B59D7" w:rsidRPr="00514CF2" w:rsidRDefault="008B59D7" w:rsidP="007B280D">
      <w:pPr>
        <w:jc w:val="both"/>
        <w:rPr>
          <w:rFonts w:asciiTheme="majorHAnsi" w:hAnsiTheme="majorHAnsi" w:cstheme="majorHAnsi"/>
          <w:sz w:val="22"/>
          <w:szCs w:val="22"/>
        </w:rPr>
      </w:pPr>
    </w:p>
    <w:p w:rsidR="002F1979" w:rsidRPr="00EE3828" w:rsidRDefault="0027095F" w:rsidP="008B59D7">
      <w:pPr>
        <w:pStyle w:val="Titre"/>
        <w:rPr>
          <w:rStyle w:val="Accentuation"/>
          <w:sz w:val="40"/>
          <w:szCs w:val="40"/>
        </w:rPr>
      </w:pPr>
      <w:r w:rsidRPr="00EE3828">
        <w:rPr>
          <w:rStyle w:val="Accentuation"/>
          <w:noProof/>
          <w:sz w:val="40"/>
          <w:szCs w:val="40"/>
        </w:rPr>
        <mc:AlternateContent>
          <mc:Choice Requires="wps">
            <w:drawing>
              <wp:anchor distT="0" distB="0" distL="114300" distR="114300" simplePos="0" relativeHeight="251652096" behindDoc="0" locked="0" layoutInCell="1" allowOverlap="1" wp14:anchorId="71B194BF" wp14:editId="44A453EE">
                <wp:simplePos x="0" y="0"/>
                <wp:positionH relativeFrom="column">
                  <wp:posOffset>3366316</wp:posOffset>
                </wp:positionH>
                <wp:positionV relativeFrom="paragraph">
                  <wp:posOffset>96157</wp:posOffset>
                </wp:positionV>
                <wp:extent cx="2996565" cy="635"/>
                <wp:effectExtent l="0" t="0" r="0" b="0"/>
                <wp:wrapThrough wrapText="bothSides">
                  <wp:wrapPolygon edited="0">
                    <wp:start x="0" y="0"/>
                    <wp:lineTo x="0" y="21600"/>
                    <wp:lineTo x="21600" y="21600"/>
                    <wp:lineTo x="21600" y="0"/>
                  </wp:wrapPolygon>
                </wp:wrapThrough>
                <wp:docPr id="10" name="Zone de texte 10"/>
                <wp:cNvGraphicFramePr/>
                <a:graphic xmlns:a="http://schemas.openxmlformats.org/drawingml/2006/main">
                  <a:graphicData uri="http://schemas.microsoft.com/office/word/2010/wordprocessingShape">
                    <wps:wsp>
                      <wps:cNvSpPr txBox="1"/>
                      <wps:spPr>
                        <a:xfrm>
                          <a:off x="0" y="0"/>
                          <a:ext cx="2996565" cy="635"/>
                        </a:xfrm>
                        <a:prstGeom prst="rect">
                          <a:avLst/>
                        </a:prstGeom>
                        <a:solidFill>
                          <a:prstClr val="white"/>
                        </a:solidFill>
                        <a:ln>
                          <a:noFill/>
                        </a:ln>
                      </wps:spPr>
                      <wps:txbx>
                        <w:txbxContent>
                          <w:p w:rsidR="00A435C1" w:rsidRPr="00882994" w:rsidRDefault="00A435C1" w:rsidP="00B46C60">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7E5">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F27E5">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 des réponses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94BF" id="Zone de texte 10" o:spid="_x0000_s1027" type="#_x0000_t202" style="position:absolute;margin-left:265.05pt;margin-top:7.55pt;width:235.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I5MwIAAGsEAAAOAAAAZHJzL2Uyb0RvYy54bWysVMFu2zAMvQ/YPwi6L04yJFiN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" stroked="f">
                <v:textbox style="mso-fit-shape-to-text:t" inset="0,0,0,0">
                  <w:txbxContent>
                    <w:p w:rsidR="00A435C1" w:rsidRPr="00882994" w:rsidRDefault="00A435C1" w:rsidP="00B46C60">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7E5">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F27E5">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Part des réponses</w:t>
                      </w:r>
                    </w:p>
                  </w:txbxContent>
                </v:textbox>
                <w10:wrap type="through"/>
              </v:shape>
            </w:pict>
          </mc:Fallback>
        </mc:AlternateContent>
      </w:r>
      <w:r w:rsidR="002F1979" w:rsidRPr="00EE3828">
        <w:rPr>
          <w:rStyle w:val="Accentuation"/>
          <w:sz w:val="40"/>
          <w:szCs w:val="40"/>
        </w:rPr>
        <w:t>Le questionnaire</w:t>
      </w:r>
    </w:p>
    <w:p w:rsidR="00EE3828" w:rsidRPr="00E853F2" w:rsidRDefault="00EE3828" w:rsidP="00EE3828">
      <w:pPr>
        <w:pStyle w:val="Titre1"/>
        <w:jc w:val="both"/>
        <w:rPr>
          <w:rFonts w:cstheme="majorHAnsi"/>
          <w:color w:val="365F91" w:themeColor="accent1" w:themeShade="BF"/>
          <w:sz w:val="28"/>
          <w:szCs w:val="28"/>
        </w:rPr>
      </w:pPr>
      <w:r>
        <w:rPr>
          <w:rFonts w:cstheme="majorHAnsi"/>
          <w:color w:val="365F91" w:themeColor="accent1" w:themeShade="BF"/>
          <w:sz w:val="28"/>
          <w:szCs w:val="28"/>
        </w:rPr>
        <w:t xml:space="preserve">Cadre théorique : le modèle de </w:t>
      </w:r>
      <w:proofErr w:type="spellStart"/>
      <w:r>
        <w:rPr>
          <w:rFonts w:cstheme="majorHAnsi"/>
          <w:color w:val="365F91" w:themeColor="accent1" w:themeShade="BF"/>
          <w:sz w:val="28"/>
          <w:szCs w:val="28"/>
        </w:rPr>
        <w:t>Karasek</w:t>
      </w:r>
      <w:proofErr w:type="spellEnd"/>
    </w:p>
    <w:p w:rsidR="00A80660" w:rsidRDefault="00A80660" w:rsidP="00580B86">
      <w:pPr>
        <w:jc w:val="both"/>
        <w:rPr>
          <w:rFonts w:asciiTheme="majorHAnsi" w:hAnsiTheme="majorHAnsi" w:cstheme="majorHAnsi"/>
          <w:sz w:val="22"/>
          <w:szCs w:val="22"/>
        </w:rPr>
      </w:pPr>
    </w:p>
    <w:p w:rsidR="0027095F" w:rsidRDefault="002F1979" w:rsidP="00580B86">
      <w:pPr>
        <w:jc w:val="both"/>
        <w:rPr>
          <w:rFonts w:asciiTheme="majorHAnsi" w:hAnsiTheme="majorHAnsi" w:cstheme="majorHAnsi"/>
          <w:sz w:val="22"/>
          <w:szCs w:val="22"/>
        </w:rPr>
      </w:pPr>
      <w:r>
        <w:rPr>
          <w:rFonts w:asciiTheme="majorHAnsi" w:hAnsiTheme="majorHAnsi" w:cstheme="majorHAnsi"/>
          <w:sz w:val="22"/>
          <w:szCs w:val="22"/>
        </w:rPr>
        <w:t xml:space="preserve">Le principal instrument </w:t>
      </w:r>
      <w:r w:rsidR="00866A9B">
        <w:rPr>
          <w:rFonts w:asciiTheme="majorHAnsi" w:hAnsiTheme="majorHAnsi" w:cstheme="majorHAnsi"/>
          <w:sz w:val="22"/>
          <w:szCs w:val="22"/>
        </w:rPr>
        <w:t xml:space="preserve">d’évaluation des risques psychosociaux </w:t>
      </w:r>
      <w:r>
        <w:rPr>
          <w:rFonts w:asciiTheme="majorHAnsi" w:hAnsiTheme="majorHAnsi" w:cstheme="majorHAnsi"/>
          <w:sz w:val="22"/>
          <w:szCs w:val="22"/>
        </w:rPr>
        <w:t>est</w:t>
      </w:r>
      <w:r w:rsidR="00866A9B">
        <w:rPr>
          <w:rFonts w:asciiTheme="majorHAnsi" w:hAnsiTheme="majorHAnsi" w:cstheme="majorHAnsi"/>
          <w:sz w:val="22"/>
          <w:szCs w:val="22"/>
        </w:rPr>
        <w:t xml:space="preserve"> le modèle </w:t>
      </w:r>
      <w:r>
        <w:rPr>
          <w:rFonts w:asciiTheme="majorHAnsi" w:hAnsiTheme="majorHAnsi" w:cstheme="majorHAnsi"/>
          <w:sz w:val="22"/>
          <w:szCs w:val="22"/>
        </w:rPr>
        <w:t xml:space="preserve">élaboré par </w:t>
      </w:r>
      <w:proofErr w:type="spellStart"/>
      <w:r>
        <w:rPr>
          <w:rFonts w:asciiTheme="majorHAnsi" w:hAnsiTheme="majorHAnsi" w:cstheme="majorHAnsi"/>
          <w:sz w:val="22"/>
          <w:szCs w:val="22"/>
        </w:rPr>
        <w:t>Karasek</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Karasek</w:t>
      </w:r>
      <w:proofErr w:type="spellEnd"/>
      <w:r>
        <w:rPr>
          <w:rFonts w:asciiTheme="majorHAnsi" w:hAnsiTheme="majorHAnsi" w:cstheme="majorHAnsi"/>
          <w:sz w:val="22"/>
          <w:szCs w:val="22"/>
        </w:rPr>
        <w:t>, 1979</w:t>
      </w:r>
      <w:r w:rsidR="00166DD9">
        <w:rPr>
          <w:rFonts w:asciiTheme="majorHAnsi" w:hAnsiTheme="majorHAnsi" w:cstheme="majorHAnsi"/>
          <w:sz w:val="22"/>
          <w:szCs w:val="22"/>
        </w:rPr>
        <w:t xml:space="preserve"> </w:t>
      </w:r>
      <w:r>
        <w:rPr>
          <w:rFonts w:asciiTheme="majorHAnsi" w:hAnsiTheme="majorHAnsi" w:cstheme="majorHAnsi"/>
          <w:sz w:val="22"/>
          <w:szCs w:val="22"/>
        </w:rPr>
        <w:t xml:space="preserve">; </w:t>
      </w:r>
      <w:proofErr w:type="spellStart"/>
      <w:r>
        <w:rPr>
          <w:rFonts w:asciiTheme="majorHAnsi" w:hAnsiTheme="majorHAnsi" w:cstheme="majorHAnsi"/>
          <w:sz w:val="22"/>
          <w:szCs w:val="22"/>
        </w:rPr>
        <w:t>Karasek</w:t>
      </w:r>
      <w:proofErr w:type="spellEnd"/>
      <w:r>
        <w:rPr>
          <w:rFonts w:asciiTheme="majorHAnsi" w:hAnsiTheme="majorHAnsi" w:cstheme="majorHAnsi"/>
          <w:sz w:val="22"/>
          <w:szCs w:val="22"/>
        </w:rPr>
        <w:t xml:space="preserve"> et Theorell, 1990)</w:t>
      </w:r>
      <w:r w:rsidR="003250FA">
        <w:rPr>
          <w:rFonts w:asciiTheme="majorHAnsi" w:hAnsiTheme="majorHAnsi" w:cstheme="majorHAnsi"/>
          <w:sz w:val="22"/>
          <w:szCs w:val="22"/>
        </w:rPr>
        <w:t>, sur lequel s’</w:t>
      </w:r>
      <w:r w:rsidR="00984542">
        <w:rPr>
          <w:rFonts w:asciiTheme="majorHAnsi" w:hAnsiTheme="majorHAnsi" w:cstheme="majorHAnsi"/>
          <w:sz w:val="22"/>
          <w:szCs w:val="22"/>
        </w:rPr>
        <w:t>appuie le questionnaire du CHSCT remis aux agents</w:t>
      </w:r>
      <w:r>
        <w:rPr>
          <w:rFonts w:asciiTheme="majorHAnsi" w:hAnsiTheme="majorHAnsi" w:cstheme="majorHAnsi"/>
          <w:sz w:val="22"/>
          <w:szCs w:val="22"/>
        </w:rPr>
        <w:t>.</w:t>
      </w:r>
      <w:r w:rsidR="0027095F">
        <w:rPr>
          <w:rFonts w:asciiTheme="majorHAnsi" w:hAnsiTheme="majorHAnsi" w:cstheme="majorHAnsi"/>
          <w:sz w:val="22"/>
          <w:szCs w:val="22"/>
        </w:rPr>
        <w:t xml:space="preserve"> </w:t>
      </w:r>
      <w:r w:rsidR="00C35737">
        <w:rPr>
          <w:rFonts w:asciiTheme="majorHAnsi" w:hAnsiTheme="majorHAnsi" w:cstheme="majorHAnsi"/>
          <w:sz w:val="22"/>
          <w:szCs w:val="22"/>
        </w:rPr>
        <w:t xml:space="preserve">Le modèle initial </w:t>
      </w:r>
      <w:r w:rsidR="00C35737">
        <w:rPr>
          <w:rFonts w:asciiTheme="majorHAnsi" w:hAnsiTheme="majorHAnsi" w:cstheme="majorHAnsi"/>
          <w:sz w:val="22"/>
          <w:szCs w:val="22"/>
        </w:rPr>
        <w:lastRenderedPageBreak/>
        <w:t xml:space="preserve">(nommé </w:t>
      </w:r>
      <w:r w:rsidR="00C35737" w:rsidRPr="00C35737">
        <w:rPr>
          <w:rFonts w:asciiTheme="majorHAnsi" w:hAnsiTheme="majorHAnsi" w:cstheme="majorHAnsi"/>
          <w:i/>
          <w:sz w:val="22"/>
          <w:szCs w:val="22"/>
        </w:rPr>
        <w:t>« modèle exigences-contrôle »</w:t>
      </w:r>
      <w:r w:rsidR="00C35737">
        <w:rPr>
          <w:rFonts w:asciiTheme="majorHAnsi" w:hAnsiTheme="majorHAnsi" w:cstheme="majorHAnsi"/>
          <w:sz w:val="22"/>
          <w:szCs w:val="22"/>
        </w:rPr>
        <w:t xml:space="preserve"> ou </w:t>
      </w:r>
      <w:r w:rsidR="00F53E79" w:rsidRPr="00B40584">
        <w:rPr>
          <w:rFonts w:asciiTheme="majorHAnsi" w:hAnsiTheme="majorHAnsi" w:cstheme="majorHAnsi"/>
          <w:noProof/>
          <w:color w:val="FF0000"/>
          <w:sz w:val="22"/>
          <w:szCs w:val="22"/>
        </w:rPr>
        <w:drawing>
          <wp:anchor distT="0" distB="0" distL="114300" distR="114300" simplePos="0" relativeHeight="251661312" behindDoc="0" locked="0" layoutInCell="1" allowOverlap="1" wp14:anchorId="7F1888E1">
            <wp:simplePos x="0" y="0"/>
            <wp:positionH relativeFrom="column">
              <wp:posOffset>-15157</wp:posOffset>
            </wp:positionH>
            <wp:positionV relativeFrom="paragraph">
              <wp:posOffset>199584</wp:posOffset>
            </wp:positionV>
            <wp:extent cx="3575685" cy="2494280"/>
            <wp:effectExtent l="152400" t="152400" r="367665" b="363220"/>
            <wp:wrapSquare wrapText="bothSides"/>
            <wp:docPr id="4" name="Image 4" descr="P:\sce_desi\prive\ECHANGE\M-MICHEL\Enquête sur les conditions de travai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e_desi\prive\ECHANGE\M-MICHEL\Enquête sur les conditions de travail\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685" cy="2494280"/>
                    </a:xfrm>
                    <a:prstGeom prst="rect">
                      <a:avLst/>
                    </a:prstGeom>
                    <a:ln>
                      <a:noFill/>
                    </a:ln>
                    <a:effectLst>
                      <a:outerShdw blurRad="292100" dist="139700" dir="2700000" algn="tl" rotWithShape="0">
                        <a:srgbClr val="333333">
                          <a:alpha val="65000"/>
                        </a:srgbClr>
                      </a:outerShdw>
                    </a:effectLst>
                  </pic:spPr>
                </pic:pic>
              </a:graphicData>
            </a:graphic>
          </wp:anchor>
        </w:drawing>
      </w:r>
      <w:r w:rsidR="00C35737" w:rsidRPr="00C35737">
        <w:rPr>
          <w:rFonts w:asciiTheme="majorHAnsi" w:hAnsiTheme="majorHAnsi" w:cstheme="majorHAnsi"/>
          <w:i/>
          <w:sz w:val="22"/>
          <w:szCs w:val="22"/>
        </w:rPr>
        <w:t>« </w:t>
      </w:r>
      <w:proofErr w:type="spellStart"/>
      <w:r w:rsidR="00C35737" w:rsidRPr="00C35737">
        <w:rPr>
          <w:rFonts w:asciiTheme="majorHAnsi" w:hAnsiTheme="majorHAnsi" w:cstheme="majorHAnsi"/>
          <w:i/>
          <w:sz w:val="22"/>
          <w:szCs w:val="22"/>
        </w:rPr>
        <w:t>demand</w:t>
      </w:r>
      <w:proofErr w:type="spellEnd"/>
      <w:r w:rsidR="00C35737" w:rsidRPr="00C35737">
        <w:rPr>
          <w:rFonts w:asciiTheme="majorHAnsi" w:hAnsiTheme="majorHAnsi" w:cstheme="majorHAnsi"/>
          <w:i/>
          <w:sz w:val="22"/>
          <w:szCs w:val="22"/>
        </w:rPr>
        <w:t>-control model »</w:t>
      </w:r>
      <w:r w:rsidR="00C35737">
        <w:rPr>
          <w:rFonts w:asciiTheme="majorHAnsi" w:hAnsiTheme="majorHAnsi" w:cstheme="majorHAnsi"/>
          <w:sz w:val="22"/>
          <w:szCs w:val="22"/>
        </w:rPr>
        <w:t xml:space="preserve"> en anglais) reposait sur un équilibre entre les exig</w:t>
      </w:r>
      <w:r w:rsidR="00A77834">
        <w:rPr>
          <w:rFonts w:asciiTheme="majorHAnsi" w:hAnsiTheme="majorHAnsi" w:cstheme="majorHAnsi"/>
          <w:sz w:val="22"/>
          <w:szCs w:val="22"/>
        </w:rPr>
        <w:t>ences psychologiques du travail (ou</w:t>
      </w:r>
      <w:r w:rsidR="0086538C">
        <w:rPr>
          <w:rFonts w:asciiTheme="majorHAnsi" w:hAnsiTheme="majorHAnsi" w:cstheme="majorHAnsi"/>
          <w:sz w:val="22"/>
          <w:szCs w:val="22"/>
        </w:rPr>
        <w:t xml:space="preserve"> demande psychologique</w:t>
      </w:r>
      <w:r w:rsidR="00A77834">
        <w:rPr>
          <w:rFonts w:asciiTheme="majorHAnsi" w:hAnsiTheme="majorHAnsi" w:cstheme="majorHAnsi"/>
          <w:sz w:val="22"/>
          <w:szCs w:val="22"/>
        </w:rPr>
        <w:t xml:space="preserve">) </w:t>
      </w:r>
      <w:r w:rsidR="00C35737">
        <w:rPr>
          <w:rFonts w:asciiTheme="majorHAnsi" w:hAnsiTheme="majorHAnsi" w:cstheme="majorHAnsi"/>
          <w:sz w:val="22"/>
          <w:szCs w:val="22"/>
        </w:rPr>
        <w:t>et la latitude décisionnelle</w:t>
      </w:r>
      <w:r w:rsidR="0096560A">
        <w:rPr>
          <w:rFonts w:asciiTheme="majorHAnsi" w:hAnsiTheme="majorHAnsi" w:cstheme="majorHAnsi"/>
          <w:sz w:val="22"/>
          <w:szCs w:val="22"/>
        </w:rPr>
        <w:t xml:space="preserve"> (ou contrôle)</w:t>
      </w:r>
      <w:r w:rsidR="00C35737">
        <w:rPr>
          <w:rFonts w:asciiTheme="majorHAnsi" w:hAnsiTheme="majorHAnsi" w:cstheme="majorHAnsi"/>
          <w:sz w:val="22"/>
          <w:szCs w:val="22"/>
        </w:rPr>
        <w:t>.</w:t>
      </w:r>
      <w:r w:rsidR="006E556E">
        <w:rPr>
          <w:rFonts w:asciiTheme="majorHAnsi" w:hAnsiTheme="majorHAnsi" w:cstheme="majorHAnsi"/>
          <w:sz w:val="22"/>
          <w:szCs w:val="22"/>
        </w:rPr>
        <w:t xml:space="preserve"> </w:t>
      </w:r>
    </w:p>
    <w:p w:rsidR="0027095F" w:rsidRDefault="0027095F" w:rsidP="00580B86">
      <w:pPr>
        <w:jc w:val="both"/>
        <w:rPr>
          <w:rFonts w:asciiTheme="majorHAnsi" w:hAnsiTheme="majorHAnsi" w:cstheme="majorHAnsi"/>
          <w:sz w:val="22"/>
          <w:szCs w:val="22"/>
        </w:rPr>
      </w:pPr>
    </w:p>
    <w:p w:rsidR="000C4DD2" w:rsidRDefault="0027095F" w:rsidP="00580B86">
      <w:pPr>
        <w:jc w:val="both"/>
        <w:rPr>
          <w:rFonts w:asciiTheme="majorHAnsi" w:hAnsiTheme="majorHAnsi" w:cstheme="majorHAnsi"/>
          <w:sz w:val="22"/>
          <w:szCs w:val="22"/>
        </w:rPr>
      </w:pPr>
      <w:r w:rsidRPr="00EE3828">
        <w:rPr>
          <w:rStyle w:val="Appelnotedebasdep"/>
          <w:noProof/>
          <w:sz w:val="40"/>
          <w:szCs w:val="40"/>
        </w:rPr>
        <mc:AlternateContent>
          <mc:Choice Requires="wps">
            <w:drawing>
              <wp:anchor distT="0" distB="0" distL="114300" distR="114300" simplePos="0" relativeHeight="251662336" behindDoc="0" locked="0" layoutInCell="1" allowOverlap="1" wp14:anchorId="62FE4EC4" wp14:editId="5120A61F">
                <wp:simplePos x="0" y="0"/>
                <wp:positionH relativeFrom="margin">
                  <wp:align>left</wp:align>
                </wp:positionH>
                <wp:positionV relativeFrom="paragraph">
                  <wp:posOffset>1623640</wp:posOffset>
                </wp:positionV>
                <wp:extent cx="3012440" cy="201295"/>
                <wp:effectExtent l="0" t="0" r="0" b="8255"/>
                <wp:wrapThrough wrapText="bothSides">
                  <wp:wrapPolygon edited="0">
                    <wp:start x="0" y="0"/>
                    <wp:lineTo x="0" y="20442"/>
                    <wp:lineTo x="21445" y="20442"/>
                    <wp:lineTo x="21445"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012440" cy="201295"/>
                        </a:xfrm>
                        <a:prstGeom prst="rect">
                          <a:avLst/>
                        </a:prstGeom>
                        <a:solidFill>
                          <a:prstClr val="white"/>
                        </a:solidFill>
                        <a:ln>
                          <a:noFill/>
                        </a:ln>
                      </wps:spPr>
                      <wps:txbx>
                        <w:txbxContent>
                          <w:p w:rsidR="00A435C1" w:rsidRPr="00A4322C" w:rsidRDefault="00A435C1" w:rsidP="00A4322C">
                            <w:pPr>
                              <w:pStyle w:val="Lgende"/>
                              <w:jc w:val="cente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7E5">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F27E5">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modèle de </w:t>
                            </w:r>
                            <w:proofErr w:type="spellStart"/>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Karasek</w:t>
                            </w:r>
                            <w:proofErr w:type="spellEnd"/>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d’après </w:t>
                            </w:r>
                            <w:proofErr w:type="spellStart"/>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Truchot</w:t>
                            </w:r>
                            <w:proofErr w:type="spellEnd"/>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E4EC4" id="Zone de texte 1" o:spid="_x0000_s1028" type="#_x0000_t202" style="position:absolute;left:0;text-align:left;margin-left:0;margin-top:127.85pt;width:237.2pt;height:15.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" stroked="f">
                <v:textbox inset="0,0,0,0">
                  <w:txbxContent>
                    <w:p w:rsidR="00A435C1" w:rsidRPr="00A4322C" w:rsidRDefault="00A435C1" w:rsidP="00A4322C">
                      <w:pPr>
                        <w:pStyle w:val="Lgende"/>
                        <w:jc w:val="cente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27E5">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b/>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6F27E5">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modèle de </w:t>
                      </w:r>
                      <w:proofErr w:type="spellStart"/>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Karasek</w:t>
                      </w:r>
                      <w:proofErr w:type="spellEnd"/>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d’après </w:t>
                      </w:r>
                      <w:proofErr w:type="spellStart"/>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Truchot</w:t>
                      </w:r>
                      <w:proofErr w:type="spellEnd"/>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(2010)</w:t>
                      </w:r>
                    </w:p>
                  </w:txbxContent>
                </v:textbox>
                <w10:wrap type="through" anchorx="margin"/>
              </v:shape>
            </w:pict>
          </mc:Fallback>
        </mc:AlternateContent>
      </w:r>
      <w:r w:rsidR="0086538C" w:rsidRPr="0086538C">
        <w:rPr>
          <w:rFonts w:asciiTheme="majorHAnsi" w:hAnsiTheme="majorHAnsi" w:cstheme="majorHAnsi"/>
          <w:sz w:val="22"/>
          <w:szCs w:val="22"/>
        </w:rPr>
        <w:t>L’</w:t>
      </w:r>
      <w:r w:rsidR="0086538C" w:rsidRPr="0086538C">
        <w:rPr>
          <w:rFonts w:asciiTheme="majorHAnsi" w:hAnsiTheme="majorHAnsi" w:cstheme="majorHAnsi"/>
          <w:i/>
          <w:sz w:val="22"/>
          <w:szCs w:val="22"/>
        </w:rPr>
        <w:t xml:space="preserve">exigence psychologique </w:t>
      </w:r>
      <w:r w:rsidR="0086538C" w:rsidRPr="0086538C">
        <w:rPr>
          <w:rFonts w:asciiTheme="majorHAnsi" w:hAnsiTheme="majorHAnsi" w:cstheme="majorHAnsi"/>
          <w:sz w:val="22"/>
          <w:szCs w:val="22"/>
        </w:rPr>
        <w:t>se rapporte aussi bien aux aspects quantitatifs que qualitatifs de la charge de travail</w:t>
      </w:r>
      <w:r>
        <w:rPr>
          <w:rFonts w:asciiTheme="majorHAnsi" w:hAnsiTheme="majorHAnsi" w:cstheme="majorHAnsi"/>
          <w:sz w:val="22"/>
          <w:szCs w:val="22"/>
        </w:rPr>
        <w:t xml:space="preserve">. Elle est évaluée par la quantité de travail, son intensité et son caractère plus ou moins morcelé tels qu’ils sont ressentis par les salariés. La </w:t>
      </w:r>
      <w:r w:rsidR="0086538C" w:rsidRPr="0086538C">
        <w:rPr>
          <w:rFonts w:asciiTheme="majorHAnsi" w:hAnsiTheme="majorHAnsi" w:cstheme="majorHAnsi"/>
          <w:i/>
          <w:sz w:val="22"/>
          <w:szCs w:val="22"/>
        </w:rPr>
        <w:t>latitude décisionnelle</w:t>
      </w:r>
      <w:r w:rsidR="0086538C" w:rsidRPr="0086538C">
        <w:rPr>
          <w:rFonts w:asciiTheme="majorHAnsi" w:hAnsiTheme="majorHAnsi" w:cstheme="majorHAnsi"/>
          <w:sz w:val="22"/>
          <w:szCs w:val="22"/>
        </w:rPr>
        <w:t xml:space="preserve"> </w:t>
      </w:r>
      <w:r>
        <w:rPr>
          <w:rFonts w:asciiTheme="majorHAnsi" w:hAnsiTheme="majorHAnsi" w:cstheme="majorHAnsi"/>
          <w:sz w:val="22"/>
          <w:szCs w:val="22"/>
        </w:rPr>
        <w:t>renvoie aux marges de manœuvre dont le salarié estime</w:t>
      </w:r>
      <w:r w:rsidR="00702E73">
        <w:rPr>
          <w:rFonts w:asciiTheme="majorHAnsi" w:hAnsiTheme="majorHAnsi" w:cstheme="majorHAnsi"/>
          <w:sz w:val="22"/>
          <w:szCs w:val="22"/>
        </w:rPr>
        <w:t xml:space="preserve"> </w:t>
      </w:r>
      <w:r>
        <w:rPr>
          <w:rFonts w:asciiTheme="majorHAnsi" w:hAnsiTheme="majorHAnsi" w:cstheme="majorHAnsi"/>
          <w:sz w:val="22"/>
          <w:szCs w:val="22"/>
        </w:rPr>
        <w:t xml:space="preserve">disposer pour peser sur les décisions dans son travail, aux possibilités d’utiliser et de développer ses compétences. </w:t>
      </w:r>
      <w:r w:rsidR="0096560A">
        <w:rPr>
          <w:rFonts w:asciiTheme="majorHAnsi" w:hAnsiTheme="majorHAnsi" w:cstheme="majorHAnsi"/>
          <w:sz w:val="22"/>
          <w:szCs w:val="22"/>
        </w:rPr>
        <w:t>Deux hypothèses émergent du modèle</w:t>
      </w:r>
      <w:r w:rsidR="00AE4F3A">
        <w:rPr>
          <w:rFonts w:asciiTheme="majorHAnsi" w:hAnsiTheme="majorHAnsi" w:cstheme="majorHAnsi"/>
          <w:sz w:val="22"/>
          <w:szCs w:val="22"/>
        </w:rPr>
        <w:t xml:space="preserve">, </w:t>
      </w:r>
      <w:r w:rsidR="0096560A">
        <w:rPr>
          <w:rFonts w:asciiTheme="majorHAnsi" w:hAnsiTheme="majorHAnsi" w:cstheme="majorHAnsi"/>
          <w:sz w:val="22"/>
          <w:szCs w:val="22"/>
        </w:rPr>
        <w:t xml:space="preserve">chacune en deux scenarii : (1) L’hypothèse « tension », en deux scénarii, tension faible et tension forte. (2) L’hypothèse « activité », en deux </w:t>
      </w:r>
      <w:proofErr w:type="spellStart"/>
      <w:r w:rsidR="0096560A">
        <w:rPr>
          <w:rFonts w:asciiTheme="majorHAnsi" w:hAnsiTheme="majorHAnsi" w:cstheme="majorHAnsi"/>
          <w:sz w:val="22"/>
          <w:szCs w:val="22"/>
        </w:rPr>
        <w:t>sécnarii</w:t>
      </w:r>
      <w:proofErr w:type="spellEnd"/>
      <w:r w:rsidR="0096560A">
        <w:rPr>
          <w:rFonts w:asciiTheme="majorHAnsi" w:hAnsiTheme="majorHAnsi" w:cstheme="majorHAnsi"/>
          <w:sz w:val="22"/>
          <w:szCs w:val="22"/>
        </w:rPr>
        <w:t>, activité et passivité (Figure 2).</w:t>
      </w:r>
    </w:p>
    <w:p w:rsidR="000C4DD2" w:rsidRPr="00936BC4" w:rsidRDefault="000C4DD2" w:rsidP="002F1979">
      <w:pPr>
        <w:rPr>
          <w:rFonts w:asciiTheme="majorHAnsi" w:hAnsiTheme="majorHAnsi" w:cstheme="majorHAnsi"/>
          <w:sz w:val="22"/>
          <w:szCs w:val="22"/>
        </w:rPr>
      </w:pPr>
    </w:p>
    <w:p w:rsidR="00936BC4" w:rsidRDefault="006E556E" w:rsidP="00C9516C">
      <w:pPr>
        <w:jc w:val="both"/>
        <w:rPr>
          <w:rFonts w:asciiTheme="majorHAnsi" w:hAnsiTheme="majorHAnsi" w:cstheme="majorHAnsi"/>
          <w:sz w:val="22"/>
          <w:szCs w:val="22"/>
        </w:rPr>
      </w:pPr>
      <w:r w:rsidRPr="00936BC4">
        <w:rPr>
          <w:rFonts w:asciiTheme="majorHAnsi" w:hAnsiTheme="majorHAnsi" w:cstheme="majorHAnsi"/>
          <w:sz w:val="22"/>
          <w:szCs w:val="22"/>
        </w:rPr>
        <w:t xml:space="preserve">Selon </w:t>
      </w:r>
      <w:proofErr w:type="spellStart"/>
      <w:r w:rsidRPr="00936BC4">
        <w:rPr>
          <w:rFonts w:asciiTheme="majorHAnsi" w:hAnsiTheme="majorHAnsi" w:cstheme="majorHAnsi"/>
          <w:sz w:val="22"/>
          <w:szCs w:val="22"/>
        </w:rPr>
        <w:t>Kara</w:t>
      </w:r>
      <w:r w:rsidR="008C6CA3" w:rsidRPr="00936BC4">
        <w:rPr>
          <w:rFonts w:asciiTheme="majorHAnsi" w:hAnsiTheme="majorHAnsi" w:cstheme="majorHAnsi"/>
          <w:sz w:val="22"/>
          <w:szCs w:val="22"/>
        </w:rPr>
        <w:t>sek</w:t>
      </w:r>
      <w:proofErr w:type="spellEnd"/>
      <w:r w:rsidR="00702E73" w:rsidRPr="00936BC4">
        <w:rPr>
          <w:rFonts w:asciiTheme="majorHAnsi" w:hAnsiTheme="majorHAnsi" w:cstheme="majorHAnsi"/>
          <w:sz w:val="22"/>
          <w:szCs w:val="22"/>
        </w:rPr>
        <w:t xml:space="preserve"> une forte demande </w:t>
      </w:r>
      <w:r w:rsidR="00680511" w:rsidRPr="00936BC4">
        <w:rPr>
          <w:rFonts w:asciiTheme="majorHAnsi" w:hAnsiTheme="majorHAnsi" w:cstheme="majorHAnsi"/>
          <w:sz w:val="22"/>
          <w:szCs w:val="22"/>
        </w:rPr>
        <w:t>psychologique</w:t>
      </w:r>
      <w:r w:rsidR="00702E73" w:rsidRPr="00936BC4">
        <w:rPr>
          <w:rFonts w:asciiTheme="majorHAnsi" w:hAnsiTheme="majorHAnsi" w:cstheme="majorHAnsi"/>
          <w:sz w:val="22"/>
          <w:szCs w:val="22"/>
        </w:rPr>
        <w:t xml:space="preserve"> </w:t>
      </w:r>
      <w:r w:rsidR="00A77834" w:rsidRPr="00936BC4">
        <w:rPr>
          <w:rFonts w:asciiTheme="majorHAnsi" w:hAnsiTheme="majorHAnsi" w:cstheme="majorHAnsi"/>
          <w:sz w:val="22"/>
          <w:szCs w:val="22"/>
        </w:rPr>
        <w:t>place</w:t>
      </w:r>
      <w:r w:rsidR="00702E73" w:rsidRPr="00936BC4">
        <w:rPr>
          <w:rFonts w:asciiTheme="majorHAnsi" w:hAnsiTheme="majorHAnsi" w:cstheme="majorHAnsi"/>
          <w:sz w:val="22"/>
          <w:szCs w:val="22"/>
        </w:rPr>
        <w:t xml:space="preserve"> </w:t>
      </w:r>
      <w:r w:rsidR="00A77834" w:rsidRPr="00936BC4">
        <w:rPr>
          <w:rFonts w:asciiTheme="majorHAnsi" w:hAnsiTheme="majorHAnsi" w:cstheme="majorHAnsi"/>
          <w:sz w:val="22"/>
          <w:szCs w:val="22"/>
        </w:rPr>
        <w:t xml:space="preserve">l’individu dans un </w:t>
      </w:r>
      <w:r w:rsidR="00F125CA" w:rsidRPr="00936BC4">
        <w:rPr>
          <w:rFonts w:asciiTheme="majorHAnsi" w:hAnsiTheme="majorHAnsi" w:cstheme="majorHAnsi"/>
          <w:sz w:val="22"/>
          <w:szCs w:val="22"/>
        </w:rPr>
        <w:t>« </w:t>
      </w:r>
      <w:r w:rsidR="00A77834" w:rsidRPr="00936BC4">
        <w:rPr>
          <w:rFonts w:asciiTheme="majorHAnsi" w:hAnsiTheme="majorHAnsi" w:cstheme="majorHAnsi"/>
          <w:sz w:val="22"/>
          <w:szCs w:val="22"/>
        </w:rPr>
        <w:t>état motivationnel de stress</w:t>
      </w:r>
      <w:r w:rsidR="00F125CA" w:rsidRPr="00936BC4">
        <w:rPr>
          <w:rFonts w:asciiTheme="majorHAnsi" w:hAnsiTheme="majorHAnsi" w:cstheme="majorHAnsi"/>
          <w:sz w:val="22"/>
          <w:szCs w:val="22"/>
        </w:rPr>
        <w:t> »</w:t>
      </w:r>
      <w:r w:rsidR="00A77834" w:rsidRPr="00936BC4">
        <w:rPr>
          <w:rFonts w:asciiTheme="majorHAnsi" w:hAnsiTheme="majorHAnsi" w:cstheme="majorHAnsi"/>
          <w:sz w:val="22"/>
          <w:szCs w:val="22"/>
        </w:rPr>
        <w:t>. Ce stress n’est pas for</w:t>
      </w:r>
      <w:r w:rsidR="00680511" w:rsidRPr="00936BC4">
        <w:rPr>
          <w:rFonts w:asciiTheme="majorHAnsi" w:hAnsiTheme="majorHAnsi" w:cstheme="majorHAnsi"/>
          <w:sz w:val="22"/>
          <w:szCs w:val="22"/>
        </w:rPr>
        <w:t>cément néfaste si</w:t>
      </w:r>
      <w:r w:rsidR="00702E73" w:rsidRPr="00936BC4">
        <w:rPr>
          <w:rFonts w:asciiTheme="majorHAnsi" w:hAnsiTheme="majorHAnsi" w:cstheme="majorHAnsi"/>
          <w:sz w:val="22"/>
          <w:szCs w:val="22"/>
        </w:rPr>
        <w:t xml:space="preserve"> cette demande s’accompagne d’</w:t>
      </w:r>
      <w:r w:rsidR="00A77834" w:rsidRPr="00936BC4">
        <w:rPr>
          <w:rFonts w:asciiTheme="majorHAnsi" w:hAnsiTheme="majorHAnsi" w:cstheme="majorHAnsi"/>
          <w:sz w:val="22"/>
          <w:szCs w:val="22"/>
        </w:rPr>
        <w:t>une grande latitude</w:t>
      </w:r>
      <w:r w:rsidR="001224E5" w:rsidRPr="00936BC4">
        <w:rPr>
          <w:rFonts w:asciiTheme="majorHAnsi" w:hAnsiTheme="majorHAnsi" w:cstheme="majorHAnsi"/>
          <w:sz w:val="22"/>
          <w:szCs w:val="22"/>
        </w:rPr>
        <w:t xml:space="preserve"> qui fournit aux individus les ressources pour y faire face (on parle parfois dans ce dernier cas de </w:t>
      </w:r>
      <w:r w:rsidR="001224E5" w:rsidRPr="00936BC4">
        <w:rPr>
          <w:rFonts w:asciiTheme="majorHAnsi" w:hAnsiTheme="majorHAnsi" w:cstheme="majorHAnsi"/>
          <w:i/>
          <w:sz w:val="22"/>
          <w:szCs w:val="22"/>
        </w:rPr>
        <w:t>« stress positif</w:t>
      </w:r>
      <w:r w:rsidR="00936BC4" w:rsidRPr="00936BC4">
        <w:rPr>
          <w:rFonts w:asciiTheme="majorHAnsi" w:hAnsiTheme="majorHAnsi" w:cstheme="majorHAnsi"/>
          <w:i/>
          <w:sz w:val="22"/>
          <w:szCs w:val="22"/>
        </w:rPr>
        <w:t> »</w:t>
      </w:r>
      <w:r w:rsidR="001224E5" w:rsidRPr="00936BC4">
        <w:rPr>
          <w:rFonts w:asciiTheme="majorHAnsi" w:hAnsiTheme="majorHAnsi" w:cstheme="majorHAnsi"/>
          <w:i/>
          <w:sz w:val="22"/>
          <w:szCs w:val="22"/>
        </w:rPr>
        <w:t>).</w:t>
      </w:r>
      <w:r w:rsidR="00936BC4" w:rsidRPr="00936BC4">
        <w:rPr>
          <w:rFonts w:asciiTheme="majorHAnsi" w:hAnsiTheme="majorHAnsi" w:cstheme="majorHAnsi"/>
          <w:i/>
          <w:sz w:val="22"/>
          <w:szCs w:val="22"/>
        </w:rPr>
        <w:t xml:space="preserve"> </w:t>
      </w:r>
      <w:r w:rsidR="00A77834" w:rsidRPr="00936BC4">
        <w:rPr>
          <w:rFonts w:asciiTheme="majorHAnsi" w:hAnsiTheme="majorHAnsi" w:cstheme="majorHAnsi"/>
          <w:sz w:val="22"/>
          <w:szCs w:val="22"/>
        </w:rPr>
        <w:t>Les situations à ri</w:t>
      </w:r>
      <w:r w:rsidR="00680511" w:rsidRPr="00936BC4">
        <w:rPr>
          <w:rFonts w:asciiTheme="majorHAnsi" w:hAnsiTheme="majorHAnsi" w:cstheme="majorHAnsi"/>
          <w:sz w:val="22"/>
          <w:szCs w:val="22"/>
        </w:rPr>
        <w:t xml:space="preserve">sques émergent quand l’individu, en plus d’une forte demande, </w:t>
      </w:r>
      <w:r w:rsidR="00A77834" w:rsidRPr="00936BC4">
        <w:rPr>
          <w:rFonts w:asciiTheme="majorHAnsi" w:hAnsiTheme="majorHAnsi" w:cstheme="majorHAnsi"/>
          <w:sz w:val="22"/>
          <w:szCs w:val="22"/>
        </w:rPr>
        <w:t>est également placé dans une situation</w:t>
      </w:r>
      <w:r w:rsidR="00936BC4" w:rsidRPr="00936BC4">
        <w:rPr>
          <w:rFonts w:asciiTheme="majorHAnsi" w:hAnsiTheme="majorHAnsi" w:cstheme="majorHAnsi"/>
          <w:sz w:val="22"/>
          <w:szCs w:val="22"/>
        </w:rPr>
        <w:t xml:space="preserve"> où il ne dispose pas des ressources pour y faire face (une faible latitude). </w:t>
      </w:r>
      <w:r w:rsidR="00680511" w:rsidRPr="00936BC4">
        <w:rPr>
          <w:rFonts w:asciiTheme="majorHAnsi" w:hAnsiTheme="majorHAnsi" w:cstheme="majorHAnsi"/>
          <w:sz w:val="22"/>
          <w:szCs w:val="22"/>
        </w:rPr>
        <w:t xml:space="preserve">On parle dans ce dernier cas de </w:t>
      </w:r>
      <w:r w:rsidR="00936BC4" w:rsidRPr="00936BC4">
        <w:rPr>
          <w:rFonts w:asciiTheme="majorHAnsi" w:hAnsiTheme="majorHAnsi" w:cstheme="majorHAnsi"/>
          <w:sz w:val="22"/>
          <w:szCs w:val="22"/>
        </w:rPr>
        <w:t>« </w:t>
      </w:r>
      <w:r w:rsidR="001E7EDA" w:rsidRPr="00936BC4">
        <w:rPr>
          <w:rFonts w:asciiTheme="majorHAnsi" w:hAnsiTheme="majorHAnsi" w:cstheme="majorHAnsi"/>
          <w:i/>
          <w:sz w:val="22"/>
          <w:szCs w:val="22"/>
        </w:rPr>
        <w:t xml:space="preserve">job </w:t>
      </w:r>
      <w:proofErr w:type="spellStart"/>
      <w:r w:rsidR="001E7EDA" w:rsidRPr="00936BC4">
        <w:rPr>
          <w:rFonts w:asciiTheme="majorHAnsi" w:hAnsiTheme="majorHAnsi" w:cstheme="majorHAnsi"/>
          <w:i/>
          <w:sz w:val="22"/>
          <w:szCs w:val="22"/>
        </w:rPr>
        <w:t>strain</w:t>
      </w:r>
      <w:proofErr w:type="spellEnd"/>
      <w:r w:rsidR="00936BC4" w:rsidRPr="00936BC4">
        <w:rPr>
          <w:rFonts w:asciiTheme="majorHAnsi" w:hAnsiTheme="majorHAnsi" w:cstheme="majorHAnsi"/>
          <w:i/>
          <w:sz w:val="22"/>
          <w:szCs w:val="22"/>
        </w:rPr>
        <w:t> »</w:t>
      </w:r>
      <w:r w:rsidR="00657451" w:rsidRPr="00936BC4">
        <w:rPr>
          <w:rFonts w:asciiTheme="majorHAnsi" w:hAnsiTheme="majorHAnsi" w:cstheme="majorHAnsi"/>
          <w:sz w:val="22"/>
          <w:szCs w:val="22"/>
        </w:rPr>
        <w:t>. Les situations opposées (faible tension et pass</w:t>
      </w:r>
      <w:r w:rsidR="0059120B" w:rsidRPr="00936BC4">
        <w:rPr>
          <w:rFonts w:asciiTheme="majorHAnsi" w:hAnsiTheme="majorHAnsi" w:cstheme="majorHAnsi"/>
          <w:sz w:val="22"/>
          <w:szCs w:val="22"/>
        </w:rPr>
        <w:t xml:space="preserve">ivité) </w:t>
      </w:r>
      <w:r w:rsidR="007F4456" w:rsidRPr="00936BC4">
        <w:rPr>
          <w:rFonts w:asciiTheme="majorHAnsi" w:hAnsiTheme="majorHAnsi" w:cstheme="majorHAnsi"/>
          <w:sz w:val="22"/>
          <w:szCs w:val="22"/>
        </w:rPr>
        <w:t>correspondent</w:t>
      </w:r>
      <w:r w:rsidR="0059120B" w:rsidRPr="00936BC4">
        <w:rPr>
          <w:rFonts w:asciiTheme="majorHAnsi" w:hAnsiTheme="majorHAnsi" w:cstheme="majorHAnsi"/>
          <w:sz w:val="22"/>
          <w:szCs w:val="22"/>
        </w:rPr>
        <w:t xml:space="preserve"> respectivement au cas où l’individu subit une faible demande et dispose d’une grande latitude, et celle où il combine faible demande et faible latitude.</w:t>
      </w:r>
      <w:r w:rsidR="00936BC4">
        <w:rPr>
          <w:rFonts w:asciiTheme="majorHAnsi" w:hAnsiTheme="majorHAnsi" w:cstheme="majorHAnsi"/>
          <w:sz w:val="22"/>
          <w:szCs w:val="22"/>
        </w:rPr>
        <w:t xml:space="preserve"> L</w:t>
      </w:r>
      <w:r w:rsidR="00AE4F3A">
        <w:rPr>
          <w:rFonts w:asciiTheme="majorHAnsi" w:hAnsiTheme="majorHAnsi" w:cstheme="majorHAnsi"/>
          <w:sz w:val="22"/>
          <w:szCs w:val="22"/>
        </w:rPr>
        <w:t>e modèle a</w:t>
      </w:r>
      <w:r w:rsidR="00166DD9">
        <w:rPr>
          <w:rFonts w:asciiTheme="majorHAnsi" w:hAnsiTheme="majorHAnsi" w:cstheme="majorHAnsi"/>
          <w:sz w:val="22"/>
          <w:szCs w:val="22"/>
        </w:rPr>
        <w:t xml:space="preserve">, </w:t>
      </w:r>
      <w:r w:rsidR="00AE4F3A">
        <w:rPr>
          <w:rFonts w:asciiTheme="majorHAnsi" w:hAnsiTheme="majorHAnsi" w:cstheme="majorHAnsi"/>
          <w:sz w:val="22"/>
          <w:szCs w:val="22"/>
        </w:rPr>
        <w:t>par la suite</w:t>
      </w:r>
      <w:r w:rsidR="00166DD9">
        <w:rPr>
          <w:rFonts w:asciiTheme="majorHAnsi" w:hAnsiTheme="majorHAnsi" w:cstheme="majorHAnsi"/>
          <w:sz w:val="22"/>
          <w:szCs w:val="22"/>
        </w:rPr>
        <w:t xml:space="preserve">, </w:t>
      </w:r>
      <w:r w:rsidR="00936BC4">
        <w:rPr>
          <w:rFonts w:asciiTheme="majorHAnsi" w:hAnsiTheme="majorHAnsi" w:cstheme="majorHAnsi"/>
          <w:sz w:val="22"/>
          <w:szCs w:val="22"/>
        </w:rPr>
        <w:t xml:space="preserve">été </w:t>
      </w:r>
      <w:r w:rsidR="00AE4F3A">
        <w:rPr>
          <w:rFonts w:asciiTheme="majorHAnsi" w:hAnsiTheme="majorHAnsi" w:cstheme="majorHAnsi"/>
          <w:sz w:val="22"/>
          <w:szCs w:val="22"/>
        </w:rPr>
        <w:t xml:space="preserve">complété par une troisième dimension, le </w:t>
      </w:r>
      <w:r w:rsidR="00AE4F3A" w:rsidRPr="0027095F">
        <w:rPr>
          <w:rFonts w:asciiTheme="majorHAnsi" w:hAnsiTheme="majorHAnsi" w:cstheme="majorHAnsi"/>
          <w:i/>
          <w:sz w:val="22"/>
          <w:szCs w:val="22"/>
        </w:rPr>
        <w:t>soutien social</w:t>
      </w:r>
      <w:r w:rsidR="0027095F">
        <w:rPr>
          <w:rFonts w:asciiTheme="majorHAnsi" w:hAnsiTheme="majorHAnsi" w:cstheme="majorHAnsi"/>
          <w:sz w:val="22"/>
          <w:szCs w:val="22"/>
        </w:rPr>
        <w:t xml:space="preserve"> qui désigne l’aide dont peut bénéficier le salarié de la part de ses supérieurs hiérarchiques ou de ses collègues. </w:t>
      </w:r>
      <w:proofErr w:type="spellStart"/>
      <w:r w:rsidR="00657451">
        <w:rPr>
          <w:rFonts w:asciiTheme="majorHAnsi" w:hAnsiTheme="majorHAnsi" w:cstheme="majorHAnsi"/>
          <w:sz w:val="22"/>
          <w:szCs w:val="22"/>
        </w:rPr>
        <w:t>Karasek</w:t>
      </w:r>
      <w:proofErr w:type="spellEnd"/>
      <w:r w:rsidR="00657451">
        <w:rPr>
          <w:rFonts w:asciiTheme="majorHAnsi" w:hAnsiTheme="majorHAnsi" w:cstheme="majorHAnsi"/>
          <w:sz w:val="22"/>
          <w:szCs w:val="22"/>
        </w:rPr>
        <w:t xml:space="preserve"> montre qu</w:t>
      </w:r>
      <w:r w:rsidR="00EE3828">
        <w:rPr>
          <w:rFonts w:asciiTheme="majorHAnsi" w:hAnsiTheme="majorHAnsi" w:cstheme="majorHAnsi"/>
          <w:sz w:val="22"/>
          <w:szCs w:val="22"/>
        </w:rPr>
        <w:t>e</w:t>
      </w:r>
      <w:r w:rsidR="0027095F">
        <w:rPr>
          <w:rFonts w:asciiTheme="majorHAnsi" w:hAnsiTheme="majorHAnsi" w:cstheme="majorHAnsi"/>
          <w:sz w:val="22"/>
          <w:szCs w:val="22"/>
        </w:rPr>
        <w:t xml:space="preserve"> </w:t>
      </w:r>
      <w:r w:rsidR="00657451">
        <w:rPr>
          <w:rFonts w:asciiTheme="majorHAnsi" w:hAnsiTheme="majorHAnsi" w:cstheme="majorHAnsi"/>
          <w:sz w:val="22"/>
          <w:szCs w:val="22"/>
        </w:rPr>
        <w:t>c</w:t>
      </w:r>
      <w:r w:rsidR="00AE4F3A">
        <w:rPr>
          <w:rFonts w:asciiTheme="majorHAnsi" w:hAnsiTheme="majorHAnsi" w:cstheme="majorHAnsi"/>
          <w:sz w:val="22"/>
          <w:szCs w:val="22"/>
        </w:rPr>
        <w:t>elui-ci peut modérer les effets néfastes d’une tension élevée</w:t>
      </w:r>
      <w:r w:rsidR="000E329F">
        <w:rPr>
          <w:rFonts w:asciiTheme="majorHAnsi" w:hAnsiTheme="majorHAnsi" w:cstheme="majorHAnsi"/>
          <w:sz w:val="22"/>
          <w:szCs w:val="22"/>
        </w:rPr>
        <w:t xml:space="preserve">, </w:t>
      </w:r>
      <w:r w:rsidR="00657451">
        <w:rPr>
          <w:rFonts w:asciiTheme="majorHAnsi" w:hAnsiTheme="majorHAnsi" w:cstheme="majorHAnsi"/>
          <w:sz w:val="22"/>
          <w:szCs w:val="22"/>
        </w:rPr>
        <w:t xml:space="preserve">alors que </w:t>
      </w:r>
      <w:r w:rsidR="00AE4F3A">
        <w:rPr>
          <w:rFonts w:asciiTheme="majorHAnsi" w:hAnsiTheme="majorHAnsi" w:cstheme="majorHAnsi"/>
          <w:sz w:val="22"/>
          <w:szCs w:val="22"/>
        </w:rPr>
        <w:t>son absence peut soumettre les individus en situation d’activité à des plus grand</w:t>
      </w:r>
      <w:r w:rsidR="00166DD9">
        <w:rPr>
          <w:rFonts w:asciiTheme="majorHAnsi" w:hAnsiTheme="majorHAnsi" w:cstheme="majorHAnsi"/>
          <w:sz w:val="22"/>
          <w:szCs w:val="22"/>
        </w:rPr>
        <w:t>s</w:t>
      </w:r>
      <w:r w:rsidR="00AE4F3A">
        <w:rPr>
          <w:rFonts w:asciiTheme="majorHAnsi" w:hAnsiTheme="majorHAnsi" w:cstheme="majorHAnsi"/>
          <w:sz w:val="22"/>
          <w:szCs w:val="22"/>
        </w:rPr>
        <w:t xml:space="preserve"> risques cardio-vasculaires.</w:t>
      </w:r>
      <w:r w:rsidR="00EE3828">
        <w:rPr>
          <w:rFonts w:asciiTheme="majorHAnsi" w:hAnsiTheme="majorHAnsi" w:cstheme="majorHAnsi"/>
          <w:sz w:val="22"/>
          <w:szCs w:val="22"/>
        </w:rPr>
        <w:t xml:space="preserve"> </w:t>
      </w:r>
      <w:r w:rsidR="000E329F">
        <w:rPr>
          <w:rFonts w:asciiTheme="majorHAnsi" w:hAnsiTheme="majorHAnsi" w:cstheme="majorHAnsi"/>
          <w:sz w:val="22"/>
          <w:szCs w:val="22"/>
        </w:rPr>
        <w:t xml:space="preserve">L’introduction de cette dimension supplémentaire permet de définir le cas où les risques pour la santé sont les plus élevées, celui de </w:t>
      </w:r>
      <w:r w:rsidR="00A84DA5">
        <w:rPr>
          <w:rFonts w:asciiTheme="majorHAnsi" w:hAnsiTheme="majorHAnsi" w:cstheme="majorHAnsi"/>
          <w:sz w:val="22"/>
          <w:szCs w:val="22"/>
        </w:rPr>
        <w:t>l</w:t>
      </w:r>
      <w:proofErr w:type="gramStart"/>
      <w:r w:rsidR="00A84DA5">
        <w:rPr>
          <w:rFonts w:asciiTheme="majorHAnsi" w:hAnsiTheme="majorHAnsi" w:cstheme="majorHAnsi"/>
          <w:sz w:val="22"/>
          <w:szCs w:val="22"/>
        </w:rPr>
        <w:t>’«</w:t>
      </w:r>
      <w:proofErr w:type="gramEnd"/>
      <w:r w:rsidR="000E329F" w:rsidRPr="000E329F">
        <w:rPr>
          <w:rFonts w:asciiTheme="majorHAnsi" w:hAnsiTheme="majorHAnsi" w:cstheme="majorHAnsi"/>
          <w:i/>
          <w:sz w:val="22"/>
          <w:szCs w:val="22"/>
        </w:rPr>
        <w:t> </w:t>
      </w:r>
      <w:proofErr w:type="spellStart"/>
      <w:r w:rsidR="000E329F" w:rsidRPr="000E329F">
        <w:rPr>
          <w:rFonts w:asciiTheme="majorHAnsi" w:hAnsiTheme="majorHAnsi" w:cstheme="majorHAnsi"/>
          <w:i/>
          <w:sz w:val="22"/>
          <w:szCs w:val="22"/>
        </w:rPr>
        <w:t>isostrain</w:t>
      </w:r>
      <w:proofErr w:type="spellEnd"/>
      <w:r w:rsidR="000E329F" w:rsidRPr="000E329F">
        <w:rPr>
          <w:rFonts w:asciiTheme="majorHAnsi" w:hAnsiTheme="majorHAnsi" w:cstheme="majorHAnsi"/>
          <w:i/>
          <w:sz w:val="22"/>
          <w:szCs w:val="22"/>
        </w:rPr>
        <w:t xml:space="preserve"> », </w:t>
      </w:r>
      <w:r w:rsidR="000E329F">
        <w:rPr>
          <w:rFonts w:asciiTheme="majorHAnsi" w:hAnsiTheme="majorHAnsi" w:cstheme="majorHAnsi"/>
          <w:sz w:val="22"/>
          <w:szCs w:val="22"/>
        </w:rPr>
        <w:t xml:space="preserve">situation où l’individu dans une situation de job </w:t>
      </w:r>
      <w:proofErr w:type="spellStart"/>
      <w:r w:rsidR="000E329F">
        <w:rPr>
          <w:rFonts w:asciiTheme="majorHAnsi" w:hAnsiTheme="majorHAnsi" w:cstheme="majorHAnsi"/>
          <w:sz w:val="22"/>
          <w:szCs w:val="22"/>
        </w:rPr>
        <w:t>strain</w:t>
      </w:r>
      <w:proofErr w:type="spellEnd"/>
      <w:r w:rsidR="000E329F">
        <w:rPr>
          <w:rFonts w:asciiTheme="majorHAnsi" w:hAnsiTheme="majorHAnsi" w:cstheme="majorHAnsi"/>
          <w:sz w:val="22"/>
          <w:szCs w:val="22"/>
        </w:rPr>
        <w:t xml:space="preserve"> ne bénéficie d’aucun ou de trop peu de soutien social</w:t>
      </w:r>
    </w:p>
    <w:p w:rsidR="00936BC4" w:rsidRDefault="00936BC4" w:rsidP="00C9516C">
      <w:pPr>
        <w:jc w:val="both"/>
        <w:rPr>
          <w:rFonts w:asciiTheme="majorHAnsi" w:hAnsiTheme="majorHAnsi" w:cstheme="majorHAnsi"/>
          <w:sz w:val="22"/>
          <w:szCs w:val="22"/>
        </w:rPr>
      </w:pPr>
      <w:bookmarkStart w:id="0" w:name="_GoBack"/>
      <w:bookmarkEnd w:id="0"/>
    </w:p>
    <w:p w:rsidR="00C9516C" w:rsidRDefault="00BC416A" w:rsidP="00C9516C">
      <w:pPr>
        <w:jc w:val="both"/>
        <w:rPr>
          <w:rFonts w:asciiTheme="majorHAnsi" w:hAnsiTheme="majorHAnsi" w:cstheme="majorHAnsi"/>
          <w:sz w:val="22"/>
          <w:szCs w:val="22"/>
        </w:rPr>
      </w:pPr>
      <w:r>
        <w:rPr>
          <w:rFonts w:asciiTheme="majorHAnsi" w:hAnsiTheme="majorHAnsi" w:cstheme="majorHAnsi"/>
          <w:sz w:val="22"/>
          <w:szCs w:val="22"/>
        </w:rPr>
        <w:t xml:space="preserve">En 1985 </w:t>
      </w:r>
      <w:proofErr w:type="spellStart"/>
      <w:r>
        <w:rPr>
          <w:rFonts w:asciiTheme="majorHAnsi" w:hAnsiTheme="majorHAnsi" w:cstheme="majorHAnsi"/>
          <w:sz w:val="22"/>
          <w:szCs w:val="22"/>
        </w:rPr>
        <w:t>Karasek</w:t>
      </w:r>
      <w:proofErr w:type="spellEnd"/>
      <w:r>
        <w:rPr>
          <w:rFonts w:asciiTheme="majorHAnsi" w:hAnsiTheme="majorHAnsi" w:cstheme="majorHAnsi"/>
          <w:sz w:val="22"/>
          <w:szCs w:val="22"/>
        </w:rPr>
        <w:t xml:space="preserve"> publie un questionnaire</w:t>
      </w:r>
      <w:r w:rsidR="0048653F">
        <w:rPr>
          <w:rFonts w:asciiTheme="majorHAnsi" w:hAnsiTheme="majorHAnsi" w:cstheme="majorHAnsi"/>
          <w:sz w:val="22"/>
          <w:szCs w:val="22"/>
        </w:rPr>
        <w:t xml:space="preserve"> qui explore les trois dimensions de son modèle. Ce questionnaire a fait l’</w:t>
      </w:r>
      <w:r w:rsidR="00F125CA">
        <w:rPr>
          <w:rFonts w:asciiTheme="majorHAnsi" w:hAnsiTheme="majorHAnsi" w:cstheme="majorHAnsi"/>
          <w:sz w:val="22"/>
          <w:szCs w:val="22"/>
        </w:rPr>
        <w:t>objet de multiples traductions</w:t>
      </w:r>
      <w:r w:rsidR="00580B86">
        <w:rPr>
          <w:rFonts w:asciiTheme="majorHAnsi" w:hAnsiTheme="majorHAnsi" w:cstheme="majorHAnsi"/>
          <w:sz w:val="22"/>
          <w:szCs w:val="22"/>
        </w:rPr>
        <w:t xml:space="preserve"> et existe en</w:t>
      </w:r>
      <w:r w:rsidR="00504D6E">
        <w:rPr>
          <w:rFonts w:asciiTheme="majorHAnsi" w:hAnsiTheme="majorHAnsi" w:cstheme="majorHAnsi"/>
          <w:sz w:val="22"/>
          <w:szCs w:val="22"/>
        </w:rPr>
        <w:t xml:space="preserve"> </w:t>
      </w:r>
      <w:r w:rsidR="00580B86">
        <w:rPr>
          <w:rFonts w:asciiTheme="majorHAnsi" w:hAnsiTheme="majorHAnsi" w:cstheme="majorHAnsi"/>
          <w:sz w:val="22"/>
          <w:szCs w:val="22"/>
        </w:rPr>
        <w:t>plusieurs versions</w:t>
      </w:r>
      <w:r w:rsidR="006B57A9">
        <w:rPr>
          <w:rStyle w:val="Appelnotedebasdep"/>
          <w:rFonts w:asciiTheme="majorHAnsi" w:hAnsiTheme="majorHAnsi" w:cstheme="majorHAnsi"/>
          <w:sz w:val="22"/>
          <w:szCs w:val="22"/>
        </w:rPr>
        <w:footnoteReference w:id="2"/>
      </w:r>
      <w:r w:rsidR="006B57A9">
        <w:rPr>
          <w:rFonts w:asciiTheme="majorHAnsi" w:hAnsiTheme="majorHAnsi" w:cstheme="majorHAnsi"/>
          <w:sz w:val="22"/>
          <w:szCs w:val="22"/>
        </w:rPr>
        <w:t>.</w:t>
      </w:r>
      <w:r w:rsidR="00580B86">
        <w:rPr>
          <w:rFonts w:asciiTheme="majorHAnsi" w:hAnsiTheme="majorHAnsi" w:cstheme="majorHAnsi"/>
          <w:sz w:val="22"/>
          <w:szCs w:val="22"/>
        </w:rPr>
        <w:t xml:space="preserve"> </w:t>
      </w:r>
    </w:p>
    <w:p w:rsidR="00C9516C" w:rsidRPr="00E853F2" w:rsidRDefault="00A123B0" w:rsidP="00C9516C">
      <w:pPr>
        <w:pStyle w:val="Titre1"/>
        <w:jc w:val="both"/>
        <w:rPr>
          <w:rFonts w:cstheme="majorHAnsi"/>
          <w:color w:val="365F91" w:themeColor="accent1" w:themeShade="BF"/>
          <w:sz w:val="28"/>
          <w:szCs w:val="28"/>
        </w:rPr>
      </w:pPr>
      <w:r>
        <w:rPr>
          <w:rFonts w:cstheme="majorHAnsi"/>
          <w:color w:val="365F91" w:themeColor="accent1" w:themeShade="BF"/>
          <w:sz w:val="28"/>
          <w:szCs w:val="28"/>
        </w:rPr>
        <w:t>Le questionnaire</w:t>
      </w:r>
      <w:r w:rsidR="00E42FBB">
        <w:rPr>
          <w:rFonts w:cstheme="majorHAnsi"/>
          <w:color w:val="365F91" w:themeColor="accent1" w:themeShade="BF"/>
          <w:sz w:val="28"/>
          <w:szCs w:val="28"/>
        </w:rPr>
        <w:t xml:space="preserve"> </w:t>
      </w:r>
      <w:r w:rsidR="00F53E79">
        <w:rPr>
          <w:rFonts w:cstheme="majorHAnsi"/>
          <w:color w:val="365F91" w:themeColor="accent1" w:themeShade="BF"/>
          <w:sz w:val="28"/>
          <w:szCs w:val="28"/>
        </w:rPr>
        <w:t>et la</w:t>
      </w:r>
      <w:r>
        <w:rPr>
          <w:rFonts w:cstheme="majorHAnsi"/>
          <w:color w:val="365F91" w:themeColor="accent1" w:themeShade="BF"/>
          <w:sz w:val="28"/>
          <w:szCs w:val="28"/>
        </w:rPr>
        <w:t xml:space="preserve"> </w:t>
      </w:r>
      <w:r w:rsidR="00E42FBB">
        <w:rPr>
          <w:rFonts w:cstheme="majorHAnsi"/>
          <w:color w:val="365F91" w:themeColor="accent1" w:themeShade="BF"/>
          <w:sz w:val="28"/>
          <w:szCs w:val="28"/>
        </w:rPr>
        <w:t>d</w:t>
      </w:r>
      <w:r w:rsidR="00101697">
        <w:rPr>
          <w:rFonts w:cstheme="majorHAnsi"/>
          <w:color w:val="365F91" w:themeColor="accent1" w:themeShade="BF"/>
          <w:sz w:val="28"/>
          <w:szCs w:val="28"/>
        </w:rPr>
        <w:t>escription de la population d’étude</w:t>
      </w:r>
    </w:p>
    <w:p w:rsidR="00C9516C" w:rsidRDefault="00C9516C" w:rsidP="00C9516C">
      <w:pPr>
        <w:jc w:val="both"/>
        <w:rPr>
          <w:rFonts w:asciiTheme="majorHAnsi" w:hAnsiTheme="majorHAnsi" w:cstheme="majorHAnsi"/>
          <w:sz w:val="22"/>
          <w:szCs w:val="22"/>
        </w:rPr>
      </w:pPr>
    </w:p>
    <w:p w:rsidR="00101697" w:rsidRDefault="008C5180" w:rsidP="00101697">
      <w:pPr>
        <w:jc w:val="both"/>
        <w:rPr>
          <w:rFonts w:asciiTheme="majorHAnsi" w:hAnsiTheme="majorHAnsi" w:cstheme="majorHAnsi"/>
          <w:sz w:val="22"/>
          <w:szCs w:val="22"/>
        </w:rPr>
      </w:pPr>
      <w:r>
        <w:rPr>
          <w:rFonts w:asciiTheme="majorHAnsi" w:hAnsiTheme="majorHAnsi" w:cstheme="majorHAnsi"/>
          <w:sz w:val="22"/>
          <w:szCs w:val="22"/>
        </w:rPr>
        <w:t>La version du quest</w:t>
      </w:r>
      <w:r w:rsidR="00166DD9">
        <w:rPr>
          <w:rFonts w:asciiTheme="majorHAnsi" w:hAnsiTheme="majorHAnsi" w:cstheme="majorHAnsi"/>
          <w:sz w:val="22"/>
          <w:szCs w:val="22"/>
        </w:rPr>
        <w:t>ionnaire adressé aux agents du R</w:t>
      </w:r>
      <w:r>
        <w:rPr>
          <w:rFonts w:asciiTheme="majorHAnsi" w:hAnsiTheme="majorHAnsi" w:cstheme="majorHAnsi"/>
          <w:sz w:val="22"/>
          <w:szCs w:val="22"/>
        </w:rPr>
        <w:t>ectorat comporte 60 questions réparti</w:t>
      </w:r>
      <w:r w:rsidR="00166DD9">
        <w:rPr>
          <w:rFonts w:asciiTheme="majorHAnsi" w:hAnsiTheme="majorHAnsi" w:cstheme="majorHAnsi"/>
          <w:sz w:val="22"/>
          <w:szCs w:val="22"/>
        </w:rPr>
        <w:t>e</w:t>
      </w:r>
      <w:r>
        <w:rPr>
          <w:rFonts w:asciiTheme="majorHAnsi" w:hAnsiTheme="majorHAnsi" w:cstheme="majorHAnsi"/>
          <w:sz w:val="22"/>
          <w:szCs w:val="22"/>
        </w:rPr>
        <w:t>s dans 7 dimensions</w:t>
      </w:r>
      <w:r w:rsidR="00591ABF">
        <w:rPr>
          <w:rFonts w:asciiTheme="majorHAnsi" w:hAnsiTheme="majorHAnsi" w:cstheme="majorHAnsi"/>
          <w:sz w:val="22"/>
          <w:szCs w:val="22"/>
        </w:rPr>
        <w:t xml:space="preserve">, </w:t>
      </w:r>
      <w:r>
        <w:rPr>
          <w:rFonts w:asciiTheme="majorHAnsi" w:hAnsiTheme="majorHAnsi" w:cstheme="majorHAnsi"/>
          <w:sz w:val="22"/>
          <w:szCs w:val="22"/>
        </w:rPr>
        <w:t>auxquelles s’ajoutent 28 questions supplémentai</w:t>
      </w:r>
      <w:r w:rsidR="00591ABF">
        <w:rPr>
          <w:rFonts w:asciiTheme="majorHAnsi" w:hAnsiTheme="majorHAnsi" w:cstheme="majorHAnsi"/>
          <w:sz w:val="22"/>
          <w:szCs w:val="22"/>
        </w:rPr>
        <w:t>res</w:t>
      </w:r>
      <w:r w:rsidR="00591ABF">
        <w:rPr>
          <w:rStyle w:val="Appelnotedebasdep"/>
          <w:rFonts w:asciiTheme="majorHAnsi" w:hAnsiTheme="majorHAnsi" w:cstheme="majorHAnsi"/>
          <w:sz w:val="22"/>
          <w:szCs w:val="22"/>
        </w:rPr>
        <w:footnoteReference w:id="3"/>
      </w:r>
      <w:r w:rsidR="00591ABF">
        <w:rPr>
          <w:rFonts w:asciiTheme="majorHAnsi" w:hAnsiTheme="majorHAnsi" w:cstheme="majorHAnsi"/>
          <w:sz w:val="22"/>
          <w:szCs w:val="22"/>
        </w:rPr>
        <w:t xml:space="preserve">. Il y a donc </w:t>
      </w:r>
      <w:r w:rsidR="00EE3828">
        <w:rPr>
          <w:rFonts w:asciiTheme="majorHAnsi" w:hAnsiTheme="majorHAnsi" w:cstheme="majorHAnsi"/>
          <w:sz w:val="22"/>
          <w:szCs w:val="22"/>
        </w:rPr>
        <w:t>un total de 88 questions</w:t>
      </w:r>
      <w:r w:rsidR="005959B5">
        <w:rPr>
          <w:rFonts w:asciiTheme="majorHAnsi" w:hAnsiTheme="majorHAnsi" w:cstheme="majorHAnsi"/>
          <w:sz w:val="22"/>
          <w:szCs w:val="22"/>
        </w:rPr>
        <w:t>.</w:t>
      </w:r>
      <w:r w:rsidR="00101697">
        <w:rPr>
          <w:rFonts w:asciiTheme="majorHAnsi" w:hAnsiTheme="majorHAnsi" w:cstheme="majorHAnsi"/>
          <w:sz w:val="22"/>
          <w:szCs w:val="22"/>
        </w:rPr>
        <w:t xml:space="preserve"> </w:t>
      </w:r>
      <w:r w:rsidR="00101697" w:rsidRPr="00B046BB">
        <w:rPr>
          <w:rFonts w:asciiTheme="majorHAnsi" w:hAnsiTheme="majorHAnsi" w:cstheme="majorHAnsi"/>
          <w:sz w:val="22"/>
          <w:szCs w:val="22"/>
        </w:rPr>
        <w:t>L</w:t>
      </w:r>
      <w:r w:rsidR="00101697">
        <w:rPr>
          <w:rFonts w:asciiTheme="majorHAnsi" w:hAnsiTheme="majorHAnsi" w:cstheme="majorHAnsi"/>
          <w:sz w:val="22"/>
          <w:szCs w:val="22"/>
        </w:rPr>
        <w:t xml:space="preserve">’échantillon total de l’enquête concerne l’ensemble des agents affectés au Rectorat de Clermont-Ferrand, soit 521 personnes. Le questionnaire a été envoyé à 514 d’entre eux. Sur les 514 envois, 234 agents ont accepté de répondre complètement, soit un taux global de participation de 45,5% (Figure 1). </w:t>
      </w:r>
      <w:r w:rsidR="00101697" w:rsidRPr="00514CF2">
        <w:rPr>
          <w:rFonts w:asciiTheme="majorHAnsi" w:hAnsiTheme="majorHAnsi" w:cstheme="majorHAnsi"/>
          <w:sz w:val="22"/>
          <w:szCs w:val="22"/>
        </w:rPr>
        <w:t xml:space="preserve">Les agents </w:t>
      </w:r>
      <w:r w:rsidR="00101697">
        <w:rPr>
          <w:rFonts w:asciiTheme="majorHAnsi" w:hAnsiTheme="majorHAnsi" w:cstheme="majorHAnsi"/>
          <w:sz w:val="22"/>
          <w:szCs w:val="22"/>
        </w:rPr>
        <w:t xml:space="preserve">participants sont pour la plupart </w:t>
      </w:r>
      <w:r w:rsidR="00101697" w:rsidRPr="00514CF2">
        <w:rPr>
          <w:rFonts w:asciiTheme="majorHAnsi" w:hAnsiTheme="majorHAnsi" w:cstheme="majorHAnsi"/>
          <w:sz w:val="22"/>
          <w:szCs w:val="22"/>
        </w:rPr>
        <w:t>relativement nouveaux, avec plus de cinq personnes sur dix qui ont moins de 10 années d’ancienneté en</w:t>
      </w:r>
      <w:r w:rsidR="00101697">
        <w:rPr>
          <w:rFonts w:asciiTheme="majorHAnsi" w:hAnsiTheme="majorHAnsi" w:cstheme="majorHAnsi"/>
          <w:sz w:val="22"/>
          <w:szCs w:val="22"/>
        </w:rPr>
        <w:t xml:space="preserve"> 2018 (Figure 3). </w:t>
      </w:r>
    </w:p>
    <w:p w:rsidR="00101697" w:rsidRDefault="00101697" w:rsidP="001D183C">
      <w:pPr>
        <w:jc w:val="both"/>
        <w:rPr>
          <w:rFonts w:asciiTheme="majorHAnsi" w:hAnsiTheme="majorHAnsi" w:cstheme="majorHAnsi"/>
          <w:sz w:val="22"/>
          <w:szCs w:val="22"/>
        </w:rPr>
      </w:pPr>
    </w:p>
    <w:p w:rsidR="00101697" w:rsidRDefault="00101697" w:rsidP="001D183C">
      <w:pPr>
        <w:jc w:val="both"/>
        <w:rPr>
          <w:rFonts w:asciiTheme="majorHAnsi" w:hAnsiTheme="majorHAnsi" w:cstheme="majorHAnsi"/>
          <w:sz w:val="22"/>
          <w:szCs w:val="22"/>
        </w:rPr>
      </w:pPr>
      <w:r w:rsidRPr="00E853F2">
        <w:rPr>
          <w:rFonts w:cstheme="majorHAnsi"/>
          <w:noProof/>
          <w:sz w:val="28"/>
          <w:szCs w:val="28"/>
        </w:rPr>
        <w:drawing>
          <wp:anchor distT="0" distB="0" distL="114300" distR="114300" simplePos="0" relativeHeight="251650048" behindDoc="0" locked="0" layoutInCell="1" allowOverlap="1" wp14:anchorId="3F9CF97C" wp14:editId="041BD355">
            <wp:simplePos x="0" y="0"/>
            <wp:positionH relativeFrom="column">
              <wp:posOffset>0</wp:posOffset>
            </wp:positionH>
            <wp:positionV relativeFrom="paragraph">
              <wp:posOffset>187325</wp:posOffset>
            </wp:positionV>
            <wp:extent cx="3970020" cy="2940685"/>
            <wp:effectExtent l="19050" t="19050" r="11430" b="12065"/>
            <wp:wrapSquare wrapText="bothSides"/>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0020" cy="2940685"/>
                    </a:xfrm>
                    <a:prstGeom prst="rect">
                      <a:avLst/>
                    </a:prstGeom>
                    <a:noFill/>
                    <a:ln>
                      <a:solidFill>
                        <a:srgbClr val="A6A6A6"/>
                      </a:solidFill>
                    </a:ln>
                  </pic:spPr>
                </pic:pic>
              </a:graphicData>
            </a:graphic>
            <wp14:sizeRelV relativeFrom="margin">
              <wp14:pctHeight>0</wp14:pctHeight>
            </wp14:sizeRelV>
          </wp:anchor>
        </w:drawing>
      </w:r>
    </w:p>
    <w:p w:rsidR="00CA13BC" w:rsidRDefault="00101697" w:rsidP="001D183C">
      <w:pPr>
        <w:jc w:val="both"/>
        <w:rPr>
          <w:rFonts w:asciiTheme="majorHAnsi" w:hAnsiTheme="majorHAnsi" w:cstheme="majorHAnsi"/>
          <w:sz w:val="22"/>
          <w:szCs w:val="22"/>
        </w:rPr>
      </w:pPr>
      <w:r w:rsidRPr="00514CF2">
        <w:rPr>
          <w:rFonts w:cstheme="majorHAnsi"/>
          <w:noProof/>
          <w:sz w:val="22"/>
          <w:szCs w:val="22"/>
        </w:rPr>
        <mc:AlternateContent>
          <mc:Choice Requires="wps">
            <w:drawing>
              <wp:anchor distT="0" distB="0" distL="114300" distR="114300" simplePos="0" relativeHeight="251651072" behindDoc="0" locked="0" layoutInCell="1" allowOverlap="1" wp14:anchorId="2D8ADFD6" wp14:editId="43B9D747">
                <wp:simplePos x="0" y="0"/>
                <wp:positionH relativeFrom="column">
                  <wp:posOffset>-3830320</wp:posOffset>
                </wp:positionH>
                <wp:positionV relativeFrom="paragraph">
                  <wp:posOffset>3025808</wp:posOffset>
                </wp:positionV>
                <wp:extent cx="3737610" cy="635"/>
                <wp:effectExtent l="0" t="0" r="0" b="1270"/>
                <wp:wrapThrough wrapText="bothSides">
                  <wp:wrapPolygon edited="0">
                    <wp:start x="0" y="0"/>
                    <wp:lineTo x="0" y="20250"/>
                    <wp:lineTo x="21468" y="20250"/>
                    <wp:lineTo x="21468" y="0"/>
                    <wp:lineTo x="0" y="0"/>
                  </wp:wrapPolygon>
                </wp:wrapThrough>
                <wp:docPr id="12" name="Zone de texte 12"/>
                <wp:cNvGraphicFramePr/>
                <a:graphic xmlns:a="http://schemas.openxmlformats.org/drawingml/2006/main">
                  <a:graphicData uri="http://schemas.microsoft.com/office/word/2010/wordprocessingShape">
                    <wps:wsp>
                      <wps:cNvSpPr txBox="1"/>
                      <wps:spPr>
                        <a:xfrm>
                          <a:off x="0" y="0"/>
                          <a:ext cx="3737610" cy="635"/>
                        </a:xfrm>
                        <a:prstGeom prst="rect">
                          <a:avLst/>
                        </a:prstGeom>
                        <a:solidFill>
                          <a:prstClr val="white"/>
                        </a:solidFill>
                        <a:ln>
                          <a:noFill/>
                        </a:ln>
                      </wps:spPr>
                      <wps:txbx>
                        <w:txbxContent>
                          <w:p w:rsidR="00A435C1" w:rsidRPr="00882994" w:rsidRDefault="00A435C1" w:rsidP="00101697">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Part des agent</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dont l’ancienneté varie</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8ADFD6" id="Zone de texte 12" o:spid="_x0000_s1029" type="#_x0000_t202" style="position:absolute;left:0;text-align:left;margin-left:-301.6pt;margin-top:238.25pt;width:294.3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" stroked="f">
                <v:textbox style="mso-fit-shape-to-text:t" inset="0,0,0,0">
                  <w:txbxContent>
                    <w:p w:rsidR="00A435C1" w:rsidRPr="00882994" w:rsidRDefault="00A435C1" w:rsidP="00101697">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Part des agent</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dont l’ancienneté varie</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hrough"/>
              </v:shape>
            </w:pict>
          </mc:Fallback>
        </mc:AlternateContent>
      </w:r>
      <w:r w:rsidR="00C9516C">
        <w:rPr>
          <w:rFonts w:asciiTheme="majorHAnsi" w:hAnsiTheme="majorHAnsi" w:cstheme="majorHAnsi"/>
          <w:sz w:val="22"/>
          <w:szCs w:val="22"/>
        </w:rPr>
        <w:t>La première question de l’enquête concernait le choix de la structure d’affectation de l’agent</w:t>
      </w:r>
      <w:r w:rsidR="005260F0">
        <w:rPr>
          <w:rFonts w:asciiTheme="majorHAnsi" w:hAnsiTheme="majorHAnsi" w:cstheme="majorHAnsi"/>
          <w:sz w:val="22"/>
          <w:szCs w:val="22"/>
        </w:rPr>
        <w:t xml:space="preserve"> </w:t>
      </w:r>
      <w:r w:rsidR="00C9516C">
        <w:rPr>
          <w:rFonts w:asciiTheme="majorHAnsi" w:hAnsiTheme="majorHAnsi" w:cstheme="majorHAnsi"/>
          <w:sz w:val="22"/>
          <w:szCs w:val="22"/>
        </w:rPr>
        <w:t>et comprenait une série d’étape</w:t>
      </w:r>
      <w:r w:rsidR="00166DD9">
        <w:rPr>
          <w:rFonts w:asciiTheme="majorHAnsi" w:hAnsiTheme="majorHAnsi" w:cstheme="majorHAnsi"/>
          <w:sz w:val="22"/>
          <w:szCs w:val="22"/>
        </w:rPr>
        <w:t>s</w:t>
      </w:r>
      <w:r w:rsidR="00C9516C">
        <w:rPr>
          <w:rFonts w:asciiTheme="majorHAnsi" w:hAnsiTheme="majorHAnsi" w:cstheme="majorHAnsi"/>
          <w:sz w:val="22"/>
          <w:szCs w:val="22"/>
        </w:rPr>
        <w:t>. Cette qu</w:t>
      </w:r>
      <w:r w:rsidR="001A5762">
        <w:rPr>
          <w:rFonts w:asciiTheme="majorHAnsi" w:hAnsiTheme="majorHAnsi" w:cstheme="majorHAnsi"/>
          <w:sz w:val="22"/>
          <w:szCs w:val="22"/>
        </w:rPr>
        <w:t>estion n’était pas obligatoire. Ne pas y répondre n’empêchait</w:t>
      </w:r>
      <w:r w:rsidR="00C9516C">
        <w:rPr>
          <w:rFonts w:asciiTheme="majorHAnsi" w:hAnsiTheme="majorHAnsi" w:cstheme="majorHAnsi"/>
          <w:sz w:val="22"/>
          <w:szCs w:val="22"/>
        </w:rPr>
        <w:t xml:space="preserve"> pas</w:t>
      </w:r>
      <w:r w:rsidR="001A5762">
        <w:rPr>
          <w:rFonts w:asciiTheme="majorHAnsi" w:hAnsiTheme="majorHAnsi" w:cstheme="majorHAnsi"/>
          <w:sz w:val="22"/>
          <w:szCs w:val="22"/>
        </w:rPr>
        <w:t xml:space="preserve"> de poursuivre le questionnaire</w:t>
      </w:r>
      <w:r w:rsidR="00C9516C">
        <w:rPr>
          <w:rFonts w:asciiTheme="majorHAnsi" w:hAnsiTheme="majorHAnsi" w:cstheme="majorHAnsi"/>
          <w:sz w:val="22"/>
          <w:szCs w:val="22"/>
        </w:rPr>
        <w:t xml:space="preserve">. Il y avait quatre réponses possibles « Non renseigné », « Directions », « Délégations », et « autres affectation ». </w:t>
      </w:r>
      <w:r w:rsidR="00C9516C" w:rsidRPr="005C4861">
        <w:rPr>
          <w:rFonts w:asciiTheme="majorHAnsi" w:hAnsiTheme="majorHAnsi" w:cstheme="majorHAnsi"/>
          <w:sz w:val="22"/>
          <w:szCs w:val="22"/>
        </w:rPr>
        <w:t>Certains agents n’ont répondu à aucune de ces réponses</w:t>
      </w:r>
      <w:r w:rsidR="00C9516C" w:rsidRPr="00F53E79">
        <w:rPr>
          <w:rFonts w:asciiTheme="majorHAnsi" w:hAnsiTheme="majorHAnsi" w:cstheme="majorHAnsi"/>
          <w:sz w:val="22"/>
          <w:szCs w:val="22"/>
        </w:rPr>
        <w:t>,</w:t>
      </w:r>
      <w:r w:rsidR="005C4861" w:rsidRPr="00F53E79">
        <w:rPr>
          <w:rFonts w:asciiTheme="majorHAnsi" w:hAnsiTheme="majorHAnsi" w:cstheme="majorHAnsi"/>
          <w:sz w:val="22"/>
          <w:szCs w:val="22"/>
        </w:rPr>
        <w:t xml:space="preserve"> Ils sont regroupés dans la rubrique </w:t>
      </w:r>
      <w:r w:rsidR="00C9516C" w:rsidRPr="00F53E79">
        <w:rPr>
          <w:rFonts w:asciiTheme="majorHAnsi" w:hAnsiTheme="majorHAnsi" w:cstheme="majorHAnsi"/>
          <w:sz w:val="22"/>
          <w:szCs w:val="22"/>
        </w:rPr>
        <w:t>« Affectation</w:t>
      </w:r>
      <w:r w:rsidR="006E7346" w:rsidRPr="00F53E79">
        <w:rPr>
          <w:rFonts w:asciiTheme="majorHAnsi" w:hAnsiTheme="majorHAnsi" w:cstheme="majorHAnsi"/>
          <w:sz w:val="22"/>
          <w:szCs w:val="22"/>
        </w:rPr>
        <w:t>s</w:t>
      </w:r>
      <w:r w:rsidR="00C9516C" w:rsidRPr="00F53E79">
        <w:rPr>
          <w:rFonts w:asciiTheme="majorHAnsi" w:hAnsiTheme="majorHAnsi" w:cstheme="majorHAnsi"/>
          <w:sz w:val="22"/>
          <w:szCs w:val="22"/>
        </w:rPr>
        <w:t xml:space="preserve"> non renseignée</w:t>
      </w:r>
      <w:r w:rsidR="006E7346" w:rsidRPr="00F53E79">
        <w:rPr>
          <w:rFonts w:asciiTheme="majorHAnsi" w:hAnsiTheme="majorHAnsi" w:cstheme="majorHAnsi"/>
          <w:sz w:val="22"/>
          <w:szCs w:val="22"/>
        </w:rPr>
        <w:t>s</w:t>
      </w:r>
      <w:r w:rsidR="00C9516C" w:rsidRPr="00F53E79">
        <w:rPr>
          <w:rFonts w:asciiTheme="majorHAnsi" w:hAnsiTheme="majorHAnsi" w:cstheme="majorHAnsi"/>
          <w:sz w:val="22"/>
          <w:szCs w:val="22"/>
        </w:rPr>
        <w:t> ».</w:t>
      </w:r>
      <w:r w:rsidR="00C9516C">
        <w:rPr>
          <w:rFonts w:asciiTheme="majorHAnsi" w:hAnsiTheme="majorHAnsi" w:cstheme="majorHAnsi"/>
          <w:sz w:val="22"/>
          <w:szCs w:val="22"/>
        </w:rPr>
        <w:t xml:space="preserve"> Si les agents avaient choisi une direction ou une délégation, </w:t>
      </w:r>
      <w:r w:rsidR="00C9516C" w:rsidRPr="00F53E79">
        <w:rPr>
          <w:rFonts w:asciiTheme="majorHAnsi" w:hAnsiTheme="majorHAnsi" w:cstheme="majorHAnsi"/>
          <w:sz w:val="22"/>
          <w:szCs w:val="22"/>
        </w:rPr>
        <w:t xml:space="preserve">ils </w:t>
      </w:r>
      <w:r w:rsidR="001A5762" w:rsidRPr="00F53E79">
        <w:rPr>
          <w:rFonts w:asciiTheme="majorHAnsi" w:hAnsiTheme="majorHAnsi" w:cstheme="majorHAnsi"/>
          <w:sz w:val="22"/>
          <w:szCs w:val="22"/>
        </w:rPr>
        <w:t>étaient invités</w:t>
      </w:r>
      <w:r w:rsidR="001A5762">
        <w:rPr>
          <w:rFonts w:asciiTheme="majorHAnsi" w:hAnsiTheme="majorHAnsi" w:cstheme="majorHAnsi"/>
          <w:sz w:val="22"/>
          <w:szCs w:val="22"/>
        </w:rPr>
        <w:t xml:space="preserve"> à préciser</w:t>
      </w:r>
      <w:r w:rsidR="00C9516C">
        <w:rPr>
          <w:rFonts w:asciiTheme="majorHAnsi" w:hAnsiTheme="majorHAnsi" w:cstheme="majorHAnsi"/>
          <w:sz w:val="22"/>
          <w:szCs w:val="22"/>
        </w:rPr>
        <w:t xml:space="preserve"> laquelle</w:t>
      </w:r>
      <w:r w:rsidR="001A5762">
        <w:rPr>
          <w:rFonts w:asciiTheme="majorHAnsi" w:hAnsiTheme="majorHAnsi" w:cstheme="majorHAnsi"/>
          <w:sz w:val="22"/>
          <w:szCs w:val="22"/>
        </w:rPr>
        <w:t xml:space="preserve"> s’ils le souhaitaient</w:t>
      </w:r>
      <w:r w:rsidR="00C9516C">
        <w:rPr>
          <w:rFonts w:asciiTheme="majorHAnsi" w:hAnsiTheme="majorHAnsi" w:cstheme="majorHAnsi"/>
          <w:sz w:val="22"/>
          <w:szCs w:val="22"/>
        </w:rPr>
        <w:t>.</w:t>
      </w:r>
      <w:r w:rsidR="005C4861">
        <w:rPr>
          <w:rFonts w:asciiTheme="majorHAnsi" w:hAnsiTheme="majorHAnsi" w:cstheme="majorHAnsi"/>
          <w:sz w:val="22"/>
          <w:szCs w:val="22"/>
        </w:rPr>
        <w:t xml:space="preserve"> </w:t>
      </w:r>
      <w:r w:rsidR="005C4861" w:rsidRPr="00F53E79">
        <w:rPr>
          <w:rFonts w:asciiTheme="majorHAnsi" w:hAnsiTheme="majorHAnsi" w:cstheme="majorHAnsi"/>
          <w:sz w:val="22"/>
          <w:szCs w:val="22"/>
        </w:rPr>
        <w:t>Dans le cas contraire, ils sont regroupés dans les rubriques</w:t>
      </w:r>
      <w:r w:rsidR="005C4861">
        <w:rPr>
          <w:rFonts w:asciiTheme="majorHAnsi" w:hAnsiTheme="majorHAnsi" w:cstheme="majorHAnsi"/>
          <w:sz w:val="22"/>
          <w:szCs w:val="22"/>
        </w:rPr>
        <w:t xml:space="preserve"> «</w:t>
      </w:r>
      <w:r w:rsidR="00C9516C" w:rsidRPr="005C4861">
        <w:rPr>
          <w:rFonts w:asciiTheme="majorHAnsi" w:hAnsiTheme="majorHAnsi" w:cstheme="majorHAnsi"/>
          <w:sz w:val="22"/>
          <w:szCs w:val="22"/>
        </w:rPr>
        <w:t> direction non renseignée » ou « délégation non renseigné</w:t>
      </w:r>
      <w:r w:rsidR="006B1665" w:rsidRPr="005C4861">
        <w:rPr>
          <w:rFonts w:asciiTheme="majorHAnsi" w:hAnsiTheme="majorHAnsi" w:cstheme="majorHAnsi"/>
          <w:sz w:val="22"/>
          <w:szCs w:val="22"/>
        </w:rPr>
        <w:t>e</w:t>
      </w:r>
      <w:r w:rsidR="00C9516C" w:rsidRPr="005C4861">
        <w:rPr>
          <w:rFonts w:asciiTheme="majorHAnsi" w:hAnsiTheme="majorHAnsi" w:cstheme="majorHAnsi"/>
          <w:sz w:val="22"/>
          <w:szCs w:val="22"/>
        </w:rPr>
        <w:t xml:space="preserve"> ». </w:t>
      </w:r>
      <w:r w:rsidR="00C9516C">
        <w:rPr>
          <w:rFonts w:asciiTheme="majorHAnsi" w:hAnsiTheme="majorHAnsi" w:cstheme="majorHAnsi"/>
          <w:sz w:val="22"/>
          <w:szCs w:val="22"/>
        </w:rPr>
        <w:t>Enfin, les agents</w:t>
      </w:r>
      <w:r w:rsidR="006B1665">
        <w:rPr>
          <w:rFonts w:asciiTheme="majorHAnsi" w:hAnsiTheme="majorHAnsi" w:cstheme="majorHAnsi"/>
          <w:sz w:val="22"/>
          <w:szCs w:val="22"/>
        </w:rPr>
        <w:t xml:space="preserve"> qui avait choisi et précisé</w:t>
      </w:r>
      <w:r w:rsidR="00C9516C">
        <w:rPr>
          <w:rFonts w:asciiTheme="majorHAnsi" w:hAnsiTheme="majorHAnsi" w:cstheme="majorHAnsi"/>
          <w:sz w:val="22"/>
          <w:szCs w:val="22"/>
        </w:rPr>
        <w:t xml:space="preserve"> une direction</w:t>
      </w:r>
      <w:r w:rsidR="001A5762">
        <w:rPr>
          <w:rFonts w:asciiTheme="majorHAnsi" w:hAnsiTheme="majorHAnsi" w:cstheme="majorHAnsi"/>
          <w:sz w:val="22"/>
          <w:szCs w:val="22"/>
        </w:rPr>
        <w:t xml:space="preserve"> </w:t>
      </w:r>
      <w:r w:rsidR="001A5762" w:rsidRPr="00F53E79">
        <w:rPr>
          <w:rFonts w:asciiTheme="majorHAnsi" w:hAnsiTheme="majorHAnsi" w:cstheme="majorHAnsi"/>
          <w:sz w:val="22"/>
          <w:szCs w:val="22"/>
        </w:rPr>
        <w:t>pouvaient</w:t>
      </w:r>
      <w:r w:rsidR="00F53E79">
        <w:rPr>
          <w:rFonts w:asciiTheme="majorHAnsi" w:hAnsiTheme="majorHAnsi" w:cstheme="majorHAnsi"/>
          <w:sz w:val="22"/>
          <w:szCs w:val="22"/>
        </w:rPr>
        <w:t xml:space="preserve"> </w:t>
      </w:r>
      <w:r w:rsidR="00C9516C">
        <w:rPr>
          <w:rFonts w:asciiTheme="majorHAnsi" w:hAnsiTheme="majorHAnsi" w:cstheme="majorHAnsi"/>
          <w:sz w:val="22"/>
          <w:szCs w:val="22"/>
        </w:rPr>
        <w:t>par la suite préciser la divis</w:t>
      </w:r>
      <w:r w:rsidR="005C4861">
        <w:rPr>
          <w:rFonts w:asciiTheme="majorHAnsi" w:hAnsiTheme="majorHAnsi" w:cstheme="majorHAnsi"/>
          <w:sz w:val="22"/>
          <w:szCs w:val="22"/>
        </w:rPr>
        <w:t>ion de rattachement. L</w:t>
      </w:r>
      <w:r w:rsidR="00C9516C">
        <w:rPr>
          <w:rFonts w:asciiTheme="majorHAnsi" w:hAnsiTheme="majorHAnsi" w:cstheme="majorHAnsi"/>
          <w:sz w:val="22"/>
          <w:szCs w:val="22"/>
        </w:rPr>
        <w:t>es agents qui n’ont pa</w:t>
      </w:r>
      <w:r w:rsidR="006B1665">
        <w:rPr>
          <w:rFonts w:asciiTheme="majorHAnsi" w:hAnsiTheme="majorHAnsi" w:cstheme="majorHAnsi"/>
          <w:sz w:val="22"/>
          <w:szCs w:val="22"/>
        </w:rPr>
        <w:t>s répondu à cette dernière sous-</w:t>
      </w:r>
      <w:r w:rsidR="005C4861">
        <w:rPr>
          <w:rFonts w:asciiTheme="majorHAnsi" w:hAnsiTheme="majorHAnsi" w:cstheme="majorHAnsi"/>
          <w:sz w:val="22"/>
          <w:szCs w:val="22"/>
        </w:rPr>
        <w:t>question sont regroupés dans la rubrique «</w:t>
      </w:r>
      <w:r w:rsidR="00C9516C">
        <w:rPr>
          <w:rFonts w:asciiTheme="majorHAnsi" w:hAnsiTheme="majorHAnsi" w:cstheme="majorHAnsi"/>
          <w:sz w:val="22"/>
          <w:szCs w:val="22"/>
        </w:rPr>
        <w:t> division non renseignée »</w:t>
      </w:r>
      <w:r w:rsidR="001D183C">
        <w:rPr>
          <w:rFonts w:asciiTheme="majorHAnsi" w:hAnsiTheme="majorHAnsi" w:cstheme="majorHAnsi"/>
          <w:sz w:val="22"/>
          <w:szCs w:val="22"/>
        </w:rPr>
        <w:t>.</w:t>
      </w:r>
      <w:r w:rsidR="00830C61">
        <w:rPr>
          <w:rFonts w:asciiTheme="majorHAnsi" w:hAnsiTheme="majorHAnsi" w:cstheme="majorHAnsi"/>
          <w:sz w:val="22"/>
          <w:szCs w:val="22"/>
        </w:rPr>
        <w:t xml:space="preserve"> Le </w:t>
      </w:r>
      <w:r w:rsidR="004D69B9">
        <w:rPr>
          <w:rFonts w:asciiTheme="majorHAnsi" w:hAnsiTheme="majorHAnsi" w:cstheme="majorHAnsi"/>
          <w:sz w:val="22"/>
          <w:szCs w:val="22"/>
        </w:rPr>
        <w:t>tableau 1</w:t>
      </w:r>
      <w:r w:rsidR="00830C61">
        <w:rPr>
          <w:rFonts w:asciiTheme="majorHAnsi" w:hAnsiTheme="majorHAnsi" w:cstheme="majorHAnsi"/>
          <w:sz w:val="22"/>
          <w:szCs w:val="22"/>
        </w:rPr>
        <w:t xml:space="preserve"> </w:t>
      </w:r>
      <w:r w:rsidR="00CA13BC">
        <w:rPr>
          <w:rFonts w:asciiTheme="majorHAnsi" w:hAnsiTheme="majorHAnsi" w:cstheme="majorHAnsi"/>
          <w:sz w:val="22"/>
          <w:szCs w:val="22"/>
        </w:rPr>
        <w:t>fournit</w:t>
      </w:r>
      <w:r w:rsidR="00830C61">
        <w:rPr>
          <w:rFonts w:asciiTheme="majorHAnsi" w:hAnsiTheme="majorHAnsi" w:cstheme="majorHAnsi"/>
          <w:sz w:val="22"/>
          <w:szCs w:val="22"/>
        </w:rPr>
        <w:t xml:space="preserve"> une description des </w:t>
      </w:r>
      <w:r w:rsidR="00CA13BC">
        <w:rPr>
          <w:rFonts w:asciiTheme="majorHAnsi" w:hAnsiTheme="majorHAnsi" w:cstheme="majorHAnsi"/>
          <w:sz w:val="22"/>
          <w:szCs w:val="22"/>
        </w:rPr>
        <w:t>différentes</w:t>
      </w:r>
      <w:r w:rsidR="00830C61">
        <w:rPr>
          <w:rFonts w:asciiTheme="majorHAnsi" w:hAnsiTheme="majorHAnsi" w:cstheme="majorHAnsi"/>
          <w:sz w:val="22"/>
          <w:szCs w:val="22"/>
        </w:rPr>
        <w:t xml:space="preserve"> structures d’affectation</w:t>
      </w:r>
      <w:r w:rsidR="00CA13BC">
        <w:rPr>
          <w:rFonts w:asciiTheme="majorHAnsi" w:hAnsiTheme="majorHAnsi" w:cstheme="majorHAnsi"/>
          <w:sz w:val="22"/>
          <w:szCs w:val="22"/>
        </w:rPr>
        <w:t xml:space="preserve"> en croisant avec l’ancienneté des agents.</w:t>
      </w:r>
    </w:p>
    <w:p w:rsidR="008D6324" w:rsidRDefault="008D6324" w:rsidP="004D69B9">
      <w:pPr>
        <w:rPr>
          <w:rFonts w:asciiTheme="majorHAnsi" w:hAnsiTheme="majorHAnsi" w:cstheme="majorHAnsi"/>
          <w:sz w:val="22"/>
          <w:szCs w:val="22"/>
        </w:rPr>
      </w:pPr>
    </w:p>
    <w:p w:rsidR="00B56CD2" w:rsidRPr="00ED48D0" w:rsidRDefault="00ED48D0" w:rsidP="00ED48D0">
      <w:pPr>
        <w:rPr>
          <w:rFonts w:asciiTheme="majorHAnsi" w:hAnsiTheme="majorHAnsi" w:cstheme="majorHAnsi"/>
          <w:b/>
          <w:sz w:val="22"/>
          <w:szCs w:val="22"/>
        </w:rPr>
      </w:pPr>
      <w:r w:rsidRPr="00ED48D0">
        <w:rPr>
          <w:rFonts w:asciiTheme="majorHAnsi" w:hAnsiTheme="majorHAnsi" w:cstheme="majorHAnsi"/>
          <w:b/>
          <w:sz w:val="22"/>
          <w:szCs w:val="22"/>
        </w:rPr>
        <w:t>Tableau 1 : Structure</w:t>
      </w:r>
      <w:r w:rsidR="00830C61">
        <w:rPr>
          <w:rFonts w:asciiTheme="majorHAnsi" w:hAnsiTheme="majorHAnsi" w:cstheme="majorHAnsi"/>
          <w:b/>
          <w:sz w:val="22"/>
          <w:szCs w:val="22"/>
        </w:rPr>
        <w:t>s</w:t>
      </w:r>
      <w:r w:rsidRPr="00ED48D0">
        <w:rPr>
          <w:rFonts w:asciiTheme="majorHAnsi" w:hAnsiTheme="majorHAnsi" w:cstheme="majorHAnsi"/>
          <w:b/>
          <w:sz w:val="22"/>
          <w:szCs w:val="22"/>
        </w:rPr>
        <w:t xml:space="preserve"> d’affectation et ancienneté au </w:t>
      </w:r>
      <w:r w:rsidR="00EA7224">
        <w:rPr>
          <w:rFonts w:asciiTheme="majorHAnsi" w:hAnsiTheme="majorHAnsi" w:cstheme="majorHAnsi"/>
          <w:b/>
          <w:sz w:val="22"/>
          <w:szCs w:val="22"/>
        </w:rPr>
        <w:t xml:space="preserve">Rectorat </w:t>
      </w:r>
      <w:r w:rsidRPr="00ED48D0">
        <w:rPr>
          <w:rFonts w:asciiTheme="majorHAnsi" w:hAnsiTheme="majorHAnsi" w:cstheme="majorHAnsi"/>
          <w:b/>
          <w:sz w:val="22"/>
          <w:szCs w:val="22"/>
        </w:rPr>
        <w:t>1</w:t>
      </w:r>
      <w:r w:rsidRPr="00ED48D0">
        <w:rPr>
          <w:rFonts w:asciiTheme="majorHAnsi" w:hAnsiTheme="majorHAnsi" w:cstheme="majorHAnsi"/>
          <w:b/>
          <w:sz w:val="22"/>
          <w:szCs w:val="22"/>
          <w:vertAlign w:val="superscript"/>
        </w:rPr>
        <w:t>er</w:t>
      </w:r>
      <w:r w:rsidRPr="00ED48D0">
        <w:rPr>
          <w:rFonts w:asciiTheme="majorHAnsi" w:hAnsiTheme="majorHAnsi" w:cstheme="majorHAnsi"/>
          <w:b/>
          <w:sz w:val="22"/>
          <w:szCs w:val="22"/>
        </w:rPr>
        <w:t xml:space="preserve"> septembre</w:t>
      </w:r>
      <w:r w:rsidR="00EA7224">
        <w:rPr>
          <w:rFonts w:asciiTheme="majorHAnsi" w:hAnsiTheme="majorHAnsi" w:cstheme="majorHAnsi"/>
          <w:b/>
          <w:sz w:val="22"/>
          <w:szCs w:val="22"/>
        </w:rPr>
        <w:t xml:space="preserve"> 2018</w:t>
      </w:r>
    </w:p>
    <w:tbl>
      <w:tblPr>
        <w:tblW w:w="0" w:type="auto"/>
        <w:jc w:val="center"/>
        <w:tblLayout w:type="fixed"/>
        <w:tblCellMar>
          <w:left w:w="0" w:type="dxa"/>
          <w:right w:w="0" w:type="dxa"/>
        </w:tblCellMar>
        <w:tblLook w:val="04A0" w:firstRow="1" w:lastRow="0" w:firstColumn="1" w:lastColumn="0" w:noHBand="0" w:noVBand="1"/>
      </w:tblPr>
      <w:tblGrid>
        <w:gridCol w:w="2427"/>
        <w:gridCol w:w="703"/>
        <w:gridCol w:w="703"/>
        <w:gridCol w:w="703"/>
        <w:gridCol w:w="723"/>
        <w:gridCol w:w="703"/>
      </w:tblGrid>
      <w:tr w:rsidR="008E0454" w:rsidRPr="00ED48D0" w:rsidTr="008E0454">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center"/>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DRH</w:t>
            </w:r>
          </w:p>
        </w:tc>
      </w:tr>
      <w:tr w:rsidR="008E0454" w:rsidRPr="00ED48D0" w:rsidTr="008E0454">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center"/>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center"/>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Ancienneté</w:t>
            </w:r>
          </w:p>
        </w:tc>
      </w:tr>
      <w:tr w:rsidR="008E0454" w:rsidRPr="00ED48D0" w:rsidTr="008E0454">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N</w:t>
            </w:r>
            <w:r w:rsidRPr="00ED48D0">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right"/>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right"/>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right"/>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right"/>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8E0454" w:rsidRPr="00ED48D0" w:rsidRDefault="008E0454">
            <w:pPr>
              <w:keepNext/>
              <w:adjustRightInd w:val="0"/>
              <w:spacing w:before="60" w:after="60"/>
              <w:jc w:val="right"/>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Total</w:t>
            </w:r>
          </w:p>
        </w:tc>
      </w:tr>
      <w:tr w:rsidR="008E0454" w:rsidRPr="00ED48D0" w:rsidTr="008E0454">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DEP</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2</w:t>
            </w:r>
            <w:r w:rsidRPr="00ED48D0">
              <w:rPr>
                <w:rFonts w:asciiTheme="majorHAnsi" w:hAnsiTheme="majorHAnsi" w:cstheme="majorHAnsi"/>
                <w:color w:val="000000"/>
                <w:sz w:val="20"/>
                <w:szCs w:val="20"/>
              </w:rPr>
              <w:br/>
              <w:t>66.67</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33.33</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3</w:t>
            </w:r>
            <w:r w:rsidRPr="00ED48D0">
              <w:rPr>
                <w:rFonts w:asciiTheme="majorHAnsi" w:hAnsiTheme="majorHAnsi" w:cstheme="majorHAnsi"/>
                <w:color w:val="000000"/>
                <w:sz w:val="20"/>
                <w:szCs w:val="20"/>
              </w:rPr>
              <w:br/>
              <w:t>10.34</w:t>
            </w:r>
            <w:r w:rsidRPr="00ED48D0">
              <w:rPr>
                <w:rFonts w:asciiTheme="majorHAnsi" w:hAnsiTheme="majorHAnsi" w:cstheme="majorHAnsi"/>
                <w:color w:val="000000"/>
                <w:sz w:val="20"/>
                <w:szCs w:val="20"/>
              </w:rPr>
              <w:br/>
            </w:r>
          </w:p>
        </w:tc>
      </w:tr>
      <w:tr w:rsidR="008E0454" w:rsidRPr="00ED48D0" w:rsidTr="008E0454">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DPE</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3</w:t>
            </w:r>
            <w:r w:rsidRPr="00ED48D0">
              <w:rPr>
                <w:rFonts w:asciiTheme="majorHAnsi" w:hAnsiTheme="majorHAnsi" w:cstheme="majorHAnsi"/>
                <w:color w:val="000000"/>
                <w:sz w:val="20"/>
                <w:szCs w:val="20"/>
              </w:rPr>
              <w:br/>
              <w:t>30.00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10.00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6</w:t>
            </w:r>
            <w:r w:rsidRPr="00ED48D0">
              <w:rPr>
                <w:rFonts w:asciiTheme="majorHAnsi" w:hAnsiTheme="majorHAnsi" w:cstheme="majorHAnsi"/>
                <w:color w:val="000000"/>
                <w:sz w:val="20"/>
                <w:szCs w:val="20"/>
              </w:rPr>
              <w:br/>
              <w:t>60.00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10</w:t>
            </w:r>
            <w:r w:rsidRPr="00ED48D0">
              <w:rPr>
                <w:rFonts w:asciiTheme="majorHAnsi" w:hAnsiTheme="majorHAnsi" w:cstheme="majorHAnsi"/>
                <w:color w:val="000000"/>
                <w:sz w:val="20"/>
                <w:szCs w:val="20"/>
              </w:rPr>
              <w:br/>
              <w:t>34.48</w:t>
            </w:r>
            <w:r w:rsidRPr="00ED48D0">
              <w:rPr>
                <w:rFonts w:asciiTheme="majorHAnsi" w:hAnsiTheme="majorHAnsi" w:cstheme="majorHAnsi"/>
                <w:color w:val="000000"/>
                <w:sz w:val="20"/>
                <w:szCs w:val="20"/>
              </w:rPr>
              <w:br/>
            </w:r>
          </w:p>
        </w:tc>
      </w:tr>
      <w:tr w:rsidR="008E0454" w:rsidRPr="00ED48D0" w:rsidTr="008E0454">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DPE</w:t>
            </w:r>
            <w:r w:rsidR="00CA13BC">
              <w:rPr>
                <w:rFonts w:asciiTheme="majorHAnsi" w:hAnsiTheme="majorHAnsi" w:cstheme="majorHAnsi"/>
                <w:b/>
                <w:bCs/>
                <w:color w:val="000000"/>
                <w:sz w:val="20"/>
                <w:szCs w:val="20"/>
              </w:rPr>
              <w:t>-</w:t>
            </w:r>
            <w:r w:rsidRPr="00ED48D0">
              <w:rPr>
                <w:rFonts w:asciiTheme="majorHAnsi" w:hAnsiTheme="majorHAnsi" w:cstheme="majorHAnsi"/>
                <w:b/>
                <w:bCs/>
                <w:color w:val="000000"/>
                <w:sz w:val="20"/>
                <w:szCs w:val="20"/>
              </w:rPr>
              <w:t>IATSS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20.00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20.00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20.00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2</w:t>
            </w:r>
            <w:r w:rsidRPr="00ED48D0">
              <w:rPr>
                <w:rFonts w:asciiTheme="majorHAnsi" w:hAnsiTheme="majorHAnsi" w:cstheme="majorHAnsi"/>
                <w:color w:val="000000"/>
                <w:sz w:val="20"/>
                <w:szCs w:val="20"/>
              </w:rPr>
              <w:br/>
              <w:t>40.00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5</w:t>
            </w:r>
            <w:r w:rsidRPr="00ED48D0">
              <w:rPr>
                <w:rFonts w:asciiTheme="majorHAnsi" w:hAnsiTheme="majorHAnsi" w:cstheme="majorHAnsi"/>
                <w:color w:val="000000"/>
                <w:sz w:val="20"/>
                <w:szCs w:val="20"/>
              </w:rPr>
              <w:br/>
              <w:t>17.24</w:t>
            </w:r>
            <w:r w:rsidRPr="00ED48D0">
              <w:rPr>
                <w:rFonts w:asciiTheme="majorHAnsi" w:hAnsiTheme="majorHAnsi" w:cstheme="majorHAnsi"/>
                <w:color w:val="000000"/>
                <w:sz w:val="20"/>
                <w:szCs w:val="20"/>
              </w:rPr>
              <w:br/>
            </w:r>
          </w:p>
        </w:tc>
      </w:tr>
      <w:tr w:rsidR="008E0454" w:rsidRPr="00ED48D0" w:rsidTr="008E0454">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Division</w:t>
            </w:r>
            <w:r w:rsidR="006B62AA">
              <w:rPr>
                <w:rFonts w:asciiTheme="majorHAnsi" w:hAnsiTheme="majorHAnsi" w:cstheme="majorHAnsi"/>
                <w:b/>
                <w:bCs/>
                <w:color w:val="000000"/>
                <w:sz w:val="20"/>
                <w:szCs w:val="20"/>
              </w:rPr>
              <w:t>s</w:t>
            </w:r>
            <w:r w:rsidRPr="00ED48D0">
              <w:rPr>
                <w:rFonts w:asciiTheme="majorHAnsi" w:hAnsiTheme="majorHAnsi" w:cstheme="majorHAnsi"/>
                <w:b/>
                <w:bCs/>
                <w:color w:val="000000"/>
                <w:sz w:val="20"/>
                <w:szCs w:val="20"/>
              </w:rPr>
              <w:t xml:space="preserve"> non renseignée</w:t>
            </w:r>
            <w:r w:rsidR="006B62AA">
              <w:rPr>
                <w:rFonts w:asciiTheme="majorHAnsi" w:hAnsiTheme="majorHAnsi" w:cstheme="majorHAnsi"/>
                <w:b/>
                <w:bCs/>
                <w:color w:val="000000"/>
                <w:sz w:val="20"/>
                <w:szCs w:val="20"/>
              </w:rPr>
              <w:t>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3</w:t>
            </w:r>
            <w:r w:rsidRPr="00ED48D0">
              <w:rPr>
                <w:rFonts w:asciiTheme="majorHAnsi" w:hAnsiTheme="majorHAnsi" w:cstheme="majorHAnsi"/>
                <w:color w:val="000000"/>
                <w:sz w:val="20"/>
                <w:szCs w:val="20"/>
              </w:rPr>
              <w:br/>
              <w:t>37.50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2</w:t>
            </w:r>
            <w:r w:rsidRPr="00ED48D0">
              <w:rPr>
                <w:rFonts w:asciiTheme="majorHAnsi" w:hAnsiTheme="majorHAnsi" w:cstheme="majorHAnsi"/>
                <w:color w:val="000000"/>
                <w:sz w:val="20"/>
                <w:szCs w:val="20"/>
              </w:rPr>
              <w:br/>
              <w:t>25.00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3</w:t>
            </w:r>
            <w:r w:rsidRPr="00ED48D0">
              <w:rPr>
                <w:rFonts w:asciiTheme="majorHAnsi" w:hAnsiTheme="majorHAnsi" w:cstheme="majorHAnsi"/>
                <w:color w:val="000000"/>
                <w:sz w:val="20"/>
                <w:szCs w:val="20"/>
              </w:rPr>
              <w:br/>
              <w:t>37.50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8</w:t>
            </w:r>
            <w:r w:rsidRPr="00ED48D0">
              <w:rPr>
                <w:rFonts w:asciiTheme="majorHAnsi" w:hAnsiTheme="majorHAnsi" w:cstheme="majorHAnsi"/>
                <w:color w:val="000000"/>
                <w:sz w:val="20"/>
                <w:szCs w:val="20"/>
              </w:rPr>
              <w:br/>
              <w:t>27.59</w:t>
            </w:r>
            <w:r w:rsidRPr="00ED48D0">
              <w:rPr>
                <w:rFonts w:asciiTheme="majorHAnsi" w:hAnsiTheme="majorHAnsi" w:cstheme="majorHAnsi"/>
                <w:color w:val="000000"/>
                <w:sz w:val="20"/>
                <w:szCs w:val="20"/>
              </w:rPr>
              <w:br/>
            </w:r>
          </w:p>
        </w:tc>
      </w:tr>
      <w:tr w:rsidR="008E0454" w:rsidRPr="00ED48D0" w:rsidTr="008E0454">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Prestations et pensions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w:t>
            </w:r>
            <w:r w:rsidRPr="00ED48D0">
              <w:rPr>
                <w:rFonts w:asciiTheme="majorHAnsi" w:hAnsiTheme="majorHAnsi" w:cstheme="majorHAnsi"/>
                <w:color w:val="000000"/>
                <w:sz w:val="20"/>
                <w:szCs w:val="20"/>
              </w:rPr>
              <w:br/>
              <w:t>33.33</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0</w:t>
            </w:r>
            <w:r w:rsidRPr="00ED48D0">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2</w:t>
            </w:r>
            <w:r w:rsidRPr="00ED48D0">
              <w:rPr>
                <w:rFonts w:asciiTheme="majorHAnsi" w:hAnsiTheme="majorHAnsi" w:cstheme="majorHAnsi"/>
                <w:color w:val="000000"/>
                <w:sz w:val="20"/>
                <w:szCs w:val="20"/>
              </w:rPr>
              <w:br/>
              <w:t>66.67</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3</w:t>
            </w:r>
            <w:r w:rsidRPr="00ED48D0">
              <w:rPr>
                <w:rFonts w:asciiTheme="majorHAnsi" w:hAnsiTheme="majorHAnsi" w:cstheme="majorHAnsi"/>
                <w:color w:val="000000"/>
                <w:sz w:val="20"/>
                <w:szCs w:val="20"/>
              </w:rPr>
              <w:br/>
              <w:t>10.34</w:t>
            </w:r>
            <w:r w:rsidRPr="00ED48D0">
              <w:rPr>
                <w:rFonts w:asciiTheme="majorHAnsi" w:hAnsiTheme="majorHAnsi" w:cstheme="majorHAnsi"/>
                <w:color w:val="000000"/>
                <w:sz w:val="20"/>
                <w:szCs w:val="20"/>
              </w:rPr>
              <w:br/>
            </w:r>
          </w:p>
        </w:tc>
      </w:tr>
      <w:tr w:rsidR="008E0454" w:rsidRPr="00ED48D0" w:rsidTr="008E0454">
        <w:trPr>
          <w:cantSplit/>
          <w:jc w:val="center"/>
        </w:trPr>
        <w:tc>
          <w:tcPr>
            <w:tcW w:w="242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8E0454" w:rsidRPr="00ED48D0" w:rsidRDefault="008E0454">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7</w:t>
            </w:r>
            <w:r w:rsidRPr="00ED48D0">
              <w:rPr>
                <w:rFonts w:asciiTheme="majorHAnsi" w:hAnsiTheme="majorHAnsi" w:cstheme="majorHAnsi"/>
                <w:color w:val="000000"/>
                <w:sz w:val="20"/>
                <w:szCs w:val="20"/>
              </w:rPr>
              <w:br/>
              <w:t>24.14</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4</w:t>
            </w:r>
            <w:r w:rsidRPr="00ED48D0">
              <w:rPr>
                <w:rFonts w:asciiTheme="majorHAnsi" w:hAnsiTheme="majorHAnsi" w:cstheme="majorHAnsi"/>
                <w:color w:val="000000"/>
                <w:sz w:val="20"/>
                <w:szCs w:val="20"/>
              </w:rPr>
              <w:br/>
              <w:t>13.79</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5</w:t>
            </w:r>
            <w:r w:rsidRPr="00ED48D0">
              <w:rPr>
                <w:rFonts w:asciiTheme="majorHAnsi" w:hAnsiTheme="majorHAnsi" w:cstheme="majorHAnsi"/>
                <w:color w:val="000000"/>
                <w:sz w:val="20"/>
                <w:szCs w:val="20"/>
              </w:rPr>
              <w:br/>
              <w:t>17.24</w:t>
            </w:r>
          </w:p>
        </w:tc>
        <w:tc>
          <w:tcPr>
            <w:tcW w:w="7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13</w:t>
            </w:r>
            <w:r w:rsidRPr="00ED48D0">
              <w:rPr>
                <w:rFonts w:asciiTheme="majorHAnsi" w:hAnsiTheme="majorHAnsi" w:cstheme="majorHAnsi"/>
                <w:color w:val="000000"/>
                <w:sz w:val="20"/>
                <w:szCs w:val="20"/>
              </w:rPr>
              <w:br/>
              <w:t>44.83</w:t>
            </w:r>
          </w:p>
        </w:tc>
        <w:tc>
          <w:tcPr>
            <w:tcW w:w="70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8E0454" w:rsidRPr="00ED48D0" w:rsidRDefault="008E0454">
            <w:pPr>
              <w:keepNext/>
              <w:adjustRightInd w:val="0"/>
              <w:spacing w:before="60" w:after="60"/>
              <w:jc w:val="right"/>
              <w:rPr>
                <w:rFonts w:asciiTheme="majorHAnsi" w:hAnsiTheme="majorHAnsi" w:cstheme="majorHAnsi"/>
                <w:color w:val="000000"/>
                <w:sz w:val="20"/>
                <w:szCs w:val="20"/>
              </w:rPr>
            </w:pPr>
            <w:r w:rsidRPr="00ED48D0">
              <w:rPr>
                <w:rFonts w:asciiTheme="majorHAnsi" w:hAnsiTheme="majorHAnsi" w:cstheme="majorHAnsi"/>
                <w:color w:val="000000"/>
                <w:sz w:val="20"/>
                <w:szCs w:val="20"/>
              </w:rPr>
              <w:t>29</w:t>
            </w:r>
            <w:r w:rsidRPr="00ED48D0">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4A0" w:firstRow="1" w:lastRow="0" w:firstColumn="1" w:lastColumn="0" w:noHBand="0" w:noVBand="1"/>
      </w:tblPr>
      <w:tblGrid>
        <w:gridCol w:w="2427"/>
        <w:gridCol w:w="703"/>
        <w:gridCol w:w="703"/>
        <w:gridCol w:w="703"/>
        <w:gridCol w:w="723"/>
        <w:gridCol w:w="703"/>
      </w:tblGrid>
      <w:tr w:rsidR="00ED48D0" w:rsidRPr="00B56CD2" w:rsidTr="00ED48D0">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lastRenderedPageBreak/>
              <w:t>DPMAP</w:t>
            </w:r>
          </w:p>
        </w:tc>
      </w:tr>
      <w:tr w:rsidR="00ED48D0" w:rsidRPr="00B56CD2"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Ancienneté</w:t>
            </w:r>
          </w:p>
        </w:tc>
      </w:tr>
      <w:tr w:rsidR="00B56CD2" w:rsidRPr="00B56CD2"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ED48D0" w:rsidRDefault="00B56CD2" w:rsidP="00B56CD2">
            <w:pPr>
              <w:keepNext/>
              <w:adjustRightInd w:val="0"/>
              <w:spacing w:before="60" w:after="60"/>
              <w:rPr>
                <w:rFonts w:asciiTheme="majorHAnsi" w:hAnsiTheme="majorHAnsi" w:cstheme="majorHAnsi"/>
                <w:b/>
                <w:bCs/>
                <w:color w:val="000000"/>
                <w:sz w:val="20"/>
                <w:szCs w:val="20"/>
              </w:rPr>
            </w:pPr>
            <w:r w:rsidRPr="00ED48D0">
              <w:rPr>
                <w:rFonts w:asciiTheme="majorHAnsi" w:hAnsiTheme="majorHAnsi" w:cstheme="majorHAnsi"/>
                <w:b/>
                <w:bCs/>
                <w:color w:val="000000"/>
                <w:sz w:val="20"/>
                <w:szCs w:val="20"/>
              </w:rPr>
              <w:t>N</w:t>
            </w:r>
            <w:r w:rsidRPr="00ED48D0">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56CD2" w:rsidRPr="00B56CD2" w:rsidRDefault="00B56CD2" w:rsidP="00B56CD2">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56CD2" w:rsidRPr="00B56CD2" w:rsidRDefault="00B56CD2" w:rsidP="00B56CD2">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56CD2" w:rsidRPr="00B56CD2" w:rsidRDefault="00B56CD2" w:rsidP="00B56CD2">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B56CD2" w:rsidRPr="00B56CD2" w:rsidRDefault="00B56CD2" w:rsidP="00B56CD2">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B56CD2" w:rsidRPr="00B56CD2" w:rsidRDefault="00B56CD2" w:rsidP="00B56CD2">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Total</w:t>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DAF</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20.00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4</w:t>
            </w:r>
            <w:r w:rsidRPr="00B56CD2">
              <w:rPr>
                <w:rFonts w:asciiTheme="majorHAnsi" w:hAnsiTheme="majorHAnsi" w:cstheme="majorHAnsi"/>
                <w:color w:val="000000"/>
                <w:sz w:val="20"/>
                <w:szCs w:val="20"/>
              </w:rPr>
              <w:br/>
              <w:t>80.00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5</w:t>
            </w:r>
            <w:r w:rsidRPr="00B56CD2">
              <w:rPr>
                <w:rFonts w:asciiTheme="majorHAnsi" w:hAnsiTheme="majorHAnsi" w:cstheme="majorHAnsi"/>
                <w:color w:val="000000"/>
                <w:sz w:val="20"/>
                <w:szCs w:val="20"/>
              </w:rPr>
              <w:br/>
              <w:t>17.24</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DESRI</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25.00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25.00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4</w:t>
            </w:r>
            <w:r w:rsidRPr="00B56CD2">
              <w:rPr>
                <w:rFonts w:asciiTheme="majorHAnsi" w:hAnsiTheme="majorHAnsi" w:cstheme="majorHAnsi"/>
                <w:color w:val="000000"/>
                <w:sz w:val="20"/>
                <w:szCs w:val="20"/>
              </w:rPr>
              <w:br/>
              <w:t>13.79</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DMAG</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42.86</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14.29</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42.86</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7</w:t>
            </w:r>
            <w:r w:rsidRPr="00B56CD2">
              <w:rPr>
                <w:rFonts w:asciiTheme="majorHAnsi" w:hAnsiTheme="majorHAnsi" w:cstheme="majorHAnsi"/>
                <w:color w:val="000000"/>
                <w:sz w:val="20"/>
                <w:szCs w:val="20"/>
              </w:rPr>
              <w:br/>
              <w:t>24.14</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DPOC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33.33</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11.11</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5</w:t>
            </w:r>
            <w:r w:rsidRPr="00B56CD2">
              <w:rPr>
                <w:rFonts w:asciiTheme="majorHAnsi" w:hAnsiTheme="majorHAnsi" w:cstheme="majorHAnsi"/>
                <w:color w:val="000000"/>
                <w:sz w:val="20"/>
                <w:szCs w:val="20"/>
              </w:rPr>
              <w:br/>
              <w:t>55.56</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9</w:t>
            </w:r>
            <w:r w:rsidRPr="00B56CD2">
              <w:rPr>
                <w:rFonts w:asciiTheme="majorHAnsi" w:hAnsiTheme="majorHAnsi" w:cstheme="majorHAnsi"/>
                <w:color w:val="000000"/>
                <w:sz w:val="20"/>
                <w:szCs w:val="20"/>
              </w:rPr>
              <w:br/>
              <w:t>31.03</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DSE</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66.67</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33.33</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10.34</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Division</w:t>
            </w:r>
            <w:r w:rsidR="006B62AA">
              <w:rPr>
                <w:rFonts w:asciiTheme="majorHAnsi" w:hAnsiTheme="majorHAnsi" w:cstheme="majorHAnsi"/>
                <w:b/>
                <w:bCs/>
                <w:color w:val="000000"/>
                <w:sz w:val="20"/>
                <w:szCs w:val="20"/>
              </w:rPr>
              <w:t>s</w:t>
            </w:r>
            <w:r w:rsidRPr="00B56CD2">
              <w:rPr>
                <w:rFonts w:asciiTheme="majorHAnsi" w:hAnsiTheme="majorHAnsi" w:cstheme="majorHAnsi"/>
                <w:b/>
                <w:bCs/>
                <w:color w:val="000000"/>
                <w:sz w:val="20"/>
                <w:szCs w:val="20"/>
              </w:rPr>
              <w:t xml:space="preserve"> non renseignée</w:t>
            </w:r>
            <w:r w:rsidR="006B62AA">
              <w:rPr>
                <w:rFonts w:asciiTheme="majorHAnsi" w:hAnsiTheme="majorHAnsi" w:cstheme="majorHAnsi"/>
                <w:b/>
                <w:bCs/>
                <w:color w:val="000000"/>
                <w:sz w:val="20"/>
                <w:szCs w:val="20"/>
              </w:rPr>
              <w:t>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3.45</w:t>
            </w:r>
            <w:r w:rsidRPr="00B56CD2">
              <w:rPr>
                <w:rFonts w:asciiTheme="majorHAnsi" w:hAnsiTheme="majorHAnsi" w:cstheme="majorHAnsi"/>
                <w:color w:val="000000"/>
                <w:sz w:val="20"/>
                <w:szCs w:val="20"/>
              </w:rPr>
              <w:br/>
            </w:r>
          </w:p>
        </w:tc>
      </w:tr>
      <w:tr w:rsidR="00B56CD2" w:rsidRPr="00B56CD2" w:rsidTr="00ED48D0">
        <w:trPr>
          <w:cantSplit/>
          <w:jc w:val="center"/>
        </w:trPr>
        <w:tc>
          <w:tcPr>
            <w:tcW w:w="242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B56CD2" w:rsidRPr="00B56CD2" w:rsidRDefault="00B56CD2" w:rsidP="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9</w:t>
            </w:r>
            <w:r w:rsidRPr="00B56CD2">
              <w:rPr>
                <w:rFonts w:asciiTheme="majorHAnsi" w:hAnsiTheme="majorHAnsi" w:cstheme="majorHAnsi"/>
                <w:color w:val="000000"/>
                <w:sz w:val="20"/>
                <w:szCs w:val="20"/>
              </w:rPr>
              <w:br/>
              <w:t>31.03</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6.90</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6.90</w:t>
            </w:r>
          </w:p>
        </w:tc>
        <w:tc>
          <w:tcPr>
            <w:tcW w:w="7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16</w:t>
            </w:r>
            <w:r w:rsidRPr="00B56CD2">
              <w:rPr>
                <w:rFonts w:asciiTheme="majorHAnsi" w:hAnsiTheme="majorHAnsi" w:cstheme="majorHAnsi"/>
                <w:color w:val="000000"/>
                <w:sz w:val="20"/>
                <w:szCs w:val="20"/>
              </w:rPr>
              <w:br/>
              <w:t>55.17</w:t>
            </w:r>
          </w:p>
        </w:tc>
        <w:tc>
          <w:tcPr>
            <w:tcW w:w="70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B56CD2" w:rsidRPr="00B56CD2" w:rsidRDefault="00B56CD2" w:rsidP="00B56CD2">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29</w:t>
            </w:r>
            <w:r w:rsidRPr="00B56CD2">
              <w:rPr>
                <w:rFonts w:asciiTheme="majorHAnsi" w:hAnsiTheme="majorHAnsi" w:cstheme="majorHAnsi"/>
                <w:color w:val="000000"/>
                <w:sz w:val="20"/>
                <w:szCs w:val="20"/>
              </w:rPr>
              <w:br/>
              <w:t>100.00</w:t>
            </w:r>
          </w:p>
        </w:tc>
      </w:tr>
    </w:tbl>
    <w:p w:rsidR="00ED48D0" w:rsidRDefault="00ED48D0" w:rsidP="00B7024D">
      <w:pPr>
        <w:jc w:val="both"/>
        <w:rPr>
          <w:rFonts w:asciiTheme="majorHAnsi" w:hAnsiTheme="majorHAnsi" w:cstheme="majorHAnsi"/>
          <w:sz w:val="22"/>
          <w:szCs w:val="22"/>
        </w:rPr>
      </w:pPr>
    </w:p>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4A0" w:firstRow="1" w:lastRow="0" w:firstColumn="1" w:lastColumn="0" w:noHBand="0" w:noVBand="1"/>
      </w:tblPr>
      <w:tblGrid>
        <w:gridCol w:w="2427"/>
        <w:gridCol w:w="703"/>
        <w:gridCol w:w="703"/>
        <w:gridCol w:w="703"/>
        <w:gridCol w:w="723"/>
        <w:gridCol w:w="703"/>
      </w:tblGrid>
      <w:tr w:rsidR="00ED48D0" w:rsidRPr="00B56CD2" w:rsidTr="00ED48D0">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lastRenderedPageBreak/>
              <w:t>DSI</w:t>
            </w:r>
          </w:p>
        </w:tc>
      </w:tr>
      <w:tr w:rsidR="00ED48D0" w:rsidRPr="00B56CD2"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center"/>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Ancienneté</w:t>
            </w:r>
          </w:p>
        </w:tc>
      </w:tr>
      <w:tr w:rsidR="00ED48D0" w:rsidRPr="00B56CD2"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B56CD2">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N</w:t>
            </w:r>
            <w:r w:rsidRPr="00B56CD2">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B56CD2" w:rsidRDefault="00ED48D0">
            <w:pPr>
              <w:keepNext/>
              <w:adjustRightInd w:val="0"/>
              <w:spacing w:before="60" w:after="60"/>
              <w:jc w:val="right"/>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Total</w:t>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DDAM</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20.00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7</w:t>
            </w:r>
            <w:r w:rsidRPr="00B56CD2">
              <w:rPr>
                <w:rFonts w:asciiTheme="majorHAnsi" w:hAnsiTheme="majorHAnsi" w:cstheme="majorHAnsi"/>
                <w:color w:val="000000"/>
                <w:sz w:val="20"/>
                <w:szCs w:val="20"/>
              </w:rPr>
              <w:br/>
              <w:t>70.00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10</w:t>
            </w:r>
            <w:r w:rsidRPr="00B56CD2">
              <w:rPr>
                <w:rFonts w:asciiTheme="majorHAnsi" w:hAnsiTheme="majorHAnsi" w:cstheme="majorHAnsi"/>
                <w:color w:val="000000"/>
                <w:sz w:val="20"/>
                <w:szCs w:val="20"/>
              </w:rPr>
              <w:br/>
              <w:t>31.25</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DETI</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5</w:t>
            </w:r>
            <w:r w:rsidRPr="00B56CD2">
              <w:rPr>
                <w:rFonts w:asciiTheme="majorHAnsi" w:hAnsiTheme="majorHAnsi" w:cstheme="majorHAnsi"/>
                <w:color w:val="000000"/>
                <w:sz w:val="20"/>
                <w:szCs w:val="20"/>
              </w:rPr>
              <w:br/>
              <w:t>62.50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25.00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12.50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8</w:t>
            </w:r>
            <w:r w:rsidRPr="00B56CD2">
              <w:rPr>
                <w:rFonts w:asciiTheme="majorHAnsi" w:hAnsiTheme="majorHAnsi" w:cstheme="majorHAnsi"/>
                <w:color w:val="000000"/>
                <w:sz w:val="20"/>
                <w:szCs w:val="20"/>
              </w:rPr>
              <w:br/>
              <w:t>25.00</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Division</w:t>
            </w:r>
            <w:r w:rsidR="006B62AA">
              <w:rPr>
                <w:rFonts w:asciiTheme="majorHAnsi" w:hAnsiTheme="majorHAnsi" w:cstheme="majorHAnsi"/>
                <w:b/>
                <w:bCs/>
                <w:color w:val="000000"/>
                <w:sz w:val="20"/>
                <w:szCs w:val="20"/>
              </w:rPr>
              <w:t>s</w:t>
            </w:r>
            <w:r w:rsidRPr="00B56CD2">
              <w:rPr>
                <w:rFonts w:asciiTheme="majorHAnsi" w:hAnsiTheme="majorHAnsi" w:cstheme="majorHAnsi"/>
                <w:b/>
                <w:bCs/>
                <w:color w:val="000000"/>
                <w:sz w:val="20"/>
                <w:szCs w:val="20"/>
              </w:rPr>
              <w:t xml:space="preserve"> non renseignée</w:t>
            </w:r>
            <w:r w:rsidR="006B62AA">
              <w:rPr>
                <w:rFonts w:asciiTheme="majorHAnsi" w:hAnsiTheme="majorHAnsi" w:cstheme="majorHAnsi"/>
                <w:b/>
                <w:bCs/>
                <w:color w:val="000000"/>
                <w:sz w:val="20"/>
                <w:szCs w:val="20"/>
              </w:rPr>
              <w:t>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42.86</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42.86</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14.29</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7</w:t>
            </w:r>
            <w:r w:rsidRPr="00B56CD2">
              <w:rPr>
                <w:rFonts w:asciiTheme="majorHAnsi" w:hAnsiTheme="majorHAnsi" w:cstheme="majorHAnsi"/>
                <w:color w:val="000000"/>
                <w:sz w:val="20"/>
                <w:szCs w:val="20"/>
              </w:rPr>
              <w:br/>
              <w:t>21.88</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EAT</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3.13</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Equipes nationales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w:t>
            </w:r>
            <w:r w:rsidRPr="00B56CD2">
              <w:rPr>
                <w:rFonts w:asciiTheme="majorHAnsi" w:hAnsiTheme="majorHAnsi" w:cstheme="majorHAnsi"/>
                <w:color w:val="000000"/>
                <w:sz w:val="20"/>
                <w:szCs w:val="20"/>
              </w:rPr>
              <w:br/>
              <w:t>60.00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20.00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20.00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5</w:t>
            </w:r>
            <w:r w:rsidRPr="00B56CD2">
              <w:rPr>
                <w:rFonts w:asciiTheme="majorHAnsi" w:hAnsiTheme="majorHAnsi" w:cstheme="majorHAnsi"/>
                <w:color w:val="000000"/>
                <w:sz w:val="20"/>
                <w:szCs w:val="20"/>
              </w:rPr>
              <w:br/>
              <w:t>15.63</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PRH</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0</w:t>
            </w:r>
            <w:r w:rsidRPr="00B56CD2">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w:t>
            </w:r>
            <w:r w:rsidRPr="00B56CD2">
              <w:rPr>
                <w:rFonts w:asciiTheme="majorHAnsi" w:hAnsiTheme="majorHAnsi" w:cstheme="majorHAnsi"/>
                <w:color w:val="000000"/>
                <w:sz w:val="20"/>
                <w:szCs w:val="20"/>
              </w:rPr>
              <w:br/>
              <w:t>3.13</w:t>
            </w:r>
            <w:r w:rsidRPr="00B56CD2">
              <w:rPr>
                <w:rFonts w:asciiTheme="majorHAnsi" w:hAnsiTheme="majorHAnsi" w:cstheme="majorHAnsi"/>
                <w:color w:val="000000"/>
                <w:sz w:val="20"/>
                <w:szCs w:val="20"/>
              </w:rPr>
              <w:br/>
            </w:r>
          </w:p>
        </w:tc>
      </w:tr>
      <w:tr w:rsidR="00ED48D0" w:rsidRPr="00B56CD2" w:rsidTr="00ED48D0">
        <w:trPr>
          <w:cantSplit/>
          <w:jc w:val="center"/>
        </w:trPr>
        <w:tc>
          <w:tcPr>
            <w:tcW w:w="242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D48D0" w:rsidRPr="00B56CD2" w:rsidRDefault="00ED48D0">
            <w:pPr>
              <w:keepNext/>
              <w:adjustRightInd w:val="0"/>
              <w:spacing w:before="60" w:after="60"/>
              <w:rPr>
                <w:rFonts w:asciiTheme="majorHAnsi" w:hAnsiTheme="majorHAnsi" w:cstheme="majorHAnsi"/>
                <w:b/>
                <w:bCs/>
                <w:color w:val="000000"/>
                <w:sz w:val="20"/>
                <w:szCs w:val="20"/>
              </w:rPr>
            </w:pPr>
            <w:r w:rsidRPr="00B56CD2">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14</w:t>
            </w:r>
            <w:r w:rsidRPr="00B56CD2">
              <w:rPr>
                <w:rFonts w:asciiTheme="majorHAnsi" w:hAnsiTheme="majorHAnsi" w:cstheme="majorHAnsi"/>
                <w:color w:val="000000"/>
                <w:sz w:val="20"/>
                <w:szCs w:val="20"/>
              </w:rPr>
              <w:br/>
              <w:t>43.75</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7</w:t>
            </w:r>
            <w:r w:rsidRPr="00B56CD2">
              <w:rPr>
                <w:rFonts w:asciiTheme="majorHAnsi" w:hAnsiTheme="majorHAnsi" w:cstheme="majorHAnsi"/>
                <w:color w:val="000000"/>
                <w:sz w:val="20"/>
                <w:szCs w:val="20"/>
              </w:rPr>
              <w:br/>
              <w:t>21.88</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2</w:t>
            </w:r>
            <w:r w:rsidRPr="00B56CD2">
              <w:rPr>
                <w:rFonts w:asciiTheme="majorHAnsi" w:hAnsiTheme="majorHAnsi" w:cstheme="majorHAnsi"/>
                <w:color w:val="000000"/>
                <w:sz w:val="20"/>
                <w:szCs w:val="20"/>
              </w:rPr>
              <w:br/>
              <w:t>6.25</w:t>
            </w:r>
          </w:p>
        </w:tc>
        <w:tc>
          <w:tcPr>
            <w:tcW w:w="7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9</w:t>
            </w:r>
            <w:r w:rsidRPr="00B56CD2">
              <w:rPr>
                <w:rFonts w:asciiTheme="majorHAnsi" w:hAnsiTheme="majorHAnsi" w:cstheme="majorHAnsi"/>
                <w:color w:val="000000"/>
                <w:sz w:val="20"/>
                <w:szCs w:val="20"/>
              </w:rPr>
              <w:br/>
              <w:t>28.13</w:t>
            </w:r>
          </w:p>
        </w:tc>
        <w:tc>
          <w:tcPr>
            <w:tcW w:w="70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D48D0" w:rsidRPr="00B56CD2" w:rsidRDefault="00ED48D0">
            <w:pPr>
              <w:keepNext/>
              <w:adjustRightInd w:val="0"/>
              <w:spacing w:before="60" w:after="60"/>
              <w:jc w:val="right"/>
              <w:rPr>
                <w:rFonts w:asciiTheme="majorHAnsi" w:hAnsiTheme="majorHAnsi" w:cstheme="majorHAnsi"/>
                <w:color w:val="000000"/>
                <w:sz w:val="20"/>
                <w:szCs w:val="20"/>
              </w:rPr>
            </w:pPr>
            <w:r w:rsidRPr="00B56CD2">
              <w:rPr>
                <w:rFonts w:asciiTheme="majorHAnsi" w:hAnsiTheme="majorHAnsi" w:cstheme="majorHAnsi"/>
                <w:color w:val="000000"/>
                <w:sz w:val="20"/>
                <w:szCs w:val="20"/>
              </w:rPr>
              <w:t>32</w:t>
            </w:r>
            <w:r w:rsidRPr="00B56CD2">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4A0" w:firstRow="1" w:lastRow="0" w:firstColumn="1" w:lastColumn="0" w:noHBand="0" w:noVBand="1"/>
      </w:tblPr>
      <w:tblGrid>
        <w:gridCol w:w="2427"/>
        <w:gridCol w:w="703"/>
        <w:gridCol w:w="703"/>
        <w:gridCol w:w="703"/>
        <w:gridCol w:w="723"/>
        <w:gridCol w:w="703"/>
      </w:tblGrid>
      <w:tr w:rsidR="00ED48D0" w:rsidRPr="006E0908" w:rsidTr="00ED48D0">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DEC</w:t>
            </w:r>
          </w:p>
        </w:tc>
      </w:tr>
      <w:tr w:rsidR="00ED48D0" w:rsidRPr="006E0908"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Ancienneté</w:t>
            </w:r>
          </w:p>
        </w:tc>
      </w:tr>
      <w:tr w:rsidR="00ED48D0" w:rsidRPr="006E0908"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6E0908">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N</w:t>
            </w:r>
            <w:r w:rsidRPr="006E0908">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Total</w:t>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DEC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10</w:t>
            </w:r>
            <w:r w:rsidRPr="006E0908">
              <w:rPr>
                <w:rFonts w:asciiTheme="majorHAnsi" w:hAnsiTheme="majorHAnsi" w:cstheme="majorHAnsi"/>
                <w:color w:val="000000"/>
                <w:sz w:val="20"/>
                <w:szCs w:val="20"/>
              </w:rPr>
              <w:br/>
              <w:t>38.46</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7.69</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3.85</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13</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26</w:t>
            </w:r>
            <w:r w:rsidRPr="006E0908">
              <w:rPr>
                <w:rFonts w:asciiTheme="majorHAnsi" w:hAnsiTheme="majorHAnsi" w:cstheme="majorHAnsi"/>
                <w:color w:val="000000"/>
                <w:sz w:val="20"/>
                <w:szCs w:val="20"/>
              </w:rPr>
              <w:br/>
              <w:t>100.00</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10</w:t>
            </w:r>
            <w:r w:rsidRPr="006E0908">
              <w:rPr>
                <w:rFonts w:asciiTheme="majorHAnsi" w:hAnsiTheme="majorHAnsi" w:cstheme="majorHAnsi"/>
                <w:color w:val="000000"/>
                <w:sz w:val="20"/>
                <w:szCs w:val="20"/>
              </w:rPr>
              <w:br/>
              <w:t>38.46</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7.69</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3.85</w:t>
            </w:r>
          </w:p>
        </w:tc>
        <w:tc>
          <w:tcPr>
            <w:tcW w:w="7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13</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26</w:t>
            </w:r>
            <w:r w:rsidRPr="006E0908">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4A0" w:firstRow="1" w:lastRow="0" w:firstColumn="1" w:lastColumn="0" w:noHBand="0" w:noVBand="1"/>
      </w:tblPr>
      <w:tblGrid>
        <w:gridCol w:w="2427"/>
        <w:gridCol w:w="703"/>
        <w:gridCol w:w="703"/>
        <w:gridCol w:w="703"/>
        <w:gridCol w:w="723"/>
        <w:gridCol w:w="703"/>
      </w:tblGrid>
      <w:tr w:rsidR="00ED48D0" w:rsidRPr="006E0908" w:rsidTr="00ED48D0">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lastRenderedPageBreak/>
              <w:t>Délégations</w:t>
            </w:r>
          </w:p>
        </w:tc>
      </w:tr>
      <w:tr w:rsidR="00ED48D0" w:rsidRPr="006E0908"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center"/>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Ancienneté</w:t>
            </w:r>
          </w:p>
        </w:tc>
      </w:tr>
      <w:tr w:rsidR="00ED48D0" w:rsidRPr="006E0908" w:rsidTr="00ED48D0">
        <w:trPr>
          <w:cantSplit/>
          <w:tblHeader/>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N</w:t>
            </w:r>
            <w:r w:rsidRPr="006E0908">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rsidR="00ED48D0" w:rsidRPr="006E0908" w:rsidRDefault="00ED48D0">
            <w:pPr>
              <w:keepNext/>
              <w:adjustRightInd w:val="0"/>
              <w:spacing w:before="60" w:after="60"/>
              <w:jc w:val="right"/>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Total</w:t>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DAAC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3.85</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DAFOR</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33.33</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16.67</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3</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6</w:t>
            </w:r>
            <w:r w:rsidRPr="006E0908">
              <w:rPr>
                <w:rFonts w:asciiTheme="majorHAnsi" w:hAnsiTheme="majorHAnsi" w:cstheme="majorHAnsi"/>
                <w:color w:val="000000"/>
                <w:sz w:val="20"/>
                <w:szCs w:val="20"/>
              </w:rPr>
              <w:br/>
              <w:t>23.08</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DAFPIC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12.50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12.50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6</w:t>
            </w:r>
            <w:r w:rsidRPr="006E0908">
              <w:rPr>
                <w:rFonts w:asciiTheme="majorHAnsi" w:hAnsiTheme="majorHAnsi" w:cstheme="majorHAnsi"/>
                <w:color w:val="000000"/>
                <w:sz w:val="20"/>
                <w:szCs w:val="20"/>
              </w:rPr>
              <w:br/>
              <w:t>75.00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8</w:t>
            </w:r>
            <w:r w:rsidRPr="006E0908">
              <w:rPr>
                <w:rFonts w:asciiTheme="majorHAnsi" w:hAnsiTheme="majorHAnsi" w:cstheme="majorHAnsi"/>
                <w:color w:val="000000"/>
                <w:sz w:val="20"/>
                <w:szCs w:val="20"/>
              </w:rPr>
              <w:br/>
              <w:t>30.77</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DANE</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25.00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25.00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4</w:t>
            </w:r>
            <w:r w:rsidRPr="006E0908">
              <w:rPr>
                <w:rFonts w:asciiTheme="majorHAnsi" w:hAnsiTheme="majorHAnsi" w:cstheme="majorHAnsi"/>
                <w:color w:val="000000"/>
                <w:sz w:val="20"/>
                <w:szCs w:val="20"/>
              </w:rPr>
              <w:br/>
              <w:t>15.38</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DAREIC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3.85</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DREEC</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4</w:t>
            </w:r>
            <w:r w:rsidRPr="006E0908">
              <w:rPr>
                <w:rFonts w:asciiTheme="majorHAnsi" w:hAnsiTheme="majorHAnsi" w:cstheme="majorHAnsi"/>
                <w:color w:val="000000"/>
                <w:sz w:val="20"/>
                <w:szCs w:val="20"/>
              </w:rPr>
              <w:br/>
              <w:t>100.00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4</w:t>
            </w:r>
            <w:r w:rsidRPr="006E0908">
              <w:rPr>
                <w:rFonts w:asciiTheme="majorHAnsi" w:hAnsiTheme="majorHAnsi" w:cstheme="majorHAnsi"/>
                <w:color w:val="000000"/>
                <w:sz w:val="20"/>
                <w:szCs w:val="20"/>
              </w:rPr>
              <w:br/>
              <w:t>15.38</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Délégation</w:t>
            </w:r>
            <w:r w:rsidR="006B62AA">
              <w:rPr>
                <w:rFonts w:asciiTheme="majorHAnsi" w:hAnsiTheme="majorHAnsi" w:cstheme="majorHAnsi"/>
                <w:b/>
                <w:bCs/>
                <w:color w:val="000000"/>
                <w:sz w:val="20"/>
                <w:szCs w:val="20"/>
              </w:rPr>
              <w:t>s</w:t>
            </w:r>
            <w:r w:rsidRPr="006E0908">
              <w:rPr>
                <w:rFonts w:asciiTheme="majorHAnsi" w:hAnsiTheme="majorHAnsi" w:cstheme="majorHAnsi"/>
                <w:b/>
                <w:bCs/>
                <w:color w:val="000000"/>
                <w:sz w:val="20"/>
                <w:szCs w:val="20"/>
              </w:rPr>
              <w:t xml:space="preserve"> non renseignée</w:t>
            </w:r>
            <w:r w:rsidR="006B62AA">
              <w:rPr>
                <w:rFonts w:asciiTheme="majorHAnsi" w:hAnsiTheme="majorHAnsi" w:cstheme="majorHAnsi"/>
                <w:b/>
                <w:bCs/>
                <w:color w:val="000000"/>
                <w:sz w:val="20"/>
                <w:szCs w:val="20"/>
              </w:rPr>
              <w:t>s</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0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0</w:t>
            </w:r>
            <w:r w:rsidRPr="006E0908">
              <w:rPr>
                <w:rFonts w:asciiTheme="majorHAnsi" w:hAnsiTheme="majorHAnsi" w:cstheme="majorHAnsi"/>
                <w:color w:val="000000"/>
                <w:sz w:val="20"/>
                <w:szCs w:val="20"/>
              </w:rPr>
              <w:br/>
              <w:t>0.00</w:t>
            </w:r>
          </w:p>
        </w:tc>
        <w:tc>
          <w:tcPr>
            <w:tcW w:w="72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50.00</w:t>
            </w:r>
          </w:p>
        </w:tc>
        <w:tc>
          <w:tcPr>
            <w:tcW w:w="70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7.69</w:t>
            </w:r>
            <w:r w:rsidRPr="006E0908">
              <w:rPr>
                <w:rFonts w:asciiTheme="majorHAnsi" w:hAnsiTheme="majorHAnsi" w:cstheme="majorHAnsi"/>
                <w:color w:val="000000"/>
                <w:sz w:val="20"/>
                <w:szCs w:val="20"/>
              </w:rPr>
              <w:br/>
            </w:r>
          </w:p>
        </w:tc>
      </w:tr>
      <w:tr w:rsidR="00ED48D0" w:rsidRPr="006E0908" w:rsidTr="00ED48D0">
        <w:trPr>
          <w:cantSplit/>
          <w:jc w:val="center"/>
        </w:trPr>
        <w:tc>
          <w:tcPr>
            <w:tcW w:w="2427"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rsidR="00ED48D0" w:rsidRPr="006E0908" w:rsidRDefault="00ED48D0">
            <w:pPr>
              <w:keepNext/>
              <w:adjustRightInd w:val="0"/>
              <w:spacing w:before="60" w:after="60"/>
              <w:rPr>
                <w:rFonts w:asciiTheme="majorHAnsi" w:hAnsiTheme="majorHAnsi" w:cstheme="majorHAnsi"/>
                <w:b/>
                <w:bCs/>
                <w:color w:val="000000"/>
                <w:sz w:val="20"/>
                <w:szCs w:val="20"/>
              </w:rPr>
            </w:pPr>
            <w:r w:rsidRPr="006E0908">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5</w:t>
            </w:r>
            <w:r w:rsidRPr="006E0908">
              <w:rPr>
                <w:rFonts w:asciiTheme="majorHAnsi" w:hAnsiTheme="majorHAnsi" w:cstheme="majorHAnsi"/>
                <w:color w:val="000000"/>
                <w:sz w:val="20"/>
                <w:szCs w:val="20"/>
              </w:rPr>
              <w:br/>
              <w:t>19.23</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w:t>
            </w:r>
            <w:r w:rsidRPr="006E0908">
              <w:rPr>
                <w:rFonts w:asciiTheme="majorHAnsi" w:hAnsiTheme="majorHAnsi" w:cstheme="majorHAnsi"/>
                <w:color w:val="000000"/>
                <w:sz w:val="20"/>
                <w:szCs w:val="20"/>
              </w:rPr>
              <w:br/>
              <w:t>7.69</w:t>
            </w:r>
          </w:p>
        </w:tc>
        <w:tc>
          <w:tcPr>
            <w:tcW w:w="70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w:t>
            </w:r>
            <w:r w:rsidRPr="006E0908">
              <w:rPr>
                <w:rFonts w:asciiTheme="majorHAnsi" w:hAnsiTheme="majorHAnsi" w:cstheme="majorHAnsi"/>
                <w:color w:val="000000"/>
                <w:sz w:val="20"/>
                <w:szCs w:val="20"/>
              </w:rPr>
              <w:br/>
              <w:t>3.85</w:t>
            </w:r>
          </w:p>
        </w:tc>
        <w:tc>
          <w:tcPr>
            <w:tcW w:w="72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18</w:t>
            </w:r>
            <w:r w:rsidRPr="006E0908">
              <w:rPr>
                <w:rFonts w:asciiTheme="majorHAnsi" w:hAnsiTheme="majorHAnsi" w:cstheme="majorHAnsi"/>
                <w:color w:val="000000"/>
                <w:sz w:val="20"/>
                <w:szCs w:val="20"/>
              </w:rPr>
              <w:br/>
              <w:t>69.23</w:t>
            </w:r>
          </w:p>
        </w:tc>
        <w:tc>
          <w:tcPr>
            <w:tcW w:w="70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rsidR="00ED48D0" w:rsidRPr="006E0908" w:rsidRDefault="00ED48D0">
            <w:pPr>
              <w:keepNext/>
              <w:adjustRightInd w:val="0"/>
              <w:spacing w:before="60" w:after="60"/>
              <w:jc w:val="right"/>
              <w:rPr>
                <w:rFonts w:asciiTheme="majorHAnsi" w:hAnsiTheme="majorHAnsi" w:cstheme="majorHAnsi"/>
                <w:color w:val="000000"/>
                <w:sz w:val="20"/>
                <w:szCs w:val="20"/>
              </w:rPr>
            </w:pPr>
            <w:r w:rsidRPr="006E0908">
              <w:rPr>
                <w:rFonts w:asciiTheme="majorHAnsi" w:hAnsiTheme="majorHAnsi" w:cstheme="majorHAnsi"/>
                <w:color w:val="000000"/>
                <w:sz w:val="20"/>
                <w:szCs w:val="20"/>
              </w:rPr>
              <w:t>26</w:t>
            </w:r>
            <w:r w:rsidRPr="006E0908">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703"/>
        <w:gridCol w:w="703"/>
        <w:gridCol w:w="703"/>
        <w:gridCol w:w="723"/>
        <w:gridCol w:w="703"/>
      </w:tblGrid>
      <w:tr w:rsidR="00ED48D0" w:rsidRPr="00CA13BC" w:rsidTr="00F11AEC">
        <w:trPr>
          <w:cantSplit/>
          <w:tblHeader/>
          <w:jc w:val="center"/>
        </w:trPr>
        <w:tc>
          <w:tcPr>
            <w:tcW w:w="5962"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Affectations non renseignées</w:t>
            </w:r>
          </w:p>
        </w:tc>
      </w:tr>
      <w:tr w:rsidR="00ED48D0" w:rsidRPr="00CA13BC" w:rsidTr="00F11AEC">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Affectation</w:t>
            </w:r>
          </w:p>
        </w:tc>
        <w:tc>
          <w:tcPr>
            <w:tcW w:w="3535"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Ancienneté</w:t>
            </w:r>
          </w:p>
        </w:tc>
      </w:tr>
      <w:tr w:rsidR="00ED48D0" w:rsidRPr="00CA13BC" w:rsidTr="00F11AEC">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N</w:t>
            </w:r>
            <w:r w:rsidRPr="00CA13BC">
              <w:rPr>
                <w:rFonts w:asciiTheme="majorHAnsi" w:hAnsiTheme="majorHAnsi" w:cstheme="majorHAnsi"/>
                <w:b/>
                <w:bCs/>
                <w:color w:val="000000"/>
                <w:sz w:val="20"/>
                <w:szCs w:val="20"/>
              </w:rPr>
              <w:br/>
              <w:t>%</w:t>
            </w:r>
          </w:p>
        </w:tc>
        <w:tc>
          <w:tcPr>
            <w:tcW w:w="703"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10 à 19 ans</w:t>
            </w:r>
          </w:p>
        </w:tc>
        <w:tc>
          <w:tcPr>
            <w:tcW w:w="703"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20 à 29 ans</w:t>
            </w:r>
          </w:p>
        </w:tc>
        <w:tc>
          <w:tcPr>
            <w:tcW w:w="703"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30 ans ou plus</w:t>
            </w:r>
          </w:p>
        </w:tc>
        <w:tc>
          <w:tcPr>
            <w:tcW w:w="723"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Moins de 10 ans</w:t>
            </w:r>
          </w:p>
        </w:tc>
        <w:tc>
          <w:tcPr>
            <w:tcW w:w="70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Total</w:t>
            </w:r>
          </w:p>
        </w:tc>
      </w:tr>
      <w:tr w:rsidR="00ED48D0" w:rsidRPr="00CA13BC" w:rsidTr="00F11AE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Affectations non renseignées</w:t>
            </w:r>
          </w:p>
        </w:tc>
        <w:tc>
          <w:tcPr>
            <w:tcW w:w="703"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14</w:t>
            </w:r>
            <w:r w:rsidRPr="00CA13BC">
              <w:rPr>
                <w:rFonts w:asciiTheme="majorHAnsi" w:hAnsiTheme="majorHAnsi" w:cstheme="majorHAnsi"/>
                <w:color w:val="000000"/>
                <w:sz w:val="20"/>
                <w:szCs w:val="20"/>
              </w:rPr>
              <w:br/>
              <w:t>28.00</w:t>
            </w:r>
          </w:p>
        </w:tc>
        <w:tc>
          <w:tcPr>
            <w:tcW w:w="703"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4</w:t>
            </w:r>
            <w:r w:rsidRPr="00CA13BC">
              <w:rPr>
                <w:rFonts w:asciiTheme="majorHAnsi" w:hAnsiTheme="majorHAnsi" w:cstheme="majorHAnsi"/>
                <w:color w:val="000000"/>
                <w:sz w:val="20"/>
                <w:szCs w:val="20"/>
              </w:rPr>
              <w:br/>
              <w:t>8.00</w:t>
            </w:r>
          </w:p>
        </w:tc>
        <w:tc>
          <w:tcPr>
            <w:tcW w:w="703"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6</w:t>
            </w:r>
            <w:r w:rsidRPr="00CA13BC">
              <w:rPr>
                <w:rFonts w:asciiTheme="majorHAnsi" w:hAnsiTheme="majorHAnsi" w:cstheme="majorHAnsi"/>
                <w:color w:val="000000"/>
                <w:sz w:val="20"/>
                <w:szCs w:val="20"/>
              </w:rPr>
              <w:br/>
              <w:t>12.00</w:t>
            </w:r>
          </w:p>
        </w:tc>
        <w:tc>
          <w:tcPr>
            <w:tcW w:w="723"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26</w:t>
            </w:r>
            <w:r w:rsidRPr="00CA13BC">
              <w:rPr>
                <w:rFonts w:asciiTheme="majorHAnsi" w:hAnsiTheme="majorHAnsi" w:cstheme="majorHAnsi"/>
                <w:color w:val="000000"/>
                <w:sz w:val="20"/>
                <w:szCs w:val="20"/>
              </w:rPr>
              <w:br/>
              <w:t>52.00</w:t>
            </w:r>
          </w:p>
        </w:tc>
        <w:tc>
          <w:tcPr>
            <w:tcW w:w="70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50</w:t>
            </w:r>
            <w:r w:rsidRPr="00CA13BC">
              <w:rPr>
                <w:rFonts w:asciiTheme="majorHAnsi" w:hAnsiTheme="majorHAnsi" w:cstheme="majorHAnsi"/>
                <w:color w:val="000000"/>
                <w:sz w:val="20"/>
                <w:szCs w:val="20"/>
              </w:rPr>
              <w:br/>
              <w:t>100.00</w:t>
            </w:r>
            <w:r w:rsidRPr="00CA13BC">
              <w:rPr>
                <w:rFonts w:asciiTheme="majorHAnsi" w:hAnsiTheme="majorHAnsi" w:cstheme="majorHAnsi"/>
                <w:color w:val="000000"/>
                <w:sz w:val="20"/>
                <w:szCs w:val="20"/>
              </w:rPr>
              <w:br/>
            </w:r>
          </w:p>
        </w:tc>
      </w:tr>
      <w:tr w:rsidR="00ED48D0" w:rsidRPr="00CA13BC" w:rsidTr="00F11AEC">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Total</w:t>
            </w:r>
          </w:p>
        </w:tc>
        <w:tc>
          <w:tcPr>
            <w:tcW w:w="703"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14</w:t>
            </w:r>
            <w:r w:rsidRPr="00CA13BC">
              <w:rPr>
                <w:rFonts w:asciiTheme="majorHAnsi" w:hAnsiTheme="majorHAnsi" w:cstheme="majorHAnsi"/>
                <w:color w:val="000000"/>
                <w:sz w:val="20"/>
                <w:szCs w:val="20"/>
              </w:rPr>
              <w:br/>
              <w:t>28.00</w:t>
            </w:r>
          </w:p>
        </w:tc>
        <w:tc>
          <w:tcPr>
            <w:tcW w:w="703"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4</w:t>
            </w:r>
            <w:r w:rsidRPr="00CA13BC">
              <w:rPr>
                <w:rFonts w:asciiTheme="majorHAnsi" w:hAnsiTheme="majorHAnsi" w:cstheme="majorHAnsi"/>
                <w:color w:val="000000"/>
                <w:sz w:val="20"/>
                <w:szCs w:val="20"/>
              </w:rPr>
              <w:br/>
              <w:t>8.00</w:t>
            </w:r>
          </w:p>
        </w:tc>
        <w:tc>
          <w:tcPr>
            <w:tcW w:w="703"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6</w:t>
            </w:r>
            <w:r w:rsidRPr="00CA13BC">
              <w:rPr>
                <w:rFonts w:asciiTheme="majorHAnsi" w:hAnsiTheme="majorHAnsi" w:cstheme="majorHAnsi"/>
                <w:color w:val="000000"/>
                <w:sz w:val="20"/>
                <w:szCs w:val="20"/>
              </w:rPr>
              <w:br/>
              <w:t>12.00</w:t>
            </w:r>
          </w:p>
        </w:tc>
        <w:tc>
          <w:tcPr>
            <w:tcW w:w="723"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26</w:t>
            </w:r>
            <w:r w:rsidRPr="00CA13BC">
              <w:rPr>
                <w:rFonts w:asciiTheme="majorHAnsi" w:hAnsiTheme="majorHAnsi" w:cstheme="majorHAnsi"/>
                <w:color w:val="000000"/>
                <w:sz w:val="20"/>
                <w:szCs w:val="20"/>
              </w:rPr>
              <w:br/>
              <w:t>52.00</w:t>
            </w:r>
          </w:p>
        </w:tc>
        <w:tc>
          <w:tcPr>
            <w:tcW w:w="70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50</w:t>
            </w:r>
            <w:r w:rsidRPr="00CA13BC">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p w:rsidR="00947357" w:rsidRDefault="00947357" w:rsidP="00B7024D">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818"/>
        <w:gridCol w:w="818"/>
        <w:gridCol w:w="818"/>
        <w:gridCol w:w="818"/>
      </w:tblGrid>
      <w:tr w:rsidR="00ED48D0" w:rsidRPr="00CA13BC" w:rsidTr="00F11AEC">
        <w:trPr>
          <w:cantSplit/>
          <w:tblHeader/>
          <w:jc w:val="center"/>
        </w:trPr>
        <w:tc>
          <w:tcPr>
            <w:tcW w:w="569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lastRenderedPageBreak/>
              <w:t>Autres affectations</w:t>
            </w:r>
          </w:p>
        </w:tc>
      </w:tr>
      <w:tr w:rsidR="00ED48D0" w:rsidRPr="00CA13BC" w:rsidTr="00F11AEC">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Affectation</w:t>
            </w:r>
          </w:p>
        </w:tc>
        <w:tc>
          <w:tcPr>
            <w:tcW w:w="3272"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center"/>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Ancienneté</w:t>
            </w:r>
          </w:p>
        </w:tc>
      </w:tr>
      <w:tr w:rsidR="00ED48D0" w:rsidRPr="00CA13BC" w:rsidTr="00F11AEC">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N</w:t>
            </w:r>
            <w:r w:rsidRPr="00CA13BC">
              <w:rPr>
                <w:rFonts w:asciiTheme="majorHAnsi" w:hAnsiTheme="majorHAnsi" w:cstheme="majorHAnsi"/>
                <w:b/>
                <w:bCs/>
                <w:color w:val="000000"/>
                <w:sz w:val="20"/>
                <w:szCs w:val="20"/>
              </w:rPr>
              <w:br/>
              <w:t>%</w:t>
            </w:r>
          </w:p>
        </w:tc>
        <w:tc>
          <w:tcPr>
            <w:tcW w:w="818"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10 à 19 ans</w:t>
            </w:r>
          </w:p>
        </w:tc>
        <w:tc>
          <w:tcPr>
            <w:tcW w:w="818"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20 à 29 ans</w:t>
            </w:r>
          </w:p>
        </w:tc>
        <w:tc>
          <w:tcPr>
            <w:tcW w:w="818" w:type="dxa"/>
            <w:tcBorders>
              <w:top w:val="nil"/>
              <w:left w:val="single" w:sz="2" w:space="0" w:color="000000"/>
              <w:bottom w:val="single" w:sz="2" w:space="0" w:color="000000"/>
              <w:right w:val="nil"/>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Moins de 10 ans</w:t>
            </w:r>
          </w:p>
        </w:tc>
        <w:tc>
          <w:tcPr>
            <w:tcW w:w="81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ED48D0" w:rsidRPr="00CA13BC" w:rsidRDefault="00ED48D0" w:rsidP="00F11AEC">
            <w:pPr>
              <w:keepNext/>
              <w:adjustRightInd w:val="0"/>
              <w:spacing w:before="60" w:after="60"/>
              <w:jc w:val="right"/>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Total</w:t>
            </w:r>
          </w:p>
        </w:tc>
      </w:tr>
      <w:tr w:rsidR="00ED48D0" w:rsidRPr="00CA13BC" w:rsidTr="00F11AEC">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Autres affectations</w:t>
            </w:r>
          </w:p>
        </w:tc>
        <w:tc>
          <w:tcPr>
            <w:tcW w:w="818"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w:t>
            </w:r>
            <w:r w:rsidRPr="00CA13BC">
              <w:rPr>
                <w:rFonts w:asciiTheme="majorHAnsi" w:hAnsiTheme="majorHAnsi" w:cstheme="majorHAnsi"/>
                <w:color w:val="000000"/>
                <w:sz w:val="20"/>
                <w:szCs w:val="20"/>
              </w:rPr>
              <w:br/>
              <w:t>14.29</w:t>
            </w:r>
          </w:p>
        </w:tc>
        <w:tc>
          <w:tcPr>
            <w:tcW w:w="818"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w:t>
            </w:r>
            <w:r w:rsidRPr="00CA13BC">
              <w:rPr>
                <w:rFonts w:asciiTheme="majorHAnsi" w:hAnsiTheme="majorHAnsi" w:cstheme="majorHAnsi"/>
                <w:color w:val="000000"/>
                <w:sz w:val="20"/>
                <w:szCs w:val="20"/>
              </w:rPr>
              <w:br/>
              <w:t>14.29</w:t>
            </w:r>
          </w:p>
        </w:tc>
        <w:tc>
          <w:tcPr>
            <w:tcW w:w="818" w:type="dxa"/>
            <w:tcBorders>
              <w:top w:val="nil"/>
              <w:left w:val="single" w:sz="2" w:space="0" w:color="000000"/>
              <w:bottom w:val="single" w:sz="2"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25</w:t>
            </w:r>
            <w:r w:rsidRPr="00CA13BC">
              <w:rPr>
                <w:rFonts w:asciiTheme="majorHAnsi" w:hAnsiTheme="majorHAnsi" w:cstheme="majorHAnsi"/>
                <w:color w:val="000000"/>
                <w:sz w:val="20"/>
                <w:szCs w:val="20"/>
              </w:rPr>
              <w:br/>
              <w:t>71.43</w:t>
            </w:r>
          </w:p>
        </w:tc>
        <w:tc>
          <w:tcPr>
            <w:tcW w:w="81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35</w:t>
            </w:r>
            <w:r w:rsidRPr="00CA13BC">
              <w:rPr>
                <w:rFonts w:asciiTheme="majorHAnsi" w:hAnsiTheme="majorHAnsi" w:cstheme="majorHAnsi"/>
                <w:color w:val="000000"/>
                <w:sz w:val="20"/>
                <w:szCs w:val="20"/>
              </w:rPr>
              <w:br/>
              <w:t>100.00</w:t>
            </w:r>
            <w:r w:rsidRPr="00CA13BC">
              <w:rPr>
                <w:rFonts w:asciiTheme="majorHAnsi" w:hAnsiTheme="majorHAnsi" w:cstheme="majorHAnsi"/>
                <w:color w:val="000000"/>
                <w:sz w:val="20"/>
                <w:szCs w:val="20"/>
              </w:rPr>
              <w:br/>
            </w:r>
          </w:p>
        </w:tc>
      </w:tr>
      <w:tr w:rsidR="00ED48D0" w:rsidRPr="00CA13BC" w:rsidTr="00F11AEC">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ED48D0" w:rsidRPr="00CA13BC" w:rsidRDefault="00ED48D0" w:rsidP="00F11AEC">
            <w:pPr>
              <w:keepNext/>
              <w:adjustRightInd w:val="0"/>
              <w:spacing w:before="60" w:after="60"/>
              <w:rPr>
                <w:rFonts w:asciiTheme="majorHAnsi" w:hAnsiTheme="majorHAnsi" w:cstheme="majorHAnsi"/>
                <w:b/>
                <w:bCs/>
                <w:color w:val="000000"/>
                <w:sz w:val="20"/>
                <w:szCs w:val="20"/>
              </w:rPr>
            </w:pPr>
            <w:r w:rsidRPr="00CA13BC">
              <w:rPr>
                <w:rFonts w:asciiTheme="majorHAnsi" w:hAnsiTheme="majorHAnsi" w:cstheme="majorHAnsi"/>
                <w:b/>
                <w:bCs/>
                <w:color w:val="000000"/>
                <w:sz w:val="20"/>
                <w:szCs w:val="20"/>
              </w:rPr>
              <w:t>Total</w:t>
            </w:r>
          </w:p>
        </w:tc>
        <w:tc>
          <w:tcPr>
            <w:tcW w:w="818"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w:t>
            </w:r>
            <w:r w:rsidRPr="00CA13BC">
              <w:rPr>
                <w:rFonts w:asciiTheme="majorHAnsi" w:hAnsiTheme="majorHAnsi" w:cstheme="majorHAnsi"/>
                <w:color w:val="000000"/>
                <w:sz w:val="20"/>
                <w:szCs w:val="20"/>
              </w:rPr>
              <w:br/>
              <w:t>14.29</w:t>
            </w:r>
          </w:p>
        </w:tc>
        <w:tc>
          <w:tcPr>
            <w:tcW w:w="818"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5</w:t>
            </w:r>
            <w:r w:rsidRPr="00CA13BC">
              <w:rPr>
                <w:rFonts w:asciiTheme="majorHAnsi" w:hAnsiTheme="majorHAnsi" w:cstheme="majorHAnsi"/>
                <w:color w:val="000000"/>
                <w:sz w:val="20"/>
                <w:szCs w:val="20"/>
              </w:rPr>
              <w:br/>
              <w:t>14.29</w:t>
            </w:r>
          </w:p>
        </w:tc>
        <w:tc>
          <w:tcPr>
            <w:tcW w:w="818" w:type="dxa"/>
            <w:tcBorders>
              <w:top w:val="nil"/>
              <w:left w:val="single" w:sz="2" w:space="0" w:color="000000"/>
              <w:bottom w:val="single" w:sz="6" w:space="0" w:color="000000"/>
              <w:right w:val="nil"/>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25</w:t>
            </w:r>
            <w:r w:rsidRPr="00CA13BC">
              <w:rPr>
                <w:rFonts w:asciiTheme="majorHAnsi" w:hAnsiTheme="majorHAnsi" w:cstheme="majorHAnsi"/>
                <w:color w:val="000000"/>
                <w:sz w:val="20"/>
                <w:szCs w:val="20"/>
              </w:rPr>
              <w:br/>
              <w:t>71.43</w:t>
            </w:r>
          </w:p>
        </w:tc>
        <w:tc>
          <w:tcPr>
            <w:tcW w:w="81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ED48D0" w:rsidRPr="00CA13BC" w:rsidRDefault="00ED48D0" w:rsidP="00F11AEC">
            <w:pPr>
              <w:keepNext/>
              <w:adjustRightInd w:val="0"/>
              <w:spacing w:before="60" w:after="60"/>
              <w:jc w:val="right"/>
              <w:rPr>
                <w:rFonts w:asciiTheme="majorHAnsi" w:hAnsiTheme="majorHAnsi" w:cstheme="majorHAnsi"/>
                <w:color w:val="000000"/>
                <w:sz w:val="20"/>
                <w:szCs w:val="20"/>
              </w:rPr>
            </w:pPr>
            <w:r w:rsidRPr="00CA13BC">
              <w:rPr>
                <w:rFonts w:asciiTheme="majorHAnsi" w:hAnsiTheme="majorHAnsi" w:cstheme="majorHAnsi"/>
                <w:color w:val="000000"/>
                <w:sz w:val="20"/>
                <w:szCs w:val="20"/>
              </w:rPr>
              <w:t>35</w:t>
            </w:r>
            <w:r w:rsidRPr="00CA13BC">
              <w:rPr>
                <w:rFonts w:asciiTheme="majorHAnsi" w:hAnsiTheme="majorHAnsi" w:cstheme="majorHAnsi"/>
                <w:color w:val="000000"/>
                <w:sz w:val="20"/>
                <w:szCs w:val="20"/>
              </w:rPr>
              <w:br/>
              <w:t>100.00</w:t>
            </w:r>
          </w:p>
        </w:tc>
      </w:tr>
    </w:tbl>
    <w:p w:rsidR="00947357" w:rsidRDefault="00947357" w:rsidP="00B7024D">
      <w:pPr>
        <w:jc w:val="both"/>
        <w:rPr>
          <w:rFonts w:asciiTheme="majorHAnsi" w:hAnsiTheme="majorHAnsi" w:cstheme="majorHAnsi"/>
          <w:sz w:val="22"/>
          <w:szCs w:val="22"/>
        </w:rPr>
      </w:pPr>
    </w:p>
    <w:p w:rsidR="00ED48D0" w:rsidRDefault="00E42FBB">
      <w:pPr>
        <w:rPr>
          <w:rFonts w:asciiTheme="majorHAnsi" w:hAnsiTheme="majorHAnsi" w:cstheme="majorHAnsi"/>
          <w:sz w:val="22"/>
          <w:szCs w:val="22"/>
        </w:rPr>
      </w:pPr>
      <w:r>
        <w:rPr>
          <w:rFonts w:asciiTheme="majorHAnsi" w:hAnsiTheme="majorHAnsi" w:cstheme="majorHAnsi"/>
          <w:sz w:val="22"/>
          <w:szCs w:val="22"/>
        </w:rPr>
        <w:t xml:space="preserve">Un premier constat émerge, plus de deux agents sur dix (21,4%) ne déclarent aucune affectation, soit 50 personnes sur </w:t>
      </w:r>
      <w:r w:rsidR="003D74E7">
        <w:rPr>
          <w:rFonts w:asciiTheme="majorHAnsi" w:hAnsiTheme="majorHAnsi" w:cstheme="majorHAnsi"/>
          <w:sz w:val="22"/>
          <w:szCs w:val="22"/>
        </w:rPr>
        <w:t xml:space="preserve">un total de </w:t>
      </w:r>
      <w:r>
        <w:rPr>
          <w:rFonts w:asciiTheme="majorHAnsi" w:hAnsiTheme="majorHAnsi" w:cstheme="majorHAnsi"/>
          <w:sz w:val="22"/>
          <w:szCs w:val="22"/>
        </w:rPr>
        <w:t>234. Cela est considérable et laisse envisager une certaine méfiance de la part des participants.</w:t>
      </w:r>
    </w:p>
    <w:p w:rsidR="00E42FBB" w:rsidRDefault="00E42FBB" w:rsidP="00CA13BC">
      <w:pPr>
        <w:jc w:val="both"/>
        <w:rPr>
          <w:rFonts w:asciiTheme="majorHAnsi" w:hAnsiTheme="majorHAnsi" w:cstheme="majorHAnsi"/>
          <w:sz w:val="22"/>
          <w:szCs w:val="22"/>
        </w:rPr>
      </w:pPr>
    </w:p>
    <w:p w:rsidR="005C4861" w:rsidRPr="005C4861" w:rsidRDefault="005C4861" w:rsidP="00CA13BC">
      <w:pPr>
        <w:jc w:val="both"/>
        <w:rPr>
          <w:rFonts w:asciiTheme="majorHAnsi" w:hAnsiTheme="majorHAnsi" w:cstheme="majorHAnsi"/>
          <w:sz w:val="22"/>
          <w:szCs w:val="22"/>
        </w:rPr>
      </w:pPr>
      <w:r>
        <w:rPr>
          <w:rFonts w:asciiTheme="majorHAnsi" w:hAnsiTheme="majorHAnsi" w:cstheme="majorHAnsi"/>
          <w:sz w:val="22"/>
          <w:szCs w:val="22"/>
        </w:rPr>
        <w:t xml:space="preserve">L’analyse des résultats bruts permet d’esquisser une synthèse globale qui sera ensuite affinée en s’appuyant sur les travaux de </w:t>
      </w:r>
      <w:proofErr w:type="spellStart"/>
      <w:r>
        <w:rPr>
          <w:rFonts w:asciiTheme="majorHAnsi" w:hAnsiTheme="majorHAnsi" w:cstheme="majorHAnsi"/>
          <w:sz w:val="22"/>
          <w:szCs w:val="22"/>
        </w:rPr>
        <w:t>Karasek</w:t>
      </w:r>
      <w:proofErr w:type="spellEnd"/>
      <w:r>
        <w:rPr>
          <w:rFonts w:asciiTheme="majorHAnsi" w:hAnsiTheme="majorHAnsi" w:cstheme="majorHAnsi"/>
          <w:sz w:val="22"/>
          <w:szCs w:val="22"/>
        </w:rPr>
        <w:t xml:space="preserve">. </w:t>
      </w:r>
    </w:p>
    <w:p w:rsidR="00CA13BC" w:rsidRDefault="00CA13BC">
      <w:pPr>
        <w:rPr>
          <w:rFonts w:asciiTheme="majorHAnsi" w:hAnsiTheme="majorHAnsi" w:cstheme="majorHAnsi"/>
          <w:sz w:val="22"/>
          <w:szCs w:val="22"/>
        </w:rPr>
      </w:pPr>
    </w:p>
    <w:p w:rsidR="008D6324" w:rsidRDefault="008D6324" w:rsidP="00B7024D"/>
    <w:p w:rsidR="00787762" w:rsidRPr="00D978C4" w:rsidRDefault="00CA22A2" w:rsidP="00787762">
      <w:pPr>
        <w:pStyle w:val="Titre"/>
        <w:rPr>
          <w:i/>
          <w:iCs/>
          <w:sz w:val="40"/>
          <w:szCs w:val="40"/>
        </w:rPr>
      </w:pPr>
      <w:r>
        <w:rPr>
          <w:noProof/>
        </w:rPr>
        <w:drawing>
          <wp:anchor distT="0" distB="0" distL="114300" distR="114300" simplePos="0" relativeHeight="251655168" behindDoc="0" locked="0" layoutInCell="1" allowOverlap="1">
            <wp:simplePos x="0" y="0"/>
            <wp:positionH relativeFrom="column">
              <wp:posOffset>2021306</wp:posOffset>
            </wp:positionH>
            <wp:positionV relativeFrom="paragraph">
              <wp:posOffset>462581</wp:posOffset>
            </wp:positionV>
            <wp:extent cx="4876165" cy="3657600"/>
            <wp:effectExtent l="0" t="0" r="63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16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762" w:rsidRPr="00D978C4">
        <w:rPr>
          <w:rStyle w:val="Accentuation"/>
          <w:sz w:val="40"/>
          <w:szCs w:val="40"/>
        </w:rPr>
        <w:t>Résultats bruts</w:t>
      </w:r>
    </w:p>
    <w:p w:rsidR="003A5020" w:rsidRPr="007B280D" w:rsidRDefault="003A5020" w:rsidP="003A5020">
      <w:pPr>
        <w:pStyle w:val="Titre1"/>
        <w:jc w:val="both"/>
        <w:rPr>
          <w:rFonts w:cstheme="majorHAnsi"/>
          <w:sz w:val="28"/>
          <w:szCs w:val="28"/>
        </w:rPr>
      </w:pPr>
      <w:r>
        <w:rPr>
          <w:rFonts w:cstheme="majorHAnsi"/>
          <w:sz w:val="28"/>
          <w:szCs w:val="28"/>
        </w:rPr>
        <w:t>Un travail parfois stressant mais non excessif. Une grande latitude décisionnelle</w:t>
      </w:r>
    </w:p>
    <w:p w:rsidR="003A5020" w:rsidRDefault="003A5020" w:rsidP="003A5020">
      <w:pPr>
        <w:jc w:val="both"/>
        <w:rPr>
          <w:rFonts w:asciiTheme="majorHAnsi" w:hAnsiTheme="majorHAnsi" w:cstheme="majorHAnsi"/>
          <w:sz w:val="22"/>
          <w:szCs w:val="22"/>
        </w:rPr>
      </w:pPr>
    </w:p>
    <w:p w:rsidR="003A5020" w:rsidRPr="002B7EE1" w:rsidRDefault="00E80D3F" w:rsidP="002B7EE1">
      <w:pPr>
        <w:jc w:val="both"/>
        <w:rPr>
          <w:rFonts w:asciiTheme="majorHAnsi" w:hAnsiTheme="majorHAnsi" w:cstheme="majorHAnsi"/>
          <w:sz w:val="22"/>
          <w:szCs w:val="22"/>
        </w:rPr>
      </w:pPr>
      <w:r w:rsidRPr="00514CF2">
        <w:rPr>
          <w:rFonts w:cstheme="majorHAnsi"/>
          <w:noProof/>
          <w:sz w:val="22"/>
          <w:szCs w:val="22"/>
        </w:rPr>
        <mc:AlternateContent>
          <mc:Choice Requires="wps">
            <w:drawing>
              <wp:anchor distT="0" distB="0" distL="114300" distR="114300" simplePos="0" relativeHeight="251657216" behindDoc="0" locked="0" layoutInCell="1" allowOverlap="1" wp14:anchorId="1B1D6F1E" wp14:editId="533C872C">
                <wp:simplePos x="0" y="0"/>
                <wp:positionH relativeFrom="column">
                  <wp:posOffset>2563361</wp:posOffset>
                </wp:positionH>
                <wp:positionV relativeFrom="paragraph">
                  <wp:posOffset>2468913</wp:posOffset>
                </wp:positionV>
                <wp:extent cx="3737610" cy="254000"/>
                <wp:effectExtent l="0" t="0" r="0" b="0"/>
                <wp:wrapThrough wrapText="bothSides">
                  <wp:wrapPolygon edited="0">
                    <wp:start x="0" y="0"/>
                    <wp:lineTo x="0" y="19440"/>
                    <wp:lineTo x="21468" y="19440"/>
                    <wp:lineTo x="21468" y="0"/>
                    <wp:lineTo x="0" y="0"/>
                  </wp:wrapPolygon>
                </wp:wrapThrough>
                <wp:docPr id="14" name="Zone de texte 14"/>
                <wp:cNvGraphicFramePr/>
                <a:graphic xmlns:a="http://schemas.openxmlformats.org/drawingml/2006/main">
                  <a:graphicData uri="http://schemas.microsoft.com/office/word/2010/wordprocessingShape">
                    <wps:wsp>
                      <wps:cNvSpPr txBox="1"/>
                      <wps:spPr>
                        <a:xfrm>
                          <a:off x="0" y="0"/>
                          <a:ext cx="3737610" cy="254000"/>
                        </a:xfrm>
                        <a:prstGeom prst="rect">
                          <a:avLst/>
                        </a:prstGeom>
                        <a:solidFill>
                          <a:prstClr val="white"/>
                        </a:solidFill>
                        <a:ln>
                          <a:noFill/>
                        </a:ln>
                      </wps:spPr>
                      <wps:txbx>
                        <w:txbxContent>
                          <w:p w:rsidR="00A435C1" w:rsidRPr="00882994" w:rsidRDefault="00A435C1" w:rsidP="00E80D3F">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latitude décisionnelle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6F1E" id="Zone de texte 14" o:spid="_x0000_s1030" type="#_x0000_t202" style="position:absolute;left:0;text-align:left;margin-left:201.85pt;margin-top:194.4pt;width:294.3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" stroked="f">
                <v:textbox inset="0,0,0,0">
                  <w:txbxContent>
                    <w:p w:rsidR="00A435C1" w:rsidRPr="00882994" w:rsidRDefault="00A435C1" w:rsidP="00E80D3F">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latitude décisionnelle</w:t>
                      </w:r>
                    </w:p>
                  </w:txbxContent>
                </v:textbox>
                <w10:wrap type="through"/>
              </v:shape>
            </w:pict>
          </mc:Fallback>
        </mc:AlternateContent>
      </w:r>
      <w:r w:rsidR="003A5020" w:rsidRPr="00514CF2">
        <w:rPr>
          <w:rFonts w:asciiTheme="majorHAnsi" w:hAnsiTheme="majorHAnsi" w:cstheme="majorHAnsi"/>
          <w:sz w:val="22"/>
          <w:szCs w:val="22"/>
        </w:rPr>
        <w:t xml:space="preserve">Pour une majorité d'enquêtés, l'autonomie est </w:t>
      </w:r>
      <w:r w:rsidR="003A5020">
        <w:rPr>
          <w:rFonts w:asciiTheme="majorHAnsi" w:hAnsiTheme="majorHAnsi" w:cstheme="majorHAnsi"/>
          <w:sz w:val="22"/>
          <w:szCs w:val="22"/>
        </w:rPr>
        <w:t>caractéristique de leur métier</w:t>
      </w:r>
      <w:r w:rsidR="00EA1F62">
        <w:rPr>
          <w:rFonts w:asciiTheme="majorHAnsi" w:hAnsiTheme="majorHAnsi" w:cstheme="majorHAnsi"/>
          <w:sz w:val="22"/>
          <w:szCs w:val="22"/>
        </w:rPr>
        <w:t xml:space="preserve"> (Figure 4)</w:t>
      </w:r>
      <w:r w:rsidR="003A5020">
        <w:rPr>
          <w:rFonts w:asciiTheme="majorHAnsi" w:hAnsiTheme="majorHAnsi" w:cstheme="majorHAnsi"/>
          <w:sz w:val="22"/>
          <w:szCs w:val="22"/>
        </w:rPr>
        <w:t xml:space="preserve">. </w:t>
      </w:r>
      <w:r w:rsidR="003A5020" w:rsidRPr="00514CF2">
        <w:rPr>
          <w:rFonts w:asciiTheme="majorHAnsi" w:hAnsiTheme="majorHAnsi" w:cstheme="majorHAnsi"/>
          <w:sz w:val="22"/>
          <w:szCs w:val="22"/>
        </w:rPr>
        <w:t>Ils estiment prendre souvent des décisions par</w:t>
      </w:r>
      <w:r w:rsidR="003A5020">
        <w:rPr>
          <w:rFonts w:asciiTheme="majorHAnsi" w:hAnsiTheme="majorHAnsi" w:cstheme="majorHAnsi"/>
          <w:sz w:val="22"/>
          <w:szCs w:val="22"/>
        </w:rPr>
        <w:t xml:space="preserve"> eux-mêmes (74 % des enquêtés) et </w:t>
      </w:r>
      <w:r w:rsidR="003A5020" w:rsidRPr="00514CF2">
        <w:rPr>
          <w:rFonts w:asciiTheme="majorHAnsi" w:hAnsiTheme="majorHAnsi" w:cstheme="majorHAnsi"/>
          <w:sz w:val="22"/>
          <w:szCs w:val="22"/>
        </w:rPr>
        <w:t>pouvoir influencer le déroulement de leur tr</w:t>
      </w:r>
      <w:r w:rsidR="003A5020">
        <w:rPr>
          <w:rFonts w:asciiTheme="majorHAnsi" w:hAnsiTheme="majorHAnsi" w:cstheme="majorHAnsi"/>
          <w:sz w:val="22"/>
          <w:szCs w:val="22"/>
        </w:rPr>
        <w:t xml:space="preserve">avail (76%). Surtout, ils sont 82% à rejeter l’idée d’avoir </w:t>
      </w:r>
      <w:r w:rsidR="003A5020" w:rsidRPr="00514CF2">
        <w:rPr>
          <w:rFonts w:asciiTheme="majorHAnsi" w:hAnsiTheme="majorHAnsi" w:cstheme="majorHAnsi"/>
          <w:sz w:val="22"/>
          <w:szCs w:val="22"/>
        </w:rPr>
        <w:t>peu de liberté pour pouvoir organiser leur travail.</w:t>
      </w:r>
      <w:r w:rsidR="003A5020">
        <w:rPr>
          <w:rFonts w:asciiTheme="majorHAnsi" w:hAnsiTheme="majorHAnsi" w:cstheme="majorHAnsi"/>
          <w:sz w:val="22"/>
          <w:szCs w:val="22"/>
        </w:rPr>
        <w:t xml:space="preserve"> </w:t>
      </w:r>
      <w:r w:rsidR="003A5020" w:rsidRPr="00514CF2">
        <w:rPr>
          <w:rFonts w:asciiTheme="majorHAnsi" w:hAnsiTheme="majorHAnsi" w:cstheme="majorHAnsi"/>
          <w:sz w:val="22"/>
          <w:szCs w:val="22"/>
        </w:rPr>
        <w:t xml:space="preserve">63% estiment être consultés en cas de changements techniques ou organisationnels qui concernent leur travail. </w:t>
      </w:r>
      <w:r w:rsidR="003A5020">
        <w:rPr>
          <w:rFonts w:asciiTheme="majorHAnsi" w:hAnsiTheme="majorHAnsi" w:cstheme="majorHAnsi"/>
          <w:sz w:val="22"/>
          <w:szCs w:val="22"/>
        </w:rPr>
        <w:t xml:space="preserve"> </w:t>
      </w:r>
      <w:r w:rsidR="003A5020" w:rsidRPr="00514CF2">
        <w:rPr>
          <w:rFonts w:asciiTheme="majorHAnsi" w:hAnsiTheme="majorHAnsi" w:cstheme="majorHAnsi"/>
          <w:sz w:val="22"/>
          <w:szCs w:val="22"/>
        </w:rPr>
        <w:t>Si pour la très grand</w:t>
      </w:r>
      <w:r w:rsidR="003A5020">
        <w:rPr>
          <w:rFonts w:asciiTheme="majorHAnsi" w:hAnsiTheme="majorHAnsi" w:cstheme="majorHAnsi"/>
          <w:sz w:val="22"/>
          <w:szCs w:val="22"/>
        </w:rPr>
        <w:t xml:space="preserve">e majorité des sondés (91%), le </w:t>
      </w:r>
      <w:r w:rsidR="003A5020" w:rsidRPr="00514CF2">
        <w:rPr>
          <w:rFonts w:asciiTheme="majorHAnsi" w:hAnsiTheme="majorHAnsi" w:cstheme="majorHAnsi"/>
          <w:sz w:val="22"/>
          <w:szCs w:val="22"/>
        </w:rPr>
        <w:t xml:space="preserve">travail effectué au Rectorat les amène à avoir des activités variées, pour beaucoup les tâches sont répétitives et nécessitent de longues périodes de concentration intense (respectivement 63% et 77% des réponses complètes). </w:t>
      </w:r>
      <w:r w:rsidR="003A5020">
        <w:rPr>
          <w:rFonts w:asciiTheme="majorHAnsi" w:hAnsiTheme="majorHAnsi" w:cstheme="majorHAnsi"/>
          <w:sz w:val="22"/>
          <w:szCs w:val="22"/>
        </w:rPr>
        <w:t xml:space="preserve">De même, la majorité des sondés </w:t>
      </w:r>
      <w:r w:rsidR="003A5020" w:rsidRPr="00514CF2">
        <w:rPr>
          <w:rFonts w:asciiTheme="majorHAnsi" w:hAnsiTheme="majorHAnsi" w:cstheme="majorHAnsi"/>
          <w:sz w:val="22"/>
          <w:szCs w:val="22"/>
        </w:rPr>
        <w:t>doivent souvent inte</w:t>
      </w:r>
      <w:r w:rsidR="00610AE4">
        <w:rPr>
          <w:rFonts w:asciiTheme="majorHAnsi" w:hAnsiTheme="majorHAnsi" w:cstheme="majorHAnsi"/>
          <w:sz w:val="22"/>
          <w:szCs w:val="22"/>
        </w:rPr>
        <w:t>rrompre leurs tâches avant leur terme</w:t>
      </w:r>
      <w:r w:rsidR="003A5020" w:rsidRPr="00514CF2">
        <w:rPr>
          <w:rFonts w:asciiTheme="majorHAnsi" w:hAnsiTheme="majorHAnsi" w:cstheme="majorHAnsi"/>
          <w:sz w:val="22"/>
          <w:szCs w:val="22"/>
        </w:rPr>
        <w:t xml:space="preserve"> pour les reprendre plus tard (79%)</w:t>
      </w:r>
      <w:r w:rsidR="003A5020">
        <w:rPr>
          <w:rFonts w:asciiTheme="majorHAnsi" w:hAnsiTheme="majorHAnsi" w:cstheme="majorHAnsi"/>
          <w:sz w:val="22"/>
          <w:szCs w:val="22"/>
        </w:rPr>
        <w:t xml:space="preserve">, et </w:t>
      </w:r>
      <w:r w:rsidR="003A5020" w:rsidRPr="00514CF2">
        <w:rPr>
          <w:rFonts w:asciiTheme="majorHAnsi" w:hAnsiTheme="majorHAnsi" w:cstheme="majorHAnsi"/>
          <w:sz w:val="22"/>
          <w:szCs w:val="22"/>
        </w:rPr>
        <w:t>56% des sondés déclarent devoir pen</w:t>
      </w:r>
      <w:r w:rsidR="003A5020">
        <w:rPr>
          <w:rFonts w:asciiTheme="majorHAnsi" w:hAnsiTheme="majorHAnsi" w:cstheme="majorHAnsi"/>
          <w:sz w:val="22"/>
          <w:szCs w:val="22"/>
        </w:rPr>
        <w:t>ser à trop de choses à la fois. Ces éléments laissent penser qu’il existe une certaine ten</w:t>
      </w:r>
      <w:r w:rsidR="00610AE4">
        <w:rPr>
          <w:rFonts w:asciiTheme="majorHAnsi" w:hAnsiTheme="majorHAnsi" w:cstheme="majorHAnsi"/>
          <w:sz w:val="22"/>
          <w:szCs w:val="22"/>
        </w:rPr>
        <w:t>sion au sein des personnels du R</w:t>
      </w:r>
      <w:r w:rsidR="003A5020">
        <w:rPr>
          <w:rFonts w:asciiTheme="majorHAnsi" w:hAnsiTheme="majorHAnsi" w:cstheme="majorHAnsi"/>
          <w:sz w:val="22"/>
          <w:szCs w:val="22"/>
        </w:rPr>
        <w:t xml:space="preserve">ectorat. </w:t>
      </w:r>
      <w:r w:rsidR="003A5020" w:rsidRPr="00514CF2">
        <w:rPr>
          <w:rFonts w:asciiTheme="majorHAnsi" w:hAnsiTheme="majorHAnsi" w:cstheme="majorHAnsi"/>
          <w:sz w:val="22"/>
          <w:szCs w:val="22"/>
        </w:rPr>
        <w:t>Pourtant, 55% rejettent l’idée d’une</w:t>
      </w:r>
      <w:r w:rsidR="003A5020">
        <w:rPr>
          <w:rFonts w:asciiTheme="majorHAnsi" w:hAnsiTheme="majorHAnsi" w:cstheme="majorHAnsi"/>
          <w:sz w:val="22"/>
          <w:szCs w:val="22"/>
        </w:rPr>
        <w:t xml:space="preserve"> quantité de travail excessive et 77% la proposition « j’ai du mal à concilier travail et obligations familiales ».</w:t>
      </w:r>
    </w:p>
    <w:p w:rsidR="00A1126C" w:rsidRDefault="0091021B" w:rsidP="004D4BC6">
      <w:pPr>
        <w:pStyle w:val="Titre1"/>
        <w:jc w:val="both"/>
        <w:rPr>
          <w:rFonts w:cstheme="majorHAnsi"/>
          <w:sz w:val="28"/>
          <w:szCs w:val="28"/>
        </w:rPr>
      </w:pPr>
      <w:r>
        <w:rPr>
          <w:noProof/>
        </w:rPr>
        <w:lastRenderedPageBreak/>
        <w:drawing>
          <wp:anchor distT="0" distB="0" distL="114300" distR="114300" simplePos="0" relativeHeight="251659264" behindDoc="1" locked="0" layoutInCell="1" allowOverlap="1">
            <wp:simplePos x="0" y="0"/>
            <wp:positionH relativeFrom="column">
              <wp:posOffset>-70347</wp:posOffset>
            </wp:positionH>
            <wp:positionV relativeFrom="paragraph">
              <wp:posOffset>175150</wp:posOffset>
            </wp:positionV>
            <wp:extent cx="3771900" cy="2370455"/>
            <wp:effectExtent l="114300" t="133350" r="361950" b="31559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2370455"/>
                    </a:xfrm>
                    <a:prstGeom prst="rect">
                      <a:avLst/>
                    </a:prstGeom>
                    <a:ln>
                      <a:noFill/>
                    </a:ln>
                    <a:effectLst>
                      <a:outerShdw blurRad="292100" dist="139700" dir="2700000" algn="tl" rotWithShape="0">
                        <a:srgbClr val="333333">
                          <a:alpha val="65000"/>
                        </a:srgbClr>
                      </a:outerShdw>
                    </a:effectLst>
                  </pic:spPr>
                </pic:pic>
              </a:graphicData>
            </a:graphic>
          </wp:anchor>
        </w:drawing>
      </w:r>
      <w:r w:rsidR="001A562A">
        <w:rPr>
          <w:rFonts w:cstheme="majorHAnsi"/>
          <w:sz w:val="28"/>
          <w:szCs w:val="28"/>
        </w:rPr>
        <w:t>Signification,</w:t>
      </w:r>
      <w:r w:rsidR="00B31203">
        <w:rPr>
          <w:rFonts w:cstheme="majorHAnsi"/>
          <w:sz w:val="28"/>
          <w:szCs w:val="28"/>
        </w:rPr>
        <w:t xml:space="preserve"> orientation et cohérence : un triptyque accompli, pour un important sens du travail</w:t>
      </w:r>
    </w:p>
    <w:p w:rsidR="00B31203" w:rsidRDefault="00B31203" w:rsidP="00B31203"/>
    <w:p w:rsidR="007E791D" w:rsidRPr="007E791D" w:rsidRDefault="0091021B" w:rsidP="007E791D">
      <w:pPr>
        <w:pStyle w:val="Corpsdetexte"/>
      </w:pPr>
      <w:r w:rsidRPr="00514CF2">
        <w:rPr>
          <w:noProof/>
        </w:rPr>
        <mc:AlternateContent>
          <mc:Choice Requires="wps">
            <w:drawing>
              <wp:anchor distT="0" distB="0" distL="114300" distR="114300" simplePos="0" relativeHeight="251660288" behindDoc="1" locked="0" layoutInCell="1" allowOverlap="1" wp14:anchorId="07C4D5FE" wp14:editId="25522786">
                <wp:simplePos x="0" y="0"/>
                <wp:positionH relativeFrom="column">
                  <wp:posOffset>247650</wp:posOffset>
                </wp:positionH>
                <wp:positionV relativeFrom="paragraph">
                  <wp:posOffset>1854835</wp:posOffset>
                </wp:positionV>
                <wp:extent cx="3836035" cy="635"/>
                <wp:effectExtent l="0" t="0" r="0" b="0"/>
                <wp:wrapTight wrapText="bothSides">
                  <wp:wrapPolygon edited="0">
                    <wp:start x="0" y="0"/>
                    <wp:lineTo x="0" y="20512"/>
                    <wp:lineTo x="21453" y="20512"/>
                    <wp:lineTo x="21453"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3836035" cy="635"/>
                        </a:xfrm>
                        <a:prstGeom prst="rect">
                          <a:avLst/>
                        </a:prstGeom>
                        <a:solidFill>
                          <a:prstClr val="white"/>
                        </a:solidFill>
                        <a:ln>
                          <a:noFill/>
                        </a:ln>
                      </wps:spPr>
                      <wps:txbx>
                        <w:txbxContent>
                          <w:p w:rsidR="00A435C1" w:rsidRPr="00882994" w:rsidRDefault="00A435C1" w:rsidP="006A0417">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sens du travail selon Estelle M. Morin. Source : </w:t>
                            </w:r>
                            <w:r w:rsidRPr="006A0417">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https://orius.fr/2016/10/12/estelle-m-morin-donner-un-sens-au-travail/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7C4D5FE" id="Zone de texte 3" o:spid="_x0000_s1031" type="#_x0000_t202" style="position:absolute;left:0;text-align:left;margin-left:19.5pt;margin-top:146.05pt;width:302.0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" stroked="f">
                <v:textbox style="mso-fit-shape-to-text:t" inset="0,0,0,0">
                  <w:txbxContent>
                    <w:p w:rsidR="00A435C1" w:rsidRPr="00882994" w:rsidRDefault="00A435C1" w:rsidP="006A0417">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sens du travail selon Estelle M. Morin. Source : </w:t>
                      </w:r>
                      <w:r w:rsidRPr="006A0417">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https://orius.fr/2016/10/12/estelle-m-morin-donner-un-sens-au-travail/</w:t>
                      </w:r>
                    </w:p>
                  </w:txbxContent>
                </v:textbox>
                <w10:wrap type="tight"/>
              </v:shape>
            </w:pict>
          </mc:Fallback>
        </mc:AlternateContent>
      </w:r>
      <w:r w:rsidR="007E791D" w:rsidRPr="007E791D">
        <w:t>Si l’on s’en tient à la définition d’</w:t>
      </w:r>
      <w:r w:rsidR="006A0417" w:rsidRPr="007E791D">
        <w:t>Estelle M. Morin</w:t>
      </w:r>
      <w:r w:rsidR="007E791D" w:rsidRPr="007E791D">
        <w:t xml:space="preserve"> </w:t>
      </w:r>
      <w:r w:rsidR="006A0417" w:rsidRPr="007E791D">
        <w:t>(figure</w:t>
      </w:r>
      <w:r>
        <w:t xml:space="preserve"> </w:t>
      </w:r>
      <w:r w:rsidR="00A435C1" w:rsidRPr="0091021B">
        <w:t>5</w:t>
      </w:r>
      <w:r w:rsidR="006A0417" w:rsidRPr="007E791D">
        <w:t>)</w:t>
      </w:r>
      <w:r w:rsidR="007E791D" w:rsidRPr="007E791D">
        <w:t>, on peut conclure que les agents trouvent un important sens à leur travail. En effet, Pour la très grande majorité des sondés, les tâches qu’ils effectuent sont intéressantes (89%), utiles (85%), et correspondent à leurs attentes (78%). Ils estiment aussi majoritairement ne pas s’ennuyer (87%) et éprouver la fierté du travail bien fait (74%). Enfin, plus de six agents sur dix estiment qu’ils exercent leur métier tel qu’ils le conçoivent et que celui-ci ne pourrait pas être fait par n’importe qui.</w:t>
      </w:r>
    </w:p>
    <w:p w:rsidR="004D4BC6" w:rsidRPr="007B280D" w:rsidRDefault="007E791D" w:rsidP="004D4BC6">
      <w:pPr>
        <w:pStyle w:val="Titre1"/>
        <w:jc w:val="both"/>
        <w:rPr>
          <w:rFonts w:cstheme="majorHAnsi"/>
          <w:sz w:val="28"/>
          <w:szCs w:val="28"/>
        </w:rPr>
      </w:pPr>
      <w:r>
        <w:rPr>
          <w:rFonts w:cstheme="majorHAnsi"/>
          <w:sz w:val="28"/>
          <w:szCs w:val="28"/>
        </w:rPr>
        <w:t>S</w:t>
      </w:r>
      <w:r w:rsidR="004D4BC6">
        <w:rPr>
          <w:rFonts w:cstheme="majorHAnsi"/>
          <w:sz w:val="28"/>
          <w:szCs w:val="28"/>
        </w:rPr>
        <w:t>outien social</w:t>
      </w:r>
    </w:p>
    <w:p w:rsidR="006A6931" w:rsidRDefault="006A6931" w:rsidP="004D4BC6">
      <w:pPr>
        <w:jc w:val="both"/>
        <w:rPr>
          <w:rFonts w:asciiTheme="majorHAnsi" w:hAnsiTheme="majorHAnsi" w:cstheme="majorHAnsi"/>
          <w:sz w:val="22"/>
          <w:szCs w:val="22"/>
        </w:rPr>
      </w:pPr>
    </w:p>
    <w:p w:rsidR="006A6931" w:rsidRDefault="006A6931" w:rsidP="004D4BC6">
      <w:pPr>
        <w:jc w:val="both"/>
        <w:rPr>
          <w:rFonts w:asciiTheme="majorHAnsi" w:hAnsiTheme="majorHAnsi" w:cstheme="majorHAnsi"/>
          <w:sz w:val="22"/>
          <w:szCs w:val="22"/>
        </w:rPr>
      </w:pPr>
      <w:r>
        <w:rPr>
          <w:rFonts w:asciiTheme="majorHAnsi" w:hAnsiTheme="majorHAnsi" w:cstheme="majorHAnsi"/>
          <w:sz w:val="22"/>
          <w:szCs w:val="22"/>
        </w:rPr>
        <w:t>Plus de neuf sondés sur dix (91,4%) estiment que le</w:t>
      </w:r>
      <w:r w:rsidR="00394153">
        <w:rPr>
          <w:rFonts w:asciiTheme="majorHAnsi" w:hAnsiTheme="majorHAnsi" w:cstheme="majorHAnsi"/>
          <w:sz w:val="22"/>
          <w:szCs w:val="22"/>
        </w:rPr>
        <w:t>s relations de travail au sein du R</w:t>
      </w:r>
      <w:r>
        <w:rPr>
          <w:rFonts w:asciiTheme="majorHAnsi" w:hAnsiTheme="majorHAnsi" w:cstheme="majorHAnsi"/>
          <w:sz w:val="22"/>
          <w:szCs w:val="22"/>
        </w:rPr>
        <w:t>ectorat sont conviviales</w:t>
      </w:r>
      <w:r w:rsidR="004254B6">
        <w:rPr>
          <w:rFonts w:asciiTheme="majorHAnsi" w:hAnsiTheme="majorHAnsi" w:cstheme="majorHAnsi"/>
          <w:sz w:val="22"/>
          <w:szCs w:val="22"/>
        </w:rPr>
        <w:t xml:space="preserve"> (Figure 6)</w:t>
      </w:r>
      <w:r>
        <w:rPr>
          <w:rFonts w:asciiTheme="majorHAnsi" w:hAnsiTheme="majorHAnsi" w:cstheme="majorHAnsi"/>
          <w:sz w:val="22"/>
          <w:szCs w:val="22"/>
        </w:rPr>
        <w:t>. Ils sont 88,9% à répondre que leurs collègues manifestent de la bienveillance à leur égard.</w:t>
      </w:r>
      <w:r w:rsidR="00904EF8">
        <w:rPr>
          <w:rFonts w:asciiTheme="majorHAnsi" w:hAnsiTheme="majorHAnsi" w:cstheme="majorHAnsi"/>
          <w:sz w:val="22"/>
          <w:szCs w:val="22"/>
        </w:rPr>
        <w:t xml:space="preserve"> Le soutien prof</w:t>
      </w:r>
      <w:r w:rsidR="00394153">
        <w:rPr>
          <w:rFonts w:asciiTheme="majorHAnsi" w:hAnsiTheme="majorHAnsi" w:cstheme="majorHAnsi"/>
          <w:sz w:val="22"/>
          <w:szCs w:val="22"/>
        </w:rPr>
        <w:t>essionnel n’est pas en reste : l</w:t>
      </w:r>
      <w:r w:rsidR="00904EF8">
        <w:rPr>
          <w:rFonts w:asciiTheme="majorHAnsi" w:hAnsiTheme="majorHAnsi" w:cstheme="majorHAnsi"/>
          <w:sz w:val="22"/>
          <w:szCs w:val="22"/>
        </w:rPr>
        <w:t>a quasi-totalité (95,3%) des agents estiment que leurs collègues sont compétents dans l’exercice de leur métier, et 85,5% déclarent que leurs collègues les aident à mener à bien leurs tâches. Plus nuancé, le soutien de la part de la hiérarchie reste quand même important. Plus de six agents sur dix (65 ,8%) se sentent soutenu</w:t>
      </w:r>
      <w:r w:rsidR="00394153">
        <w:rPr>
          <w:rFonts w:asciiTheme="majorHAnsi" w:hAnsiTheme="majorHAnsi" w:cstheme="majorHAnsi"/>
          <w:sz w:val="22"/>
          <w:szCs w:val="22"/>
        </w:rPr>
        <w:t>s</w:t>
      </w:r>
      <w:r w:rsidR="00904EF8">
        <w:rPr>
          <w:rFonts w:asciiTheme="majorHAnsi" w:hAnsiTheme="majorHAnsi" w:cstheme="majorHAnsi"/>
          <w:sz w:val="22"/>
          <w:szCs w:val="22"/>
        </w:rPr>
        <w:t xml:space="preserve"> par leur hiérarchie, et 71,8</w:t>
      </w:r>
      <w:r w:rsidR="00324E18">
        <w:rPr>
          <w:rFonts w:asciiTheme="majorHAnsi" w:hAnsiTheme="majorHAnsi" w:cstheme="majorHAnsi"/>
          <w:sz w:val="22"/>
          <w:szCs w:val="22"/>
        </w:rPr>
        <w:t>% estiment</w:t>
      </w:r>
      <w:r w:rsidR="00394153">
        <w:rPr>
          <w:rFonts w:asciiTheme="majorHAnsi" w:hAnsiTheme="majorHAnsi" w:cstheme="majorHAnsi"/>
          <w:sz w:val="22"/>
          <w:szCs w:val="22"/>
        </w:rPr>
        <w:t xml:space="preserve"> que leur </w:t>
      </w:r>
      <w:r w:rsidR="00904EF8">
        <w:rPr>
          <w:rFonts w:asciiTheme="majorHAnsi" w:hAnsiTheme="majorHAnsi" w:cstheme="majorHAnsi"/>
          <w:sz w:val="22"/>
          <w:szCs w:val="22"/>
        </w:rPr>
        <w:t>supérieur prête attention à ce qu’ils disent.</w:t>
      </w:r>
    </w:p>
    <w:p w:rsidR="004254B6" w:rsidRDefault="004254B6" w:rsidP="004D4BC6">
      <w:pPr>
        <w:jc w:val="both"/>
        <w:rPr>
          <w:rFonts w:asciiTheme="majorHAnsi" w:hAnsiTheme="majorHAnsi" w:cstheme="majorHAnsi"/>
          <w:sz w:val="22"/>
          <w:szCs w:val="22"/>
        </w:rPr>
      </w:pPr>
    </w:p>
    <w:p w:rsidR="004254B6" w:rsidRDefault="004254B6" w:rsidP="004D4BC6">
      <w:pPr>
        <w:jc w:val="both"/>
        <w:rPr>
          <w:rFonts w:asciiTheme="majorHAnsi" w:hAnsiTheme="majorHAnsi" w:cstheme="majorHAnsi"/>
          <w:sz w:val="22"/>
          <w:szCs w:val="22"/>
        </w:rPr>
      </w:pPr>
    </w:p>
    <w:p w:rsidR="00947BD9" w:rsidRPr="007B280D" w:rsidRDefault="0091021B" w:rsidP="00947BD9">
      <w:pPr>
        <w:pStyle w:val="Titre1"/>
        <w:jc w:val="both"/>
        <w:rPr>
          <w:rFonts w:cstheme="majorHAnsi"/>
          <w:sz w:val="28"/>
          <w:szCs w:val="28"/>
        </w:rPr>
      </w:pPr>
      <w:r>
        <w:rPr>
          <w:noProof/>
        </w:rPr>
        <w:drawing>
          <wp:anchor distT="0" distB="0" distL="114300" distR="114300" simplePos="0" relativeHeight="251663360" behindDoc="1" locked="0" layoutInCell="1" allowOverlap="1">
            <wp:simplePos x="0" y="0"/>
            <wp:positionH relativeFrom="column">
              <wp:posOffset>-454794</wp:posOffset>
            </wp:positionH>
            <wp:positionV relativeFrom="paragraph">
              <wp:posOffset>92075</wp:posOffset>
            </wp:positionV>
            <wp:extent cx="5097780" cy="3823335"/>
            <wp:effectExtent l="0" t="0" r="7620" b="571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7780" cy="3823335"/>
                    </a:xfrm>
                    <a:prstGeom prst="rect">
                      <a:avLst/>
                    </a:prstGeom>
                    <a:noFill/>
                    <a:ln>
                      <a:noFill/>
                    </a:ln>
                  </pic:spPr>
                </pic:pic>
              </a:graphicData>
            </a:graphic>
          </wp:anchor>
        </w:drawing>
      </w:r>
      <w:r w:rsidR="00984333">
        <w:rPr>
          <w:rFonts w:cstheme="majorHAnsi"/>
          <w:sz w:val="28"/>
          <w:szCs w:val="28"/>
        </w:rPr>
        <w:t>Reconnaissance et s</w:t>
      </w:r>
      <w:r w:rsidR="00947BD9">
        <w:rPr>
          <w:rFonts w:cstheme="majorHAnsi"/>
          <w:sz w:val="28"/>
          <w:szCs w:val="28"/>
        </w:rPr>
        <w:t>écurité socio-</w:t>
      </w:r>
      <w:r w:rsidR="00577D19">
        <w:rPr>
          <w:rFonts w:cstheme="majorHAnsi"/>
          <w:sz w:val="28"/>
          <w:szCs w:val="28"/>
        </w:rPr>
        <w:t>économique :</w:t>
      </w:r>
      <w:r w:rsidR="00947BD9">
        <w:rPr>
          <w:rFonts w:cstheme="majorHAnsi"/>
          <w:sz w:val="28"/>
          <w:szCs w:val="28"/>
        </w:rPr>
        <w:t xml:space="preserve"> une certaine inquiétude dans le contexte </w:t>
      </w:r>
      <w:r w:rsidR="00947BD9" w:rsidRPr="0091021B">
        <w:rPr>
          <w:rFonts w:cstheme="majorHAnsi"/>
          <w:sz w:val="28"/>
          <w:szCs w:val="28"/>
        </w:rPr>
        <w:t xml:space="preserve">de la </w:t>
      </w:r>
      <w:r w:rsidR="00A435C1" w:rsidRPr="0091021B">
        <w:rPr>
          <w:rFonts w:cstheme="majorHAnsi"/>
          <w:sz w:val="28"/>
          <w:szCs w:val="28"/>
        </w:rPr>
        <w:t>fusion des académies de la</w:t>
      </w:r>
      <w:r w:rsidR="00947BD9" w:rsidRPr="0091021B">
        <w:rPr>
          <w:rFonts w:cstheme="majorHAnsi"/>
          <w:sz w:val="28"/>
          <w:szCs w:val="28"/>
        </w:rPr>
        <w:t xml:space="preserve"> région</w:t>
      </w:r>
      <w:r w:rsidR="00A435C1" w:rsidRPr="0091021B">
        <w:rPr>
          <w:rFonts w:cstheme="majorHAnsi"/>
          <w:sz w:val="28"/>
          <w:szCs w:val="28"/>
        </w:rPr>
        <w:t xml:space="preserve"> AURA</w:t>
      </w:r>
    </w:p>
    <w:p w:rsidR="00947BD9" w:rsidRDefault="00947BD9" w:rsidP="004D4BC6">
      <w:pPr>
        <w:jc w:val="both"/>
        <w:rPr>
          <w:rFonts w:asciiTheme="majorHAnsi" w:hAnsiTheme="majorHAnsi" w:cstheme="majorHAnsi"/>
          <w:sz w:val="22"/>
          <w:szCs w:val="22"/>
        </w:rPr>
      </w:pPr>
    </w:p>
    <w:p w:rsidR="004254B6" w:rsidRDefault="008650D7" w:rsidP="004D4BC6">
      <w:pPr>
        <w:jc w:val="both"/>
        <w:rPr>
          <w:rFonts w:asciiTheme="majorHAnsi" w:hAnsiTheme="majorHAnsi" w:cstheme="majorHAnsi"/>
          <w:sz w:val="22"/>
          <w:szCs w:val="22"/>
        </w:rPr>
      </w:pPr>
      <w:r>
        <w:rPr>
          <w:rFonts w:asciiTheme="majorHAnsi" w:hAnsiTheme="majorHAnsi" w:cstheme="majorHAnsi"/>
          <w:sz w:val="22"/>
          <w:szCs w:val="22"/>
        </w:rPr>
        <w:t>Si les agents estiment pour la majorité recevoir le respect qu’ils méritent de leurs supérieurs, collègues, partenaires extérieurs</w:t>
      </w:r>
      <w:r w:rsidR="00984333">
        <w:rPr>
          <w:rFonts w:asciiTheme="majorHAnsi" w:hAnsiTheme="majorHAnsi" w:cstheme="majorHAnsi"/>
          <w:sz w:val="22"/>
          <w:szCs w:val="22"/>
        </w:rPr>
        <w:t xml:space="preserve">, et communauté éducative, ils sont 56% et 62,9% à juger </w:t>
      </w:r>
    </w:p>
    <w:p w:rsidR="004254B6" w:rsidRDefault="004254B6" w:rsidP="004D4BC6">
      <w:pPr>
        <w:jc w:val="both"/>
        <w:rPr>
          <w:rFonts w:asciiTheme="majorHAnsi" w:hAnsiTheme="majorHAnsi" w:cstheme="majorHAnsi"/>
          <w:sz w:val="22"/>
          <w:szCs w:val="22"/>
        </w:rPr>
      </w:pPr>
      <w:r w:rsidRPr="00514CF2">
        <w:rPr>
          <w:rFonts w:cstheme="majorHAnsi"/>
          <w:noProof/>
          <w:sz w:val="22"/>
          <w:szCs w:val="22"/>
        </w:rPr>
        <mc:AlternateContent>
          <mc:Choice Requires="wps">
            <w:drawing>
              <wp:anchor distT="0" distB="0" distL="114300" distR="114300" simplePos="0" relativeHeight="251664384" behindDoc="0" locked="0" layoutInCell="1" allowOverlap="1" wp14:anchorId="6E0990AE" wp14:editId="000058ED">
                <wp:simplePos x="0" y="0"/>
                <wp:positionH relativeFrom="column">
                  <wp:posOffset>-5078563</wp:posOffset>
                </wp:positionH>
                <wp:positionV relativeFrom="paragraph">
                  <wp:posOffset>1069039</wp:posOffset>
                </wp:positionV>
                <wp:extent cx="4896485" cy="246380"/>
                <wp:effectExtent l="0" t="0" r="0" b="1270"/>
                <wp:wrapThrough wrapText="bothSides">
                  <wp:wrapPolygon edited="0">
                    <wp:start x="0" y="0"/>
                    <wp:lineTo x="0" y="20041"/>
                    <wp:lineTo x="21513" y="20041"/>
                    <wp:lineTo x="21513" y="0"/>
                    <wp:lineTo x="0" y="0"/>
                  </wp:wrapPolygon>
                </wp:wrapThrough>
                <wp:docPr id="18" name="Zone de texte 18"/>
                <wp:cNvGraphicFramePr/>
                <a:graphic xmlns:a="http://schemas.openxmlformats.org/drawingml/2006/main">
                  <a:graphicData uri="http://schemas.microsoft.com/office/word/2010/wordprocessingShape">
                    <wps:wsp>
                      <wps:cNvSpPr txBox="1"/>
                      <wps:spPr>
                        <a:xfrm>
                          <a:off x="0" y="0"/>
                          <a:ext cx="4896485" cy="246380"/>
                        </a:xfrm>
                        <a:prstGeom prst="rect">
                          <a:avLst/>
                        </a:prstGeom>
                        <a:solidFill>
                          <a:prstClr val="white"/>
                        </a:solidFill>
                        <a:ln>
                          <a:noFill/>
                        </a:ln>
                      </wps:spPr>
                      <wps:txbx>
                        <w:txbxContent>
                          <w:p w:rsidR="00A435C1" w:rsidRPr="00882994" w:rsidRDefault="00A435C1" w:rsidP="004254B6">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 Soutien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90AE" id="Zone de texte 18" o:spid="_x0000_s1032" type="#_x0000_t202" style="position:absolute;left:0;text-align:left;margin-left:-399.9pt;margin-top:84.2pt;width:385.55pt;height:1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" stroked="f">
                <v:textbox inset="0,0,0,0">
                  <w:txbxContent>
                    <w:p w:rsidR="00A435C1" w:rsidRPr="00882994" w:rsidRDefault="00A435C1" w:rsidP="004254B6">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 Soutien social</w:t>
                      </w:r>
                    </w:p>
                  </w:txbxContent>
                </v:textbox>
                <w10:wrap type="through"/>
              </v:shape>
            </w:pict>
          </mc:Fallback>
        </mc:AlternateContent>
      </w:r>
      <w:r w:rsidR="00A435C1">
        <w:rPr>
          <w:rFonts w:asciiTheme="majorHAnsi" w:hAnsiTheme="majorHAnsi" w:cstheme="majorHAnsi"/>
          <w:sz w:val="22"/>
          <w:szCs w:val="22"/>
        </w:rPr>
        <w:t>Insuffisants</w:t>
      </w:r>
      <w:r w:rsidR="00984333">
        <w:rPr>
          <w:rFonts w:asciiTheme="majorHAnsi" w:hAnsiTheme="majorHAnsi" w:cstheme="majorHAnsi"/>
          <w:sz w:val="22"/>
          <w:szCs w:val="22"/>
        </w:rPr>
        <w:t>,</w:t>
      </w:r>
      <w:r>
        <w:rPr>
          <w:rFonts w:asciiTheme="majorHAnsi" w:hAnsiTheme="majorHAnsi" w:cstheme="majorHAnsi"/>
          <w:sz w:val="22"/>
          <w:szCs w:val="22"/>
        </w:rPr>
        <w:t xml:space="preserve"> </w:t>
      </w:r>
      <w:r w:rsidR="00984333">
        <w:rPr>
          <w:rFonts w:asciiTheme="majorHAnsi" w:hAnsiTheme="majorHAnsi" w:cstheme="majorHAnsi"/>
          <w:sz w:val="22"/>
          <w:szCs w:val="22"/>
        </w:rPr>
        <w:t xml:space="preserve">respectivement, leurs perspectives de promotion, et leur salaire. Par ailleurs, </w:t>
      </w:r>
      <w:r w:rsidR="00A435C1" w:rsidRPr="0091021B">
        <w:rPr>
          <w:rFonts w:asciiTheme="majorHAnsi" w:hAnsiTheme="majorHAnsi" w:cstheme="majorHAnsi"/>
          <w:sz w:val="22"/>
          <w:szCs w:val="22"/>
        </w:rPr>
        <w:t>la fusion des académies de la région AURA</w:t>
      </w:r>
      <w:r w:rsidR="0091021B">
        <w:rPr>
          <w:rFonts w:asciiTheme="majorHAnsi" w:hAnsiTheme="majorHAnsi" w:cstheme="majorHAnsi"/>
          <w:sz w:val="22"/>
          <w:szCs w:val="22"/>
        </w:rPr>
        <w:t xml:space="preserve"> </w:t>
      </w:r>
      <w:proofErr w:type="spellStart"/>
      <w:r w:rsidR="00394153">
        <w:rPr>
          <w:rFonts w:asciiTheme="majorHAnsi" w:hAnsiTheme="majorHAnsi" w:cstheme="majorHAnsi"/>
          <w:sz w:val="22"/>
          <w:szCs w:val="22"/>
        </w:rPr>
        <w:lastRenderedPageBreak/>
        <w:t>semble</w:t>
      </w:r>
      <w:proofErr w:type="spellEnd"/>
      <w:r w:rsidR="00394153">
        <w:rPr>
          <w:rFonts w:asciiTheme="majorHAnsi" w:hAnsiTheme="majorHAnsi" w:cstheme="majorHAnsi"/>
          <w:sz w:val="22"/>
          <w:szCs w:val="22"/>
        </w:rPr>
        <w:t xml:space="preserve"> les inquiéter</w:t>
      </w:r>
      <w:r w:rsidR="00984333">
        <w:rPr>
          <w:rFonts w:asciiTheme="majorHAnsi" w:hAnsiTheme="majorHAnsi" w:cstheme="majorHAnsi"/>
          <w:sz w:val="22"/>
          <w:szCs w:val="22"/>
        </w:rPr>
        <w:t xml:space="preserve">. En effet, si les </w:t>
      </w:r>
      <w:r>
        <w:rPr>
          <w:rFonts w:asciiTheme="majorHAnsi" w:hAnsiTheme="majorHAnsi" w:cstheme="majorHAnsi"/>
          <w:sz w:val="22"/>
          <w:szCs w:val="22"/>
        </w:rPr>
        <w:t xml:space="preserve">  </w:t>
      </w:r>
      <w:r w:rsidR="00984333">
        <w:rPr>
          <w:rFonts w:asciiTheme="majorHAnsi" w:hAnsiTheme="majorHAnsi" w:cstheme="majorHAnsi"/>
          <w:sz w:val="22"/>
          <w:szCs w:val="22"/>
        </w:rPr>
        <w:t>agents</w:t>
      </w:r>
      <w:r>
        <w:rPr>
          <w:rFonts w:asciiTheme="majorHAnsi" w:hAnsiTheme="majorHAnsi" w:cstheme="majorHAnsi"/>
          <w:sz w:val="22"/>
          <w:szCs w:val="22"/>
        </w:rPr>
        <w:t xml:space="preserve"> </w:t>
      </w:r>
      <w:r w:rsidR="00984333">
        <w:rPr>
          <w:rFonts w:asciiTheme="majorHAnsi" w:hAnsiTheme="majorHAnsi" w:cstheme="majorHAnsi"/>
          <w:sz w:val="22"/>
          <w:szCs w:val="22"/>
        </w:rPr>
        <w:t xml:space="preserve">rejettent globalement l’idée que leur sécurité d’emploi est </w:t>
      </w:r>
      <w:r w:rsidR="00F0391C">
        <w:rPr>
          <w:rFonts w:asciiTheme="majorHAnsi" w:hAnsiTheme="majorHAnsi" w:cstheme="majorHAnsi"/>
          <w:sz w:val="22"/>
          <w:szCs w:val="22"/>
        </w:rPr>
        <w:t>menacée</w:t>
      </w:r>
      <w:r w:rsidR="00984333">
        <w:rPr>
          <w:rFonts w:asciiTheme="majorHAnsi" w:hAnsiTheme="majorHAnsi" w:cstheme="majorHAnsi"/>
          <w:sz w:val="22"/>
          <w:szCs w:val="22"/>
        </w:rPr>
        <w:t xml:space="preserve"> et qu’ils sont en train de vivre un changement non souhaité dans leur situation</w:t>
      </w:r>
      <w:r w:rsidR="00F0391C">
        <w:rPr>
          <w:rFonts w:asciiTheme="majorHAnsi" w:hAnsiTheme="majorHAnsi" w:cstheme="majorHAnsi"/>
          <w:sz w:val="22"/>
          <w:szCs w:val="22"/>
        </w:rPr>
        <w:t xml:space="preserve"> de travail, on constate une part non négligeable d’agent</w:t>
      </w:r>
      <w:r w:rsidR="00394153">
        <w:rPr>
          <w:rFonts w:asciiTheme="majorHAnsi" w:hAnsiTheme="majorHAnsi" w:cstheme="majorHAnsi"/>
          <w:sz w:val="22"/>
          <w:szCs w:val="22"/>
        </w:rPr>
        <w:t>s</w:t>
      </w:r>
      <w:r w:rsidR="00F0391C">
        <w:rPr>
          <w:rFonts w:asciiTheme="majorHAnsi" w:hAnsiTheme="majorHAnsi" w:cstheme="majorHAnsi"/>
          <w:sz w:val="22"/>
          <w:szCs w:val="22"/>
        </w:rPr>
        <w:t xml:space="preserve"> qui ne savent pas. A la question « Je suis en train de vivre ou je m’attends à vivre un changement non souhaité dans ma situation de travail », 17,5% des agents répondent qu’ils ne savent pas, soit pratiquement 4</w:t>
      </w:r>
      <w:r w:rsidR="00394153">
        <w:rPr>
          <w:rFonts w:asciiTheme="majorHAnsi" w:hAnsiTheme="majorHAnsi" w:cstheme="majorHAnsi"/>
          <w:sz w:val="22"/>
          <w:szCs w:val="22"/>
        </w:rPr>
        <w:t>1 personnes sur un total de 234</w:t>
      </w:r>
      <w:r w:rsidR="009C61D6">
        <w:rPr>
          <w:rFonts w:asciiTheme="majorHAnsi" w:hAnsiTheme="majorHAnsi" w:cstheme="majorHAnsi"/>
          <w:sz w:val="22"/>
          <w:szCs w:val="22"/>
        </w:rPr>
        <w:t xml:space="preserve"> (Figure 7)</w:t>
      </w:r>
      <w:r>
        <w:rPr>
          <w:rFonts w:asciiTheme="majorHAnsi" w:hAnsiTheme="majorHAnsi" w:cstheme="majorHAnsi"/>
          <w:sz w:val="22"/>
          <w:szCs w:val="22"/>
        </w:rPr>
        <w:t xml:space="preserve">. </w:t>
      </w:r>
      <w:r w:rsidR="00F0391C">
        <w:rPr>
          <w:rFonts w:asciiTheme="majorHAnsi" w:hAnsiTheme="majorHAnsi" w:cstheme="majorHAnsi"/>
          <w:sz w:val="22"/>
          <w:szCs w:val="22"/>
        </w:rPr>
        <w:t>Plus important encore, à la question « Ma sécurité d’emploi est menacée », ils sont 21,8% à ne pas savoir, soit 10 personnes de plus que dans le premier cas (51 personnes). Finalement, 61,9%</w:t>
      </w:r>
      <w:r w:rsidR="00394153">
        <w:rPr>
          <w:rFonts w:asciiTheme="majorHAnsi" w:hAnsiTheme="majorHAnsi" w:cstheme="majorHAnsi"/>
          <w:sz w:val="22"/>
          <w:szCs w:val="22"/>
        </w:rPr>
        <w:t xml:space="preserve"> ont des incertitudes quant au maintien de leur activité, et environ </w:t>
      </w:r>
      <w:r w:rsidR="00604407">
        <w:rPr>
          <w:rFonts w:asciiTheme="majorHAnsi" w:hAnsiTheme="majorHAnsi" w:cstheme="majorHAnsi"/>
          <w:sz w:val="22"/>
          <w:szCs w:val="22"/>
        </w:rPr>
        <w:t>37 personne</w:t>
      </w:r>
      <w:r>
        <w:rPr>
          <w:rFonts w:asciiTheme="majorHAnsi" w:hAnsiTheme="majorHAnsi" w:cstheme="majorHAnsi"/>
          <w:sz w:val="22"/>
          <w:szCs w:val="22"/>
        </w:rPr>
        <w:t>s</w:t>
      </w:r>
      <w:r w:rsidR="00604407">
        <w:rPr>
          <w:rFonts w:asciiTheme="majorHAnsi" w:hAnsiTheme="majorHAnsi" w:cstheme="majorHAnsi"/>
          <w:sz w:val="22"/>
          <w:szCs w:val="22"/>
        </w:rPr>
        <w:t xml:space="preserve"> ne savent pas</w:t>
      </w:r>
      <w:r>
        <w:rPr>
          <w:rFonts w:asciiTheme="majorHAnsi" w:hAnsiTheme="majorHAnsi" w:cstheme="majorHAnsi"/>
          <w:sz w:val="22"/>
          <w:szCs w:val="22"/>
        </w:rPr>
        <w:t>.</w:t>
      </w:r>
    </w:p>
    <w:p w:rsidR="009C61D6" w:rsidRDefault="009C61D6" w:rsidP="004D4BC6">
      <w:pPr>
        <w:jc w:val="both"/>
        <w:rPr>
          <w:rFonts w:asciiTheme="majorHAnsi" w:hAnsiTheme="majorHAnsi" w:cstheme="majorHAnsi"/>
          <w:sz w:val="22"/>
          <w:szCs w:val="22"/>
        </w:rPr>
      </w:pPr>
      <w:r>
        <w:rPr>
          <w:noProof/>
        </w:rPr>
        <w:drawing>
          <wp:inline distT="0" distB="0" distL="0" distR="0">
            <wp:extent cx="6475730" cy="48571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5730" cy="4857115"/>
                    </a:xfrm>
                    <a:prstGeom prst="rect">
                      <a:avLst/>
                    </a:prstGeom>
                    <a:noFill/>
                    <a:ln>
                      <a:noFill/>
                    </a:ln>
                  </pic:spPr>
                </pic:pic>
              </a:graphicData>
            </a:graphic>
          </wp:inline>
        </w:drawing>
      </w:r>
    </w:p>
    <w:p w:rsidR="008650D7" w:rsidRDefault="008650D7" w:rsidP="004D4BC6">
      <w:pPr>
        <w:jc w:val="both"/>
        <w:rPr>
          <w:rFonts w:asciiTheme="majorHAnsi" w:hAnsiTheme="majorHAnsi" w:cstheme="majorHAnsi"/>
          <w:sz w:val="22"/>
          <w:szCs w:val="22"/>
        </w:rPr>
      </w:pPr>
    </w:p>
    <w:p w:rsidR="004D4BC6" w:rsidRDefault="009C61D6" w:rsidP="004D4BC6">
      <w:pPr>
        <w:jc w:val="right"/>
      </w:pPr>
      <w:r w:rsidRPr="00514CF2">
        <w:rPr>
          <w:rFonts w:cstheme="majorHAnsi"/>
          <w:noProof/>
          <w:sz w:val="22"/>
          <w:szCs w:val="22"/>
        </w:rPr>
        <mc:AlternateContent>
          <mc:Choice Requires="wps">
            <w:drawing>
              <wp:anchor distT="0" distB="0" distL="114300" distR="114300" simplePos="0" relativeHeight="251665408" behindDoc="0" locked="0" layoutInCell="1" allowOverlap="1" wp14:anchorId="06C4B774" wp14:editId="43BE8112">
                <wp:simplePos x="0" y="0"/>
                <wp:positionH relativeFrom="column">
                  <wp:posOffset>457200</wp:posOffset>
                </wp:positionH>
                <wp:positionV relativeFrom="paragraph">
                  <wp:posOffset>6183</wp:posOffset>
                </wp:positionV>
                <wp:extent cx="4896485" cy="246380"/>
                <wp:effectExtent l="0" t="0" r="0" b="1270"/>
                <wp:wrapThrough wrapText="bothSides">
                  <wp:wrapPolygon edited="0">
                    <wp:start x="0" y="0"/>
                    <wp:lineTo x="0" y="20041"/>
                    <wp:lineTo x="21513" y="20041"/>
                    <wp:lineTo x="21513" y="0"/>
                    <wp:lineTo x="0" y="0"/>
                  </wp:wrapPolygon>
                </wp:wrapThrough>
                <wp:docPr id="20" name="Zone de texte 20"/>
                <wp:cNvGraphicFramePr/>
                <a:graphic xmlns:a="http://schemas.openxmlformats.org/drawingml/2006/main">
                  <a:graphicData uri="http://schemas.microsoft.com/office/word/2010/wordprocessingShape">
                    <wps:wsp>
                      <wps:cNvSpPr txBox="1"/>
                      <wps:spPr>
                        <a:xfrm>
                          <a:off x="0" y="0"/>
                          <a:ext cx="4896485" cy="246380"/>
                        </a:xfrm>
                        <a:prstGeom prst="rect">
                          <a:avLst/>
                        </a:prstGeom>
                        <a:solidFill>
                          <a:prstClr val="white"/>
                        </a:solidFill>
                        <a:ln>
                          <a:noFill/>
                        </a:ln>
                      </wps:spPr>
                      <wps:txbx>
                        <w:txbxContent>
                          <w:p w:rsidR="00A435C1" w:rsidRPr="00882994" w:rsidRDefault="00A435C1" w:rsidP="009C61D6">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Reconnaissance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4B774" id="Zone de texte 20" o:spid="_x0000_s1033" type="#_x0000_t202" style="position:absolute;left:0;text-align:left;margin-left:36pt;margin-top:.5pt;width:385.55pt;height:1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" stroked="f">
                <v:textbox inset="0,0,0,0">
                  <w:txbxContent>
                    <w:p w:rsidR="00A435C1" w:rsidRPr="00882994" w:rsidRDefault="00A435C1" w:rsidP="009C61D6">
                      <w:pPr>
                        <w:pStyle w:val="Lgende"/>
                        <w:jc w:val="center"/>
                        <w:rPr>
                          <w:rFonts w:asciiTheme="majorHAnsi" w:hAnsiTheme="majorHAnsi" w:cstheme="majorHAnsi"/>
                          <w:i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994">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Pr>
                          <w:rFonts w:asciiTheme="majorHAnsi" w:hAnsiTheme="majorHAnsi" w:cstheme="majorHAnsi"/>
                          <w:i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 Reconnaissance</w:t>
                      </w:r>
                    </w:p>
                  </w:txbxContent>
                </v:textbox>
                <w10:wrap type="through"/>
              </v:shape>
            </w:pict>
          </mc:Fallback>
        </mc:AlternateContent>
      </w:r>
    </w:p>
    <w:p w:rsidR="004D4BC6" w:rsidRDefault="004D4BC6" w:rsidP="004D4BC6">
      <w:pPr>
        <w:jc w:val="right"/>
      </w:pPr>
    </w:p>
    <w:p w:rsidR="00947BD9" w:rsidRDefault="00947BD9"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Default="00E14E5E" w:rsidP="00715597"/>
    <w:p w:rsidR="00E14E5E" w:rsidRPr="00715597" w:rsidRDefault="00E14E5E" w:rsidP="00715597"/>
    <w:p w:rsidR="002B7EE1" w:rsidRPr="00D978C4" w:rsidRDefault="002B7EE1" w:rsidP="00D978C4">
      <w:pPr>
        <w:pStyle w:val="Titre"/>
        <w:rPr>
          <w:i/>
          <w:iCs/>
          <w:sz w:val="40"/>
          <w:szCs w:val="40"/>
        </w:rPr>
      </w:pPr>
      <w:r w:rsidRPr="00D978C4">
        <w:rPr>
          <w:rStyle w:val="Accentuation"/>
          <w:sz w:val="40"/>
          <w:szCs w:val="40"/>
        </w:rPr>
        <w:lastRenderedPageBreak/>
        <w:t>Analyse</w:t>
      </w:r>
      <w:r w:rsidR="00647C27">
        <w:rPr>
          <w:rStyle w:val="Accentuation"/>
          <w:sz w:val="40"/>
          <w:szCs w:val="40"/>
        </w:rPr>
        <w:t xml:space="preserve"> psychométrique</w:t>
      </w:r>
    </w:p>
    <w:p w:rsidR="00D978C4" w:rsidRPr="007B280D" w:rsidRDefault="00D978C4" w:rsidP="00D978C4">
      <w:pPr>
        <w:pStyle w:val="Titre1"/>
        <w:jc w:val="both"/>
        <w:rPr>
          <w:rFonts w:cstheme="majorHAnsi"/>
          <w:sz w:val="28"/>
          <w:szCs w:val="28"/>
        </w:rPr>
      </w:pPr>
      <w:r>
        <w:rPr>
          <w:rFonts w:cstheme="majorHAnsi"/>
          <w:sz w:val="28"/>
          <w:szCs w:val="28"/>
        </w:rPr>
        <w:t>Méthodologie</w:t>
      </w:r>
    </w:p>
    <w:p w:rsidR="00D978C4" w:rsidRDefault="00D978C4" w:rsidP="002B7EE1">
      <w:pPr>
        <w:jc w:val="both"/>
        <w:rPr>
          <w:rFonts w:asciiTheme="majorHAnsi" w:hAnsiTheme="majorHAnsi" w:cstheme="majorHAnsi"/>
          <w:sz w:val="22"/>
          <w:szCs w:val="22"/>
        </w:rPr>
      </w:pPr>
    </w:p>
    <w:p w:rsidR="001B47EC" w:rsidRPr="00A435C1" w:rsidRDefault="000D193C" w:rsidP="002B7EE1">
      <w:pPr>
        <w:jc w:val="both"/>
        <w:rPr>
          <w:rFonts w:asciiTheme="majorHAnsi" w:hAnsiTheme="majorHAnsi" w:cstheme="majorHAnsi"/>
          <w:strike/>
          <w:sz w:val="22"/>
          <w:szCs w:val="22"/>
        </w:rPr>
      </w:pPr>
      <w:r>
        <w:rPr>
          <w:rFonts w:asciiTheme="majorHAnsi" w:hAnsiTheme="majorHAnsi" w:cstheme="majorHAnsi"/>
          <w:sz w:val="22"/>
          <w:szCs w:val="22"/>
        </w:rPr>
        <w:t>Pour les trois dimensi</w:t>
      </w:r>
      <w:r w:rsidR="000E52A8">
        <w:rPr>
          <w:rFonts w:asciiTheme="majorHAnsi" w:hAnsiTheme="majorHAnsi" w:cstheme="majorHAnsi"/>
          <w:sz w:val="22"/>
          <w:szCs w:val="22"/>
        </w:rPr>
        <w:t xml:space="preserve">ons du soutien, de la latitude et </w:t>
      </w:r>
      <w:r w:rsidR="00D72732">
        <w:rPr>
          <w:rFonts w:asciiTheme="majorHAnsi" w:hAnsiTheme="majorHAnsi" w:cstheme="majorHAnsi"/>
          <w:sz w:val="22"/>
          <w:szCs w:val="22"/>
        </w:rPr>
        <w:t>de la demande</w:t>
      </w:r>
      <w:r>
        <w:rPr>
          <w:rFonts w:asciiTheme="majorHAnsi" w:hAnsiTheme="majorHAnsi" w:cstheme="majorHAnsi"/>
          <w:sz w:val="22"/>
          <w:szCs w:val="22"/>
        </w:rPr>
        <w:t xml:space="preserve">, les réponses possibles étaient : « Pas du tout d’accord, Pas d’accord, D’accord, Tout à fait d’accord », ou alors « Ne sais pas ». </w:t>
      </w:r>
      <w:r w:rsidR="002B7EE1">
        <w:rPr>
          <w:rFonts w:asciiTheme="majorHAnsi" w:hAnsiTheme="majorHAnsi" w:cstheme="majorHAnsi"/>
          <w:sz w:val="22"/>
          <w:szCs w:val="22"/>
        </w:rPr>
        <w:t xml:space="preserve">Suivant </w:t>
      </w:r>
      <w:r w:rsidR="0091021B">
        <w:rPr>
          <w:rFonts w:asciiTheme="majorHAnsi" w:hAnsiTheme="majorHAnsi" w:cstheme="majorHAnsi"/>
          <w:sz w:val="22"/>
          <w:szCs w:val="22"/>
        </w:rPr>
        <w:t xml:space="preserve">les recommandations de </w:t>
      </w:r>
      <w:proofErr w:type="spellStart"/>
      <w:r w:rsidR="0091021B">
        <w:rPr>
          <w:rFonts w:asciiTheme="majorHAnsi" w:hAnsiTheme="majorHAnsi" w:cstheme="majorHAnsi"/>
          <w:sz w:val="22"/>
          <w:szCs w:val="22"/>
        </w:rPr>
        <w:t>Karasek</w:t>
      </w:r>
      <w:proofErr w:type="spellEnd"/>
      <w:r w:rsidR="0091021B">
        <w:rPr>
          <w:rFonts w:asciiTheme="majorHAnsi" w:hAnsiTheme="majorHAnsi" w:cstheme="majorHAnsi"/>
          <w:sz w:val="22"/>
          <w:szCs w:val="22"/>
        </w:rPr>
        <w:t xml:space="preserve">, </w:t>
      </w:r>
      <w:r w:rsidR="00D72732">
        <w:rPr>
          <w:rFonts w:asciiTheme="majorHAnsi" w:hAnsiTheme="majorHAnsi" w:cstheme="majorHAnsi"/>
          <w:sz w:val="22"/>
          <w:szCs w:val="22"/>
        </w:rPr>
        <w:t>une variable</w:t>
      </w:r>
      <w:r w:rsidR="00A435C1">
        <w:rPr>
          <w:rFonts w:asciiTheme="majorHAnsi" w:hAnsiTheme="majorHAnsi" w:cstheme="majorHAnsi"/>
          <w:sz w:val="22"/>
          <w:szCs w:val="22"/>
        </w:rPr>
        <w:t xml:space="preserve"> </w:t>
      </w:r>
      <w:r w:rsidR="00A435C1" w:rsidRPr="0091021B">
        <w:rPr>
          <w:rFonts w:asciiTheme="majorHAnsi" w:hAnsiTheme="majorHAnsi" w:cstheme="majorHAnsi"/>
          <w:sz w:val="22"/>
          <w:szCs w:val="22"/>
        </w:rPr>
        <w:t>est construite</w:t>
      </w:r>
      <w:r w:rsidR="00D72732">
        <w:rPr>
          <w:rFonts w:asciiTheme="majorHAnsi" w:hAnsiTheme="majorHAnsi" w:cstheme="majorHAnsi"/>
          <w:sz w:val="22"/>
          <w:szCs w:val="22"/>
        </w:rPr>
        <w:t xml:space="preserve"> pour chaque dimension</w:t>
      </w:r>
      <w:r w:rsidR="0091021B">
        <w:rPr>
          <w:rFonts w:asciiTheme="majorHAnsi" w:hAnsiTheme="majorHAnsi" w:cstheme="majorHAnsi"/>
          <w:sz w:val="22"/>
          <w:szCs w:val="22"/>
        </w:rPr>
        <w:t xml:space="preserve">. Pour cela, </w:t>
      </w:r>
      <w:r w:rsidR="002B7EE1">
        <w:rPr>
          <w:rFonts w:asciiTheme="majorHAnsi" w:hAnsiTheme="majorHAnsi" w:cstheme="majorHAnsi"/>
          <w:sz w:val="22"/>
          <w:szCs w:val="22"/>
        </w:rPr>
        <w:t>les réponses de 1 à 4</w:t>
      </w:r>
      <w:r w:rsidR="00A435C1">
        <w:rPr>
          <w:rFonts w:asciiTheme="majorHAnsi" w:hAnsiTheme="majorHAnsi" w:cstheme="majorHAnsi"/>
          <w:sz w:val="22"/>
          <w:szCs w:val="22"/>
        </w:rPr>
        <w:t xml:space="preserve"> </w:t>
      </w:r>
      <w:r w:rsidR="00A435C1" w:rsidRPr="0091021B">
        <w:rPr>
          <w:rFonts w:asciiTheme="majorHAnsi" w:hAnsiTheme="majorHAnsi" w:cstheme="majorHAnsi"/>
          <w:sz w:val="22"/>
          <w:szCs w:val="22"/>
        </w:rPr>
        <w:t>sont codées</w:t>
      </w:r>
      <w:r w:rsidR="002B7EE1">
        <w:rPr>
          <w:rFonts w:asciiTheme="majorHAnsi" w:hAnsiTheme="majorHAnsi" w:cstheme="majorHAnsi"/>
          <w:sz w:val="22"/>
          <w:szCs w:val="22"/>
        </w:rPr>
        <w:t xml:space="preserve"> (</w:t>
      </w:r>
      <w:r>
        <w:rPr>
          <w:rFonts w:asciiTheme="majorHAnsi" w:hAnsiTheme="majorHAnsi" w:cstheme="majorHAnsi"/>
          <w:sz w:val="22"/>
          <w:szCs w:val="22"/>
        </w:rPr>
        <w:t>1 pour « pas du tout d’accord », 2 pour « pas d’accord »</w:t>
      </w:r>
      <w:r w:rsidR="0090707D">
        <w:rPr>
          <w:rFonts w:asciiTheme="majorHAnsi" w:hAnsiTheme="majorHAnsi" w:cstheme="majorHAnsi"/>
          <w:sz w:val="22"/>
          <w:szCs w:val="22"/>
        </w:rPr>
        <w:t xml:space="preserve"> etc.</w:t>
      </w:r>
      <w:r w:rsidR="002B7EE1">
        <w:rPr>
          <w:rFonts w:asciiTheme="majorHAnsi" w:hAnsiTheme="majorHAnsi" w:cstheme="majorHAnsi"/>
          <w:sz w:val="22"/>
          <w:szCs w:val="22"/>
        </w:rPr>
        <w:t xml:space="preserve">) </w:t>
      </w:r>
      <w:r w:rsidR="002B7EE1" w:rsidRPr="0091021B">
        <w:rPr>
          <w:rFonts w:asciiTheme="majorHAnsi" w:hAnsiTheme="majorHAnsi" w:cstheme="majorHAnsi"/>
          <w:sz w:val="22"/>
          <w:szCs w:val="22"/>
        </w:rPr>
        <w:t>puis</w:t>
      </w:r>
      <w:r w:rsidR="00A435C1" w:rsidRPr="0091021B">
        <w:rPr>
          <w:rFonts w:asciiTheme="majorHAnsi" w:hAnsiTheme="majorHAnsi" w:cstheme="majorHAnsi"/>
          <w:sz w:val="22"/>
          <w:szCs w:val="22"/>
        </w:rPr>
        <w:t xml:space="preserve"> agrégées</w:t>
      </w:r>
      <w:r w:rsidR="0091021B">
        <w:rPr>
          <w:rFonts w:asciiTheme="majorHAnsi" w:hAnsiTheme="majorHAnsi" w:cstheme="majorHAnsi"/>
          <w:sz w:val="22"/>
          <w:szCs w:val="22"/>
        </w:rPr>
        <w:t xml:space="preserve"> </w:t>
      </w:r>
      <w:r w:rsidR="002B7EE1">
        <w:rPr>
          <w:rFonts w:asciiTheme="majorHAnsi" w:hAnsiTheme="majorHAnsi" w:cstheme="majorHAnsi"/>
          <w:sz w:val="22"/>
          <w:szCs w:val="22"/>
        </w:rPr>
        <w:t>afin d’obtenir les scores (somme pondérée pour la latitude)</w:t>
      </w:r>
      <w:r w:rsidR="001B47EC">
        <w:rPr>
          <w:rStyle w:val="Appelnotedebasdep"/>
          <w:rFonts w:asciiTheme="majorHAnsi" w:hAnsiTheme="majorHAnsi" w:cstheme="majorHAnsi"/>
          <w:sz w:val="22"/>
          <w:szCs w:val="22"/>
        </w:rPr>
        <w:footnoteReference w:id="4"/>
      </w:r>
      <w:r w:rsidR="002B7EE1">
        <w:rPr>
          <w:rFonts w:asciiTheme="majorHAnsi" w:hAnsiTheme="majorHAnsi" w:cstheme="majorHAnsi"/>
          <w:sz w:val="22"/>
          <w:szCs w:val="22"/>
        </w:rPr>
        <w:t xml:space="preserve">. </w:t>
      </w:r>
      <w:r w:rsidR="00A435C1" w:rsidRPr="0091021B">
        <w:rPr>
          <w:rFonts w:asciiTheme="majorHAnsi" w:hAnsiTheme="majorHAnsi" w:cstheme="majorHAnsi"/>
          <w:sz w:val="22"/>
          <w:szCs w:val="22"/>
        </w:rPr>
        <w:t>Les réponses</w:t>
      </w:r>
      <w:r w:rsidR="0091021B">
        <w:rPr>
          <w:rFonts w:asciiTheme="majorHAnsi" w:hAnsiTheme="majorHAnsi" w:cstheme="majorHAnsi"/>
          <w:sz w:val="22"/>
          <w:szCs w:val="22"/>
        </w:rPr>
        <w:t xml:space="preserve"> </w:t>
      </w:r>
      <w:r w:rsidR="001B47EC">
        <w:rPr>
          <w:rFonts w:asciiTheme="majorHAnsi" w:hAnsiTheme="majorHAnsi" w:cstheme="majorHAnsi"/>
          <w:sz w:val="22"/>
          <w:szCs w:val="22"/>
        </w:rPr>
        <w:t xml:space="preserve">« Ne </w:t>
      </w:r>
      <w:proofErr w:type="gramStart"/>
      <w:r w:rsidR="001B47EC">
        <w:rPr>
          <w:rFonts w:asciiTheme="majorHAnsi" w:hAnsiTheme="majorHAnsi" w:cstheme="majorHAnsi"/>
          <w:sz w:val="22"/>
          <w:szCs w:val="22"/>
        </w:rPr>
        <w:t>sais</w:t>
      </w:r>
      <w:proofErr w:type="gramEnd"/>
      <w:r w:rsidR="001B47EC">
        <w:rPr>
          <w:rFonts w:asciiTheme="majorHAnsi" w:hAnsiTheme="majorHAnsi" w:cstheme="majorHAnsi"/>
          <w:sz w:val="22"/>
          <w:szCs w:val="22"/>
        </w:rPr>
        <w:t xml:space="preserve"> pas » </w:t>
      </w:r>
      <w:r w:rsidR="00A435C1" w:rsidRPr="0091021B">
        <w:rPr>
          <w:rFonts w:asciiTheme="majorHAnsi" w:hAnsiTheme="majorHAnsi" w:cstheme="majorHAnsi"/>
          <w:sz w:val="22"/>
          <w:szCs w:val="22"/>
        </w:rPr>
        <w:t>sont codées</w:t>
      </w:r>
      <w:r w:rsidR="0091021B">
        <w:rPr>
          <w:rFonts w:asciiTheme="majorHAnsi" w:hAnsiTheme="majorHAnsi" w:cstheme="majorHAnsi"/>
          <w:sz w:val="22"/>
          <w:szCs w:val="22"/>
        </w:rPr>
        <w:t xml:space="preserve"> à </w:t>
      </w:r>
      <w:r w:rsidR="00A435C1">
        <w:rPr>
          <w:rFonts w:asciiTheme="majorHAnsi" w:hAnsiTheme="majorHAnsi" w:cstheme="majorHAnsi"/>
          <w:sz w:val="22"/>
          <w:szCs w:val="22"/>
        </w:rPr>
        <w:t xml:space="preserve">zéro, </w:t>
      </w:r>
      <w:r w:rsidR="00A435C1" w:rsidRPr="0091021B">
        <w:rPr>
          <w:rFonts w:asciiTheme="majorHAnsi" w:hAnsiTheme="majorHAnsi" w:cstheme="majorHAnsi"/>
          <w:sz w:val="22"/>
          <w:szCs w:val="22"/>
        </w:rPr>
        <w:t>pour neutraliser leurs effets.</w:t>
      </w:r>
      <w:r w:rsidR="001B47EC" w:rsidRPr="00A435C1">
        <w:rPr>
          <w:rFonts w:asciiTheme="majorHAnsi" w:hAnsiTheme="majorHAnsi" w:cstheme="majorHAnsi"/>
          <w:strike/>
          <w:sz w:val="22"/>
          <w:szCs w:val="22"/>
        </w:rPr>
        <w:t xml:space="preserve"> </w:t>
      </w:r>
    </w:p>
    <w:p w:rsidR="002B7EE1" w:rsidRPr="0091021B" w:rsidRDefault="002B7EE1" w:rsidP="0091021B">
      <w:pPr>
        <w:jc w:val="both"/>
        <w:rPr>
          <w:rFonts w:asciiTheme="majorHAnsi" w:hAnsiTheme="majorHAnsi" w:cstheme="majorHAnsi"/>
          <w:sz w:val="22"/>
          <w:szCs w:val="22"/>
        </w:rPr>
      </w:pPr>
      <w:r>
        <w:rPr>
          <w:rFonts w:asciiTheme="majorHAnsi" w:hAnsiTheme="majorHAnsi" w:cstheme="majorHAnsi"/>
          <w:sz w:val="22"/>
          <w:szCs w:val="22"/>
        </w:rPr>
        <w:t xml:space="preserve">L’interprétation des scores est la suivante : plus les scores augmentent et plus les niveaux de demande, de latitude et de </w:t>
      </w:r>
      <w:r w:rsidR="003A0AD2">
        <w:rPr>
          <w:rFonts w:asciiTheme="majorHAnsi" w:hAnsiTheme="majorHAnsi" w:cstheme="majorHAnsi"/>
          <w:sz w:val="22"/>
          <w:szCs w:val="22"/>
        </w:rPr>
        <w:t xml:space="preserve">soutien augmentent. Le tableau </w:t>
      </w:r>
      <w:r w:rsidR="00842301">
        <w:rPr>
          <w:rFonts w:asciiTheme="majorHAnsi" w:hAnsiTheme="majorHAnsi" w:cstheme="majorHAnsi"/>
          <w:sz w:val="22"/>
          <w:szCs w:val="22"/>
        </w:rPr>
        <w:t>2</w:t>
      </w:r>
      <w:r>
        <w:rPr>
          <w:rFonts w:asciiTheme="majorHAnsi" w:hAnsiTheme="majorHAnsi" w:cstheme="majorHAnsi"/>
          <w:sz w:val="22"/>
          <w:szCs w:val="22"/>
        </w:rPr>
        <w:t xml:space="preserve"> fournit quelques statistiques</w:t>
      </w:r>
      <w:r w:rsidR="00F11AEC">
        <w:rPr>
          <w:rFonts w:asciiTheme="majorHAnsi" w:hAnsiTheme="majorHAnsi" w:cstheme="majorHAnsi"/>
          <w:sz w:val="22"/>
          <w:szCs w:val="22"/>
        </w:rPr>
        <w:t xml:space="preserve"> sur ces trois variables, en fonction de l’affectation.</w:t>
      </w:r>
    </w:p>
    <w:p w:rsidR="002B7EE1" w:rsidRDefault="002B7EE1" w:rsidP="002B7EE1">
      <w:pPr>
        <w:rPr>
          <w:rFonts w:asciiTheme="majorHAnsi" w:hAnsiTheme="majorHAnsi" w:cstheme="majorHAnsi"/>
          <w:b/>
          <w:sz w:val="22"/>
          <w:szCs w:val="22"/>
        </w:rPr>
      </w:pPr>
    </w:p>
    <w:p w:rsidR="002B7EE1" w:rsidRDefault="003A0AD2" w:rsidP="002B7EE1">
      <w:pPr>
        <w:jc w:val="center"/>
        <w:rPr>
          <w:rFonts w:asciiTheme="majorHAnsi" w:hAnsiTheme="majorHAnsi" w:cstheme="majorHAnsi"/>
          <w:sz w:val="22"/>
          <w:szCs w:val="22"/>
        </w:rPr>
      </w:pPr>
      <w:r>
        <w:rPr>
          <w:rFonts w:asciiTheme="majorHAnsi" w:hAnsiTheme="majorHAnsi" w:cstheme="majorHAnsi"/>
          <w:b/>
          <w:sz w:val="22"/>
          <w:szCs w:val="22"/>
        </w:rPr>
        <w:t xml:space="preserve">Tableau </w:t>
      </w:r>
      <w:r w:rsidR="00842301">
        <w:rPr>
          <w:rFonts w:asciiTheme="majorHAnsi" w:hAnsiTheme="majorHAnsi" w:cstheme="majorHAnsi"/>
          <w:b/>
          <w:sz w:val="22"/>
          <w:szCs w:val="22"/>
        </w:rPr>
        <w:t>2</w:t>
      </w:r>
      <w:r w:rsidR="002B7EE1" w:rsidRPr="00496E8C">
        <w:rPr>
          <w:rFonts w:asciiTheme="majorHAnsi" w:hAnsiTheme="majorHAnsi" w:cstheme="majorHAnsi"/>
          <w:b/>
          <w:sz w:val="22"/>
          <w:szCs w:val="22"/>
        </w:rPr>
        <w:t xml:space="preserve"> : </w:t>
      </w:r>
      <w:r w:rsidR="00F11AEC">
        <w:rPr>
          <w:rFonts w:asciiTheme="majorHAnsi" w:hAnsiTheme="majorHAnsi" w:cstheme="majorHAnsi"/>
          <w:b/>
          <w:sz w:val="22"/>
          <w:szCs w:val="22"/>
        </w:rPr>
        <w:t>Moyennes, m</w:t>
      </w:r>
      <w:r w:rsidR="002B7EE1" w:rsidRPr="00496E8C">
        <w:rPr>
          <w:rFonts w:asciiTheme="majorHAnsi" w:hAnsiTheme="majorHAnsi" w:cstheme="majorHAnsi"/>
          <w:b/>
          <w:sz w:val="22"/>
          <w:szCs w:val="22"/>
        </w:rPr>
        <w:t>édianes</w:t>
      </w:r>
      <w:r w:rsidR="00F11AEC">
        <w:rPr>
          <w:rFonts w:asciiTheme="majorHAnsi" w:hAnsiTheme="majorHAnsi" w:cstheme="majorHAnsi"/>
          <w:b/>
          <w:sz w:val="22"/>
          <w:szCs w:val="22"/>
        </w:rPr>
        <w:t>, minimum et maximum pour la latitude décisionnelle, la demande psychologique, et le soutien social</w:t>
      </w:r>
    </w:p>
    <w:p w:rsidR="002B7EE1" w:rsidRDefault="002B7EE1" w:rsidP="002B7EE1">
      <w:pPr>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502"/>
        <w:gridCol w:w="448"/>
        <w:gridCol w:w="959"/>
        <w:gridCol w:w="1009"/>
        <w:gridCol w:w="959"/>
        <w:gridCol w:w="1085"/>
        <w:gridCol w:w="1122"/>
      </w:tblGrid>
      <w:tr w:rsidR="00F11AEC" w:rsidRPr="00F11AEC" w:rsidTr="00F11AEC">
        <w:trPr>
          <w:cantSplit/>
          <w:tblHeader/>
          <w:jc w:val="center"/>
        </w:trPr>
        <w:tc>
          <w:tcPr>
            <w:tcW w:w="250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rPr>
                <w:rFonts w:asciiTheme="majorHAnsi" w:hAnsiTheme="majorHAnsi" w:cstheme="majorHAnsi"/>
                <w:b/>
                <w:bCs/>
                <w:color w:val="000000"/>
                <w:sz w:val="20"/>
                <w:szCs w:val="20"/>
              </w:rPr>
            </w:pPr>
            <w:bookmarkStart w:id="1" w:name="IDX"/>
            <w:bookmarkEnd w:id="1"/>
            <w:r w:rsidRPr="00F11AEC">
              <w:rPr>
                <w:rFonts w:asciiTheme="majorHAnsi" w:hAnsiTheme="majorHAnsi" w:cstheme="majorHAnsi"/>
                <w:b/>
                <w:bCs/>
                <w:color w:val="000000"/>
                <w:sz w:val="20"/>
                <w:szCs w:val="20"/>
              </w:rPr>
              <w:t>Affectation</w:t>
            </w:r>
            <w:r>
              <w:rPr>
                <w:rFonts w:asciiTheme="majorHAnsi" w:hAnsiTheme="majorHAnsi" w:cstheme="majorHAnsi"/>
                <w:b/>
                <w:bCs/>
                <w:color w:val="000000"/>
                <w:sz w:val="20"/>
                <w:szCs w:val="20"/>
              </w:rPr>
              <w:t>s</w:t>
            </w:r>
          </w:p>
        </w:tc>
        <w:tc>
          <w:tcPr>
            <w:tcW w:w="44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jc w:val="right"/>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 xml:space="preserve">N </w:t>
            </w:r>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Variable</w:t>
            </w:r>
          </w:p>
        </w:tc>
        <w:tc>
          <w:tcPr>
            <w:tcW w:w="100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jc w:val="right"/>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Moyenne</w:t>
            </w:r>
          </w:p>
        </w:tc>
        <w:tc>
          <w:tcPr>
            <w:tcW w:w="9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jc w:val="right"/>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Médiane</w:t>
            </w:r>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F11AEC" w:rsidRPr="00F11AEC" w:rsidRDefault="00F11AEC" w:rsidP="00F11AEC">
            <w:pPr>
              <w:keepNext/>
              <w:adjustRightInd w:val="0"/>
              <w:spacing w:before="60" w:after="60"/>
              <w:jc w:val="right"/>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Minimum</w:t>
            </w:r>
          </w:p>
        </w:tc>
        <w:tc>
          <w:tcPr>
            <w:tcW w:w="112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F11AEC" w:rsidRPr="00F11AEC" w:rsidRDefault="00F11AEC" w:rsidP="00F11AEC">
            <w:pPr>
              <w:keepNext/>
              <w:adjustRightInd w:val="0"/>
              <w:spacing w:before="60" w:after="60"/>
              <w:jc w:val="right"/>
              <w:rPr>
                <w:rFonts w:asciiTheme="majorHAnsi" w:hAnsiTheme="majorHAnsi" w:cstheme="majorHAnsi"/>
                <w:b/>
                <w:bCs/>
                <w:color w:val="000000"/>
                <w:sz w:val="20"/>
                <w:szCs w:val="20"/>
              </w:rPr>
            </w:pPr>
            <w:r w:rsidRPr="00F11AEC">
              <w:rPr>
                <w:rFonts w:asciiTheme="majorHAnsi" w:hAnsiTheme="majorHAnsi" w:cstheme="majorHAnsi"/>
                <w:b/>
                <w:bCs/>
                <w:color w:val="000000"/>
                <w:sz w:val="20"/>
                <w:szCs w:val="20"/>
              </w:rPr>
              <w:t>Maximum</w:t>
            </w:r>
          </w:p>
        </w:tc>
      </w:tr>
      <w:tr w:rsidR="00F11AEC" w:rsidRPr="00F11AEC" w:rsidTr="00F11AEC">
        <w:trPr>
          <w:cantSplit/>
          <w:jc w:val="center"/>
        </w:trPr>
        <w:tc>
          <w:tcPr>
            <w:tcW w:w="2502" w:type="dxa"/>
            <w:tcBorders>
              <w:top w:val="nil"/>
              <w:left w:val="single" w:sz="6"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Affectations non renseignées</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50</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Latitude</w:t>
            </w:r>
            <w:r w:rsidRPr="00F11AEC">
              <w:rPr>
                <w:rFonts w:asciiTheme="majorHAnsi" w:hAnsiTheme="majorHAnsi" w:cstheme="majorHAnsi"/>
                <w:color w:val="000000"/>
                <w:sz w:val="20"/>
                <w:szCs w:val="20"/>
              </w:rPr>
              <w:br/>
              <w:t>Demande</w:t>
            </w:r>
            <w:r w:rsidRPr="00F11AEC">
              <w:rPr>
                <w:rFonts w:asciiTheme="majorHAnsi" w:hAnsiTheme="majorHAnsi" w:cstheme="majorHAnsi"/>
                <w:color w:val="000000"/>
                <w:sz w:val="20"/>
                <w:szCs w:val="20"/>
              </w:rPr>
              <w:br/>
              <w:t>Soutien</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71.68</w:t>
            </w:r>
            <w:r w:rsidRPr="00F11AEC">
              <w:rPr>
                <w:rFonts w:asciiTheme="majorHAnsi" w:hAnsiTheme="majorHAnsi" w:cstheme="majorHAnsi"/>
                <w:color w:val="000000"/>
                <w:sz w:val="20"/>
                <w:szCs w:val="20"/>
              </w:rPr>
              <w:br/>
              <w:t>23.64</w:t>
            </w:r>
            <w:r w:rsidRPr="00F11AEC">
              <w:rPr>
                <w:rFonts w:asciiTheme="majorHAnsi" w:hAnsiTheme="majorHAnsi" w:cstheme="majorHAnsi"/>
                <w:color w:val="000000"/>
                <w:sz w:val="20"/>
                <w:szCs w:val="20"/>
              </w:rPr>
              <w:br/>
              <w:t>26.08</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72.00</w:t>
            </w:r>
            <w:r w:rsidRPr="00F11AEC">
              <w:rPr>
                <w:rFonts w:asciiTheme="majorHAnsi" w:hAnsiTheme="majorHAnsi" w:cstheme="majorHAnsi"/>
                <w:color w:val="000000"/>
                <w:sz w:val="20"/>
                <w:szCs w:val="20"/>
              </w:rPr>
              <w:br/>
              <w:t>24.00</w:t>
            </w:r>
            <w:r w:rsidRPr="00F11AEC">
              <w:rPr>
                <w:rFonts w:asciiTheme="majorHAnsi" w:hAnsiTheme="majorHAnsi" w:cstheme="majorHAnsi"/>
                <w:color w:val="000000"/>
                <w:sz w:val="20"/>
                <w:szCs w:val="20"/>
              </w:rPr>
              <w:br/>
              <w:t>26.50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22.00</w:t>
            </w:r>
            <w:r w:rsidRPr="00F11AEC">
              <w:rPr>
                <w:rFonts w:asciiTheme="majorHAnsi" w:hAnsiTheme="majorHAnsi" w:cstheme="majorHAnsi"/>
                <w:color w:val="000000"/>
                <w:sz w:val="20"/>
                <w:szCs w:val="20"/>
              </w:rPr>
              <w:br/>
              <w:t>15.00</w:t>
            </w:r>
            <w:r w:rsidRPr="00F11AEC">
              <w:rPr>
                <w:rFonts w:asciiTheme="majorHAnsi" w:hAnsiTheme="majorHAnsi" w:cstheme="majorHAnsi"/>
                <w:color w:val="000000"/>
                <w:sz w:val="20"/>
                <w:szCs w:val="20"/>
              </w:rPr>
              <w:br/>
              <w:t>15.00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96.00</w:t>
            </w:r>
            <w:r w:rsidRPr="00F11AEC">
              <w:rPr>
                <w:rFonts w:asciiTheme="majorHAnsi" w:hAnsiTheme="majorHAnsi" w:cstheme="majorHAnsi"/>
                <w:color w:val="000000"/>
                <w:sz w:val="20"/>
                <w:szCs w:val="20"/>
              </w:rPr>
              <w:br/>
              <w:t>33.00</w:t>
            </w:r>
            <w:r w:rsidRPr="00F11AEC">
              <w:rPr>
                <w:rFonts w:asciiTheme="majorHAnsi" w:hAnsiTheme="majorHAnsi" w:cstheme="majorHAnsi"/>
                <w:color w:val="000000"/>
                <w:sz w:val="20"/>
                <w:szCs w:val="20"/>
              </w:rPr>
              <w:br/>
              <w:t>36.00</w:t>
            </w:r>
          </w:p>
        </w:tc>
      </w:tr>
      <w:tr w:rsidR="00F11AEC" w:rsidRPr="00F11AEC" w:rsidTr="00F11AEC">
        <w:trPr>
          <w:cantSplit/>
          <w:jc w:val="center"/>
        </w:trPr>
        <w:tc>
          <w:tcPr>
            <w:tcW w:w="2502" w:type="dxa"/>
            <w:tcBorders>
              <w:top w:val="nil"/>
              <w:left w:val="single" w:sz="6"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Autres affectations</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35</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Latitude</w:t>
            </w:r>
            <w:r w:rsidRPr="00F11AEC">
              <w:rPr>
                <w:rFonts w:asciiTheme="majorHAnsi" w:hAnsiTheme="majorHAnsi" w:cstheme="majorHAnsi"/>
                <w:color w:val="000000"/>
                <w:sz w:val="20"/>
                <w:szCs w:val="20"/>
              </w:rPr>
              <w:br/>
              <w:t>Demande</w:t>
            </w:r>
            <w:r w:rsidRPr="00F11AEC">
              <w:rPr>
                <w:rFonts w:asciiTheme="majorHAnsi" w:hAnsiTheme="majorHAnsi" w:cstheme="majorHAnsi"/>
                <w:color w:val="000000"/>
                <w:sz w:val="20"/>
                <w:szCs w:val="20"/>
              </w:rPr>
              <w:br/>
              <w:t>Soutien</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75.31</w:t>
            </w:r>
            <w:r w:rsidRPr="00F11AEC">
              <w:rPr>
                <w:rFonts w:asciiTheme="majorHAnsi" w:hAnsiTheme="majorHAnsi" w:cstheme="majorHAnsi"/>
                <w:color w:val="000000"/>
                <w:sz w:val="20"/>
                <w:szCs w:val="20"/>
              </w:rPr>
              <w:br/>
              <w:t>24.60</w:t>
            </w:r>
            <w:r w:rsidRPr="00F11AEC">
              <w:rPr>
                <w:rFonts w:asciiTheme="majorHAnsi" w:hAnsiTheme="majorHAnsi" w:cstheme="majorHAnsi"/>
                <w:color w:val="000000"/>
                <w:sz w:val="20"/>
                <w:szCs w:val="20"/>
              </w:rPr>
              <w:br/>
              <w:t>27.00</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80.00</w:t>
            </w:r>
            <w:r w:rsidRPr="00F11AEC">
              <w:rPr>
                <w:rFonts w:asciiTheme="majorHAnsi" w:hAnsiTheme="majorHAnsi" w:cstheme="majorHAnsi"/>
                <w:color w:val="000000"/>
                <w:sz w:val="20"/>
                <w:szCs w:val="20"/>
              </w:rPr>
              <w:br/>
              <w:t>25.00</w:t>
            </w:r>
            <w:r w:rsidRPr="00F11AEC">
              <w:rPr>
                <w:rFonts w:asciiTheme="majorHAnsi" w:hAnsiTheme="majorHAnsi" w:cstheme="majorHAnsi"/>
                <w:color w:val="000000"/>
                <w:sz w:val="20"/>
                <w:szCs w:val="20"/>
              </w:rPr>
              <w:br/>
              <w:t>30.00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34.00</w:t>
            </w:r>
            <w:r w:rsidRPr="00F11AEC">
              <w:rPr>
                <w:rFonts w:asciiTheme="majorHAnsi" w:hAnsiTheme="majorHAnsi" w:cstheme="majorHAnsi"/>
                <w:color w:val="000000"/>
                <w:sz w:val="20"/>
                <w:szCs w:val="20"/>
              </w:rPr>
              <w:br/>
              <w:t>16.00</w:t>
            </w:r>
            <w:r w:rsidRPr="00F11AEC">
              <w:rPr>
                <w:rFonts w:asciiTheme="majorHAnsi" w:hAnsiTheme="majorHAnsi" w:cstheme="majorHAnsi"/>
                <w:color w:val="000000"/>
                <w:sz w:val="20"/>
                <w:szCs w:val="20"/>
              </w:rPr>
              <w:br/>
              <w:t>15.00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96.00</w:t>
            </w:r>
            <w:r w:rsidRPr="00F11AEC">
              <w:rPr>
                <w:rFonts w:asciiTheme="majorHAnsi" w:hAnsiTheme="majorHAnsi" w:cstheme="majorHAnsi"/>
                <w:color w:val="000000"/>
                <w:sz w:val="20"/>
                <w:szCs w:val="20"/>
              </w:rPr>
              <w:br/>
              <w:t>33.00</w:t>
            </w:r>
            <w:r w:rsidRPr="00F11AEC">
              <w:rPr>
                <w:rFonts w:asciiTheme="majorHAnsi" w:hAnsiTheme="majorHAnsi" w:cstheme="majorHAnsi"/>
                <w:color w:val="000000"/>
                <w:sz w:val="20"/>
                <w:szCs w:val="20"/>
              </w:rPr>
              <w:br/>
              <w:t>36.00</w:t>
            </w:r>
          </w:p>
        </w:tc>
      </w:tr>
      <w:tr w:rsidR="00F11AEC" w:rsidRPr="00F11AEC" w:rsidTr="00F11AEC">
        <w:trPr>
          <w:cantSplit/>
          <w:jc w:val="center"/>
        </w:trPr>
        <w:tc>
          <w:tcPr>
            <w:tcW w:w="2502" w:type="dxa"/>
            <w:tcBorders>
              <w:top w:val="nil"/>
              <w:left w:val="single" w:sz="6"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Directions</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123</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Latitude</w:t>
            </w:r>
            <w:r w:rsidRPr="00F11AEC">
              <w:rPr>
                <w:rFonts w:asciiTheme="majorHAnsi" w:hAnsiTheme="majorHAnsi" w:cstheme="majorHAnsi"/>
                <w:color w:val="000000"/>
                <w:sz w:val="20"/>
                <w:szCs w:val="20"/>
              </w:rPr>
              <w:br/>
              <w:t>Demande</w:t>
            </w:r>
            <w:r w:rsidRPr="00F11AEC">
              <w:rPr>
                <w:rFonts w:asciiTheme="majorHAnsi" w:hAnsiTheme="majorHAnsi" w:cstheme="majorHAnsi"/>
                <w:color w:val="000000"/>
                <w:sz w:val="20"/>
                <w:szCs w:val="20"/>
              </w:rPr>
              <w:br/>
              <w:t>Soutien</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71.76</w:t>
            </w:r>
            <w:r w:rsidRPr="00F11AEC">
              <w:rPr>
                <w:rFonts w:asciiTheme="majorHAnsi" w:hAnsiTheme="majorHAnsi" w:cstheme="majorHAnsi"/>
                <w:color w:val="000000"/>
                <w:sz w:val="20"/>
                <w:szCs w:val="20"/>
              </w:rPr>
              <w:br/>
              <w:t>23.37</w:t>
            </w:r>
            <w:r w:rsidRPr="00F11AEC">
              <w:rPr>
                <w:rFonts w:asciiTheme="majorHAnsi" w:hAnsiTheme="majorHAnsi" w:cstheme="majorHAnsi"/>
                <w:color w:val="000000"/>
                <w:sz w:val="20"/>
                <w:szCs w:val="20"/>
              </w:rPr>
              <w:br/>
              <w:t>27.29</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72.00</w:t>
            </w:r>
            <w:r w:rsidRPr="00F11AEC">
              <w:rPr>
                <w:rFonts w:asciiTheme="majorHAnsi" w:hAnsiTheme="majorHAnsi" w:cstheme="majorHAnsi"/>
                <w:color w:val="000000"/>
                <w:sz w:val="20"/>
                <w:szCs w:val="20"/>
              </w:rPr>
              <w:br/>
              <w:t>23.00</w:t>
            </w:r>
            <w:r w:rsidRPr="00F11AEC">
              <w:rPr>
                <w:rFonts w:asciiTheme="majorHAnsi" w:hAnsiTheme="majorHAnsi" w:cstheme="majorHAnsi"/>
                <w:color w:val="000000"/>
                <w:sz w:val="20"/>
                <w:szCs w:val="20"/>
              </w:rPr>
              <w:br/>
              <w:t>27.00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48.00</w:t>
            </w:r>
            <w:r w:rsidRPr="00F11AEC">
              <w:rPr>
                <w:rFonts w:asciiTheme="majorHAnsi" w:hAnsiTheme="majorHAnsi" w:cstheme="majorHAnsi"/>
                <w:color w:val="000000"/>
                <w:sz w:val="20"/>
                <w:szCs w:val="20"/>
              </w:rPr>
              <w:br/>
              <w:t>13.00</w:t>
            </w:r>
            <w:r w:rsidRPr="00F11AEC">
              <w:rPr>
                <w:rFonts w:asciiTheme="majorHAnsi" w:hAnsiTheme="majorHAnsi" w:cstheme="majorHAnsi"/>
                <w:color w:val="000000"/>
                <w:sz w:val="20"/>
                <w:szCs w:val="20"/>
              </w:rPr>
              <w:br/>
              <w:t>11.00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94.00</w:t>
            </w:r>
            <w:r w:rsidRPr="00F11AEC">
              <w:rPr>
                <w:rFonts w:asciiTheme="majorHAnsi" w:hAnsiTheme="majorHAnsi" w:cstheme="majorHAnsi"/>
                <w:color w:val="000000"/>
                <w:sz w:val="20"/>
                <w:szCs w:val="20"/>
              </w:rPr>
              <w:br/>
              <w:t>35.00</w:t>
            </w:r>
            <w:r w:rsidRPr="00F11AEC">
              <w:rPr>
                <w:rFonts w:asciiTheme="majorHAnsi" w:hAnsiTheme="majorHAnsi" w:cstheme="majorHAnsi"/>
                <w:color w:val="000000"/>
                <w:sz w:val="20"/>
                <w:szCs w:val="20"/>
              </w:rPr>
              <w:br/>
              <w:t>36.00</w:t>
            </w:r>
          </w:p>
        </w:tc>
      </w:tr>
      <w:tr w:rsidR="00F11AEC" w:rsidRPr="00F11AEC" w:rsidTr="00F11AEC">
        <w:trPr>
          <w:cantSplit/>
          <w:jc w:val="center"/>
        </w:trPr>
        <w:tc>
          <w:tcPr>
            <w:tcW w:w="2502" w:type="dxa"/>
            <w:tcBorders>
              <w:top w:val="nil"/>
              <w:left w:val="single" w:sz="6"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Délégations</w:t>
            </w:r>
          </w:p>
        </w:tc>
        <w:tc>
          <w:tcPr>
            <w:tcW w:w="448"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26</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color w:val="000000"/>
                <w:sz w:val="20"/>
                <w:szCs w:val="20"/>
              </w:rPr>
            </w:pPr>
            <w:r w:rsidRPr="00F11AEC">
              <w:rPr>
                <w:rFonts w:asciiTheme="majorHAnsi" w:hAnsiTheme="majorHAnsi" w:cstheme="majorHAnsi"/>
                <w:color w:val="000000"/>
                <w:sz w:val="20"/>
                <w:szCs w:val="20"/>
              </w:rPr>
              <w:t>Latitude</w:t>
            </w:r>
            <w:r w:rsidRPr="00F11AEC">
              <w:rPr>
                <w:rFonts w:asciiTheme="majorHAnsi" w:hAnsiTheme="majorHAnsi" w:cstheme="majorHAnsi"/>
                <w:color w:val="000000"/>
                <w:sz w:val="20"/>
                <w:szCs w:val="20"/>
              </w:rPr>
              <w:br/>
              <w:t>Demande</w:t>
            </w:r>
            <w:r w:rsidRPr="00F11AEC">
              <w:rPr>
                <w:rFonts w:asciiTheme="majorHAnsi" w:hAnsiTheme="majorHAnsi" w:cstheme="majorHAnsi"/>
                <w:color w:val="000000"/>
                <w:sz w:val="20"/>
                <w:szCs w:val="20"/>
              </w:rPr>
              <w:br/>
              <w:t>Soutien</w:t>
            </w:r>
          </w:p>
        </w:tc>
        <w:tc>
          <w:tcPr>
            <w:tcW w:w="100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76.08</w:t>
            </w:r>
            <w:r w:rsidRPr="00F11AEC">
              <w:rPr>
                <w:rFonts w:asciiTheme="majorHAnsi" w:hAnsiTheme="majorHAnsi" w:cstheme="majorHAnsi"/>
                <w:color w:val="000000"/>
                <w:sz w:val="20"/>
                <w:szCs w:val="20"/>
              </w:rPr>
              <w:br/>
              <w:t>22.50</w:t>
            </w:r>
            <w:r w:rsidRPr="00F11AEC">
              <w:rPr>
                <w:rFonts w:asciiTheme="majorHAnsi" w:hAnsiTheme="majorHAnsi" w:cstheme="majorHAnsi"/>
                <w:color w:val="000000"/>
                <w:sz w:val="20"/>
                <w:szCs w:val="20"/>
              </w:rPr>
              <w:br/>
              <w:t>28.54</w:t>
            </w:r>
          </w:p>
        </w:tc>
        <w:tc>
          <w:tcPr>
            <w:tcW w:w="959"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76.00</w:t>
            </w:r>
            <w:r w:rsidRPr="00F11AEC">
              <w:rPr>
                <w:rFonts w:asciiTheme="majorHAnsi" w:hAnsiTheme="majorHAnsi" w:cstheme="majorHAnsi"/>
                <w:color w:val="000000"/>
                <w:sz w:val="20"/>
                <w:szCs w:val="20"/>
              </w:rPr>
              <w:br/>
              <w:t>22.50</w:t>
            </w:r>
            <w:r w:rsidRPr="00F11AEC">
              <w:rPr>
                <w:rFonts w:asciiTheme="majorHAnsi" w:hAnsiTheme="majorHAnsi" w:cstheme="majorHAnsi"/>
                <w:color w:val="000000"/>
                <w:sz w:val="20"/>
                <w:szCs w:val="20"/>
              </w:rPr>
              <w:br/>
              <w:t>33.00</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52.00</w:t>
            </w:r>
            <w:r w:rsidRPr="00F11AEC">
              <w:rPr>
                <w:rFonts w:asciiTheme="majorHAnsi" w:hAnsiTheme="majorHAnsi" w:cstheme="majorHAnsi"/>
                <w:color w:val="000000"/>
                <w:sz w:val="20"/>
                <w:szCs w:val="20"/>
              </w:rPr>
              <w:br/>
              <w:t>10.00</w:t>
            </w:r>
            <w:r w:rsidRPr="00F11AEC">
              <w:rPr>
                <w:rFonts w:asciiTheme="majorHAnsi" w:hAnsiTheme="majorHAnsi" w:cstheme="majorHAnsi"/>
                <w:color w:val="000000"/>
                <w:sz w:val="20"/>
                <w:szCs w:val="20"/>
              </w:rPr>
              <w:br/>
              <w:t>11.00</w:t>
            </w:r>
          </w:p>
        </w:tc>
        <w:tc>
          <w:tcPr>
            <w:tcW w:w="112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color w:val="000000"/>
                <w:sz w:val="20"/>
                <w:szCs w:val="20"/>
              </w:rPr>
            </w:pPr>
            <w:r w:rsidRPr="00F11AEC">
              <w:rPr>
                <w:rFonts w:asciiTheme="majorHAnsi" w:hAnsiTheme="majorHAnsi" w:cstheme="majorHAnsi"/>
                <w:color w:val="000000"/>
                <w:sz w:val="20"/>
                <w:szCs w:val="20"/>
              </w:rPr>
              <w:t>96.00</w:t>
            </w:r>
            <w:r w:rsidRPr="00F11AEC">
              <w:rPr>
                <w:rFonts w:asciiTheme="majorHAnsi" w:hAnsiTheme="majorHAnsi" w:cstheme="majorHAnsi"/>
                <w:color w:val="000000"/>
                <w:sz w:val="20"/>
                <w:szCs w:val="20"/>
              </w:rPr>
              <w:br/>
              <w:t>32.00</w:t>
            </w:r>
            <w:r w:rsidRPr="00F11AEC">
              <w:rPr>
                <w:rFonts w:asciiTheme="majorHAnsi" w:hAnsiTheme="majorHAnsi" w:cstheme="majorHAnsi"/>
                <w:color w:val="000000"/>
                <w:sz w:val="20"/>
                <w:szCs w:val="20"/>
              </w:rPr>
              <w:br/>
              <w:t>36.00</w:t>
            </w:r>
          </w:p>
        </w:tc>
      </w:tr>
      <w:tr w:rsidR="00F11AEC" w:rsidRPr="00F11AEC" w:rsidTr="00F11AEC">
        <w:trPr>
          <w:cantSplit/>
          <w:jc w:val="center"/>
        </w:trPr>
        <w:tc>
          <w:tcPr>
            <w:tcW w:w="2502" w:type="dxa"/>
            <w:tcBorders>
              <w:top w:val="nil"/>
              <w:left w:val="single" w:sz="6"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Total</w:t>
            </w:r>
          </w:p>
        </w:tc>
        <w:tc>
          <w:tcPr>
            <w:tcW w:w="448" w:type="dxa"/>
            <w:tcBorders>
              <w:top w:val="nil"/>
              <w:left w:val="single" w:sz="2"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234</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Latitude</w:t>
            </w:r>
            <w:r w:rsidRPr="00F11AEC">
              <w:rPr>
                <w:rFonts w:asciiTheme="majorHAnsi" w:hAnsiTheme="majorHAnsi" w:cstheme="majorHAnsi"/>
                <w:b/>
                <w:color w:val="000000"/>
                <w:sz w:val="20"/>
                <w:szCs w:val="20"/>
              </w:rPr>
              <w:br/>
              <w:t>Demande</w:t>
            </w:r>
            <w:r w:rsidRPr="00F11AEC">
              <w:rPr>
                <w:rFonts w:asciiTheme="majorHAnsi" w:hAnsiTheme="majorHAnsi" w:cstheme="majorHAnsi"/>
                <w:b/>
                <w:color w:val="000000"/>
                <w:sz w:val="20"/>
                <w:szCs w:val="20"/>
              </w:rPr>
              <w:br/>
              <w:t>Soutien</w:t>
            </w:r>
          </w:p>
        </w:tc>
        <w:tc>
          <w:tcPr>
            <w:tcW w:w="1009" w:type="dxa"/>
            <w:tcBorders>
              <w:top w:val="nil"/>
              <w:left w:val="single" w:sz="2"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72.75</w:t>
            </w:r>
            <w:r w:rsidRPr="00F11AEC">
              <w:rPr>
                <w:rFonts w:asciiTheme="majorHAnsi" w:hAnsiTheme="majorHAnsi" w:cstheme="majorHAnsi"/>
                <w:b/>
                <w:color w:val="000000"/>
                <w:sz w:val="20"/>
                <w:szCs w:val="20"/>
              </w:rPr>
              <w:br/>
              <w:t>23.52</w:t>
            </w:r>
            <w:r w:rsidRPr="00F11AEC">
              <w:rPr>
                <w:rFonts w:asciiTheme="majorHAnsi" w:hAnsiTheme="majorHAnsi" w:cstheme="majorHAnsi"/>
                <w:b/>
                <w:color w:val="000000"/>
                <w:sz w:val="20"/>
                <w:szCs w:val="20"/>
              </w:rPr>
              <w:br/>
              <w:t>27.13</w:t>
            </w:r>
          </w:p>
        </w:tc>
        <w:tc>
          <w:tcPr>
            <w:tcW w:w="959" w:type="dxa"/>
            <w:tcBorders>
              <w:top w:val="nil"/>
              <w:left w:val="single" w:sz="2"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74.00</w:t>
            </w:r>
            <w:r w:rsidRPr="00F11AEC">
              <w:rPr>
                <w:rFonts w:asciiTheme="majorHAnsi" w:hAnsiTheme="majorHAnsi" w:cstheme="majorHAnsi"/>
                <w:b/>
                <w:color w:val="000000"/>
                <w:sz w:val="20"/>
                <w:szCs w:val="20"/>
              </w:rPr>
              <w:br/>
              <w:t>23.50</w:t>
            </w:r>
            <w:r w:rsidRPr="00F11AEC">
              <w:rPr>
                <w:rFonts w:asciiTheme="majorHAnsi" w:hAnsiTheme="majorHAnsi" w:cstheme="majorHAnsi"/>
                <w:b/>
                <w:color w:val="000000"/>
                <w:sz w:val="20"/>
                <w:szCs w:val="20"/>
              </w:rPr>
              <w:br/>
              <w:t>27.00</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22.00</w:t>
            </w:r>
            <w:r w:rsidRPr="00F11AEC">
              <w:rPr>
                <w:rFonts w:asciiTheme="majorHAnsi" w:hAnsiTheme="majorHAnsi" w:cstheme="majorHAnsi"/>
                <w:b/>
                <w:color w:val="000000"/>
                <w:sz w:val="20"/>
                <w:szCs w:val="20"/>
              </w:rPr>
              <w:br/>
              <w:t>10.00</w:t>
            </w:r>
            <w:r w:rsidRPr="00F11AEC">
              <w:rPr>
                <w:rFonts w:asciiTheme="majorHAnsi" w:hAnsiTheme="majorHAnsi" w:cstheme="majorHAnsi"/>
                <w:b/>
                <w:color w:val="000000"/>
                <w:sz w:val="20"/>
                <w:szCs w:val="20"/>
              </w:rPr>
              <w:br/>
              <w:t>11.00</w:t>
            </w:r>
          </w:p>
        </w:tc>
        <w:tc>
          <w:tcPr>
            <w:tcW w:w="112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11AEC" w:rsidRPr="00F11AEC" w:rsidRDefault="00F11AEC" w:rsidP="00F11AEC">
            <w:pPr>
              <w:keepNext/>
              <w:adjustRightInd w:val="0"/>
              <w:spacing w:before="60" w:after="60"/>
              <w:jc w:val="right"/>
              <w:rPr>
                <w:rFonts w:asciiTheme="majorHAnsi" w:hAnsiTheme="majorHAnsi" w:cstheme="majorHAnsi"/>
                <w:b/>
                <w:color w:val="000000"/>
                <w:sz w:val="20"/>
                <w:szCs w:val="20"/>
              </w:rPr>
            </w:pPr>
            <w:r w:rsidRPr="00F11AEC">
              <w:rPr>
                <w:rFonts w:asciiTheme="majorHAnsi" w:hAnsiTheme="majorHAnsi" w:cstheme="majorHAnsi"/>
                <w:b/>
                <w:color w:val="000000"/>
                <w:sz w:val="20"/>
                <w:szCs w:val="20"/>
              </w:rPr>
              <w:t>96.00</w:t>
            </w:r>
            <w:r w:rsidRPr="00F11AEC">
              <w:rPr>
                <w:rFonts w:asciiTheme="majorHAnsi" w:hAnsiTheme="majorHAnsi" w:cstheme="majorHAnsi"/>
                <w:b/>
                <w:color w:val="000000"/>
                <w:sz w:val="20"/>
                <w:szCs w:val="20"/>
              </w:rPr>
              <w:br/>
              <w:t>35.00</w:t>
            </w:r>
            <w:r w:rsidRPr="00F11AEC">
              <w:rPr>
                <w:rFonts w:asciiTheme="majorHAnsi" w:hAnsiTheme="majorHAnsi" w:cstheme="majorHAnsi"/>
                <w:b/>
                <w:color w:val="000000"/>
                <w:sz w:val="20"/>
                <w:szCs w:val="20"/>
              </w:rPr>
              <w:br/>
              <w:t>36.00</w:t>
            </w:r>
          </w:p>
        </w:tc>
      </w:tr>
    </w:tbl>
    <w:p w:rsidR="00577D19" w:rsidRDefault="00577D19" w:rsidP="00577D19">
      <w:pPr>
        <w:rPr>
          <w:rFonts w:asciiTheme="majorHAnsi" w:hAnsiTheme="majorHAnsi" w:cstheme="majorHAnsi"/>
          <w:b/>
          <w:sz w:val="20"/>
          <w:szCs w:val="20"/>
        </w:rPr>
      </w:pPr>
    </w:p>
    <w:p w:rsidR="00842301" w:rsidRPr="007F4456" w:rsidRDefault="008767F2" w:rsidP="00842301">
      <w:pPr>
        <w:rPr>
          <w:rFonts w:asciiTheme="majorHAnsi" w:hAnsiTheme="majorHAnsi" w:cstheme="majorHAnsi"/>
          <w:sz w:val="22"/>
          <w:szCs w:val="22"/>
        </w:rPr>
      </w:pPr>
      <w:r>
        <w:rPr>
          <w:rFonts w:asciiTheme="majorHAnsi" w:hAnsiTheme="majorHAnsi" w:cstheme="majorHAnsi"/>
          <w:sz w:val="22"/>
          <w:szCs w:val="22"/>
        </w:rPr>
        <w:t xml:space="preserve">Pour un agent, </w:t>
      </w:r>
      <w:r w:rsidR="00842301" w:rsidRPr="007F4456">
        <w:rPr>
          <w:rFonts w:asciiTheme="majorHAnsi" w:hAnsiTheme="majorHAnsi" w:cstheme="majorHAnsi"/>
          <w:sz w:val="22"/>
          <w:szCs w:val="22"/>
        </w:rPr>
        <w:t xml:space="preserve">le </w:t>
      </w:r>
      <w:r w:rsidR="00842301" w:rsidRPr="007F4456">
        <w:rPr>
          <w:rFonts w:asciiTheme="majorHAnsi" w:hAnsiTheme="majorHAnsi" w:cstheme="majorHAnsi"/>
          <w:i/>
          <w:sz w:val="22"/>
          <w:szCs w:val="22"/>
        </w:rPr>
        <w:t xml:space="preserve">job </w:t>
      </w:r>
      <w:proofErr w:type="spellStart"/>
      <w:r w:rsidR="00842301" w:rsidRPr="007F4456">
        <w:rPr>
          <w:rFonts w:asciiTheme="majorHAnsi" w:hAnsiTheme="majorHAnsi" w:cstheme="majorHAnsi"/>
          <w:i/>
          <w:sz w:val="22"/>
          <w:szCs w:val="22"/>
        </w:rPr>
        <w:t>strain</w:t>
      </w:r>
      <w:proofErr w:type="spellEnd"/>
      <w:r>
        <w:rPr>
          <w:rFonts w:asciiTheme="majorHAnsi" w:hAnsiTheme="majorHAnsi" w:cstheme="majorHAnsi"/>
          <w:sz w:val="22"/>
          <w:szCs w:val="22"/>
        </w:rPr>
        <w:t xml:space="preserve"> est </w:t>
      </w:r>
      <w:r w:rsidR="00842301" w:rsidRPr="007F4456">
        <w:rPr>
          <w:rFonts w:asciiTheme="majorHAnsi" w:hAnsiTheme="majorHAnsi" w:cstheme="majorHAnsi"/>
          <w:sz w:val="22"/>
          <w:szCs w:val="22"/>
        </w:rPr>
        <w:t>une situation</w:t>
      </w:r>
      <w:r w:rsidR="00842301">
        <w:rPr>
          <w:rFonts w:asciiTheme="majorHAnsi" w:hAnsiTheme="majorHAnsi" w:cstheme="majorHAnsi"/>
          <w:sz w:val="22"/>
          <w:szCs w:val="22"/>
        </w:rPr>
        <w:t xml:space="preserve"> où le score de la latitude décisionnelle est inférieur ou égal à la valeur médiane de cette variable dans l’échantillon total (74), et où le score de la demande est supérieur à la valeur médiane dans l’échantillon total (23,5). Voir tableau </w:t>
      </w:r>
      <w:r w:rsidR="0006793A">
        <w:rPr>
          <w:rFonts w:asciiTheme="majorHAnsi" w:hAnsiTheme="majorHAnsi" w:cstheme="majorHAnsi"/>
          <w:sz w:val="22"/>
          <w:szCs w:val="22"/>
        </w:rPr>
        <w:t>3</w:t>
      </w:r>
      <w:r w:rsidR="00842301">
        <w:rPr>
          <w:rFonts w:asciiTheme="majorHAnsi" w:hAnsiTheme="majorHAnsi" w:cstheme="majorHAnsi"/>
          <w:sz w:val="22"/>
          <w:szCs w:val="22"/>
        </w:rPr>
        <w:t>.</w:t>
      </w:r>
    </w:p>
    <w:p w:rsidR="00842301" w:rsidRDefault="00842301" w:rsidP="00842301">
      <w:pPr>
        <w:rPr>
          <w:rFonts w:asciiTheme="majorHAnsi" w:hAnsiTheme="majorHAnsi" w:cstheme="majorHAnsi"/>
          <w:sz w:val="22"/>
          <w:szCs w:val="22"/>
        </w:rPr>
      </w:pPr>
    </w:p>
    <w:p w:rsidR="00842301" w:rsidRDefault="00842301" w:rsidP="004E1323">
      <w:pPr>
        <w:jc w:val="center"/>
        <w:rPr>
          <w:rFonts w:asciiTheme="majorHAnsi" w:hAnsiTheme="majorHAnsi" w:cstheme="majorHAnsi"/>
          <w:b/>
          <w:sz w:val="22"/>
          <w:szCs w:val="22"/>
        </w:rPr>
      </w:pPr>
      <w:r>
        <w:rPr>
          <w:rFonts w:asciiTheme="majorHAnsi" w:hAnsiTheme="majorHAnsi" w:cstheme="majorHAnsi"/>
          <w:b/>
          <w:sz w:val="22"/>
          <w:szCs w:val="22"/>
        </w:rPr>
        <w:t xml:space="preserve">Tableau </w:t>
      </w:r>
      <w:r w:rsidR="000D2E54">
        <w:rPr>
          <w:rFonts w:asciiTheme="majorHAnsi" w:hAnsiTheme="majorHAnsi" w:cstheme="majorHAnsi"/>
          <w:b/>
          <w:sz w:val="22"/>
          <w:szCs w:val="22"/>
        </w:rPr>
        <w:t>3</w:t>
      </w:r>
      <w:r>
        <w:rPr>
          <w:rFonts w:asciiTheme="majorHAnsi" w:hAnsiTheme="majorHAnsi" w:cstheme="majorHAnsi"/>
          <w:b/>
          <w:sz w:val="22"/>
          <w:szCs w:val="22"/>
        </w:rPr>
        <w:t> : Les différents scenarii</w:t>
      </w:r>
    </w:p>
    <w:tbl>
      <w:tblPr>
        <w:tblStyle w:val="Grilledutableau"/>
        <w:tblW w:w="0" w:type="auto"/>
        <w:tblLook w:val="04A0" w:firstRow="1" w:lastRow="0" w:firstColumn="1" w:lastColumn="0" w:noHBand="0" w:noVBand="1"/>
      </w:tblPr>
      <w:tblGrid>
        <w:gridCol w:w="2551"/>
        <w:gridCol w:w="2539"/>
        <w:gridCol w:w="2550"/>
        <w:gridCol w:w="2558"/>
      </w:tblGrid>
      <w:tr w:rsidR="00842301" w:rsidRPr="00772175" w:rsidTr="00F11AEC">
        <w:tc>
          <w:tcPr>
            <w:tcW w:w="2584" w:type="dxa"/>
            <w:vMerge w:val="restart"/>
            <w:tcBorders>
              <w:top w:val="nil"/>
              <w:left w:val="nil"/>
              <w:bottom w:val="nil"/>
              <w:right w:val="nil"/>
            </w:tcBorders>
          </w:tcPr>
          <w:p w:rsidR="00842301" w:rsidRPr="00772175" w:rsidRDefault="00842301" w:rsidP="00F11AEC">
            <w:pPr>
              <w:rPr>
                <w:rFonts w:asciiTheme="majorHAnsi" w:hAnsiTheme="majorHAnsi" w:cstheme="majorHAnsi"/>
                <w:sz w:val="22"/>
                <w:szCs w:val="22"/>
              </w:rPr>
            </w:pPr>
          </w:p>
          <w:p w:rsidR="00842301"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 xml:space="preserve">      </w:t>
            </w:r>
          </w:p>
          <w:p w:rsidR="00842301" w:rsidRDefault="00842301" w:rsidP="00F11AEC">
            <w:pPr>
              <w:rPr>
                <w:rFonts w:asciiTheme="majorHAnsi" w:hAnsiTheme="majorHAnsi" w:cstheme="majorHAnsi"/>
                <w:sz w:val="22"/>
                <w:szCs w:val="22"/>
              </w:rPr>
            </w:pPr>
          </w:p>
          <w:p w:rsidR="00842301"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 xml:space="preserve"> </w:t>
            </w:r>
          </w:p>
          <w:p w:rsidR="00842301" w:rsidRDefault="00842301" w:rsidP="00F11AEC">
            <w:pPr>
              <w:rPr>
                <w:rFonts w:asciiTheme="majorHAnsi" w:hAnsiTheme="majorHAnsi" w:cstheme="majorHAnsi"/>
                <w:sz w:val="22"/>
                <w:szCs w:val="22"/>
              </w:rPr>
            </w:pPr>
          </w:p>
          <w:p w:rsidR="00842301" w:rsidRPr="00772175" w:rsidRDefault="00842301" w:rsidP="00F11AEC">
            <w:pPr>
              <w:rPr>
                <w:rFonts w:asciiTheme="majorHAnsi" w:hAnsiTheme="majorHAnsi" w:cstheme="majorHAnsi"/>
                <w:b/>
                <w:sz w:val="22"/>
                <w:szCs w:val="22"/>
              </w:rPr>
            </w:pPr>
            <w:r w:rsidRPr="00772175">
              <w:rPr>
                <w:rFonts w:asciiTheme="majorHAnsi" w:hAnsiTheme="majorHAnsi" w:cstheme="majorHAnsi"/>
                <w:b/>
                <w:sz w:val="22"/>
                <w:szCs w:val="22"/>
              </w:rPr>
              <w:t>Latitude décisionnelle</w:t>
            </w:r>
          </w:p>
        </w:tc>
        <w:tc>
          <w:tcPr>
            <w:tcW w:w="7754" w:type="dxa"/>
            <w:gridSpan w:val="3"/>
            <w:tcBorders>
              <w:top w:val="nil"/>
              <w:left w:val="nil"/>
              <w:bottom w:val="nil"/>
              <w:right w:val="nil"/>
            </w:tcBorders>
          </w:tcPr>
          <w:p w:rsidR="00842301" w:rsidRDefault="00842301" w:rsidP="00F11AEC">
            <w:pPr>
              <w:jc w:val="center"/>
              <w:rPr>
                <w:rFonts w:asciiTheme="majorHAnsi" w:hAnsiTheme="majorHAnsi" w:cstheme="majorHAnsi"/>
                <w:b/>
                <w:sz w:val="22"/>
                <w:szCs w:val="22"/>
              </w:rPr>
            </w:pPr>
            <w:r>
              <w:rPr>
                <w:rFonts w:asciiTheme="majorHAnsi" w:hAnsiTheme="majorHAnsi" w:cstheme="majorHAnsi"/>
                <w:b/>
                <w:sz w:val="22"/>
                <w:szCs w:val="22"/>
              </w:rPr>
              <w:t xml:space="preserve">                                                  </w:t>
            </w:r>
            <w:r w:rsidRPr="00772175">
              <w:rPr>
                <w:rFonts w:asciiTheme="majorHAnsi" w:hAnsiTheme="majorHAnsi" w:cstheme="majorHAnsi"/>
                <w:b/>
                <w:sz w:val="22"/>
                <w:szCs w:val="22"/>
              </w:rPr>
              <w:t>Demande psychologique</w:t>
            </w:r>
          </w:p>
          <w:p w:rsidR="00842301" w:rsidRPr="00772175" w:rsidRDefault="00842301" w:rsidP="00F11AEC">
            <w:pPr>
              <w:jc w:val="center"/>
              <w:rPr>
                <w:rFonts w:asciiTheme="majorHAnsi" w:hAnsiTheme="majorHAnsi" w:cstheme="majorHAnsi"/>
                <w:b/>
                <w:sz w:val="22"/>
                <w:szCs w:val="22"/>
              </w:rPr>
            </w:pPr>
          </w:p>
        </w:tc>
      </w:tr>
      <w:tr w:rsidR="00842301" w:rsidRPr="00772175" w:rsidTr="00F11AEC">
        <w:tc>
          <w:tcPr>
            <w:tcW w:w="2584" w:type="dxa"/>
            <w:vMerge/>
            <w:tcBorders>
              <w:top w:val="nil"/>
              <w:left w:val="nil"/>
              <w:bottom w:val="nil"/>
              <w:right w:val="nil"/>
            </w:tcBorders>
          </w:tcPr>
          <w:p w:rsidR="00842301" w:rsidRPr="00772175" w:rsidRDefault="00842301" w:rsidP="00F11AEC">
            <w:pPr>
              <w:rPr>
                <w:rFonts w:asciiTheme="majorHAnsi" w:hAnsiTheme="majorHAnsi" w:cstheme="majorHAnsi"/>
                <w:sz w:val="22"/>
                <w:szCs w:val="22"/>
              </w:rPr>
            </w:pPr>
          </w:p>
        </w:tc>
        <w:tc>
          <w:tcPr>
            <w:tcW w:w="2584" w:type="dxa"/>
            <w:tcBorders>
              <w:top w:val="nil"/>
              <w:left w:val="nil"/>
            </w:tcBorders>
          </w:tcPr>
          <w:p w:rsidR="00842301" w:rsidRPr="00772175" w:rsidRDefault="00842301" w:rsidP="00F11AEC">
            <w:pPr>
              <w:ind w:firstLine="708"/>
              <w:jc w:val="center"/>
              <w:rPr>
                <w:rFonts w:asciiTheme="majorHAnsi" w:hAnsiTheme="majorHAnsi" w:cstheme="majorHAnsi"/>
                <w:sz w:val="22"/>
                <w:szCs w:val="22"/>
              </w:rPr>
            </w:pPr>
          </w:p>
        </w:tc>
        <w:tc>
          <w:tcPr>
            <w:tcW w:w="2585" w:type="dxa"/>
            <w:tcBorders>
              <w:top w:val="nil"/>
            </w:tcBorders>
          </w:tcPr>
          <w:p w:rsidR="00842301" w:rsidRPr="00772175"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Au-dessous de la médiane</w:t>
            </w:r>
          </w:p>
        </w:tc>
        <w:tc>
          <w:tcPr>
            <w:tcW w:w="2585" w:type="dxa"/>
            <w:tcBorders>
              <w:top w:val="nil"/>
            </w:tcBorders>
          </w:tcPr>
          <w:p w:rsidR="00842301" w:rsidRPr="00772175"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Au-dessus de la médiane</w:t>
            </w:r>
          </w:p>
        </w:tc>
      </w:tr>
      <w:tr w:rsidR="00842301" w:rsidRPr="00772175" w:rsidTr="00F11AEC">
        <w:tc>
          <w:tcPr>
            <w:tcW w:w="2584" w:type="dxa"/>
            <w:vMerge/>
            <w:tcBorders>
              <w:top w:val="nil"/>
              <w:left w:val="nil"/>
              <w:bottom w:val="nil"/>
              <w:right w:val="nil"/>
            </w:tcBorders>
          </w:tcPr>
          <w:p w:rsidR="00842301" w:rsidRPr="00772175" w:rsidRDefault="00842301" w:rsidP="00F11AEC">
            <w:pPr>
              <w:rPr>
                <w:rFonts w:asciiTheme="majorHAnsi" w:hAnsiTheme="majorHAnsi" w:cstheme="majorHAnsi"/>
                <w:sz w:val="22"/>
                <w:szCs w:val="22"/>
              </w:rPr>
            </w:pPr>
          </w:p>
        </w:tc>
        <w:tc>
          <w:tcPr>
            <w:tcW w:w="2584" w:type="dxa"/>
            <w:tcBorders>
              <w:left w:val="nil"/>
            </w:tcBorders>
          </w:tcPr>
          <w:p w:rsidR="00842301" w:rsidRPr="00772175"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Au-dessus de la médiane</w:t>
            </w:r>
          </w:p>
        </w:tc>
        <w:tc>
          <w:tcPr>
            <w:tcW w:w="2585" w:type="dxa"/>
          </w:tcPr>
          <w:p w:rsidR="00842301" w:rsidRPr="0035114D" w:rsidRDefault="00842301" w:rsidP="00F11AEC">
            <w:pPr>
              <w:rPr>
                <w:rFonts w:asciiTheme="majorHAnsi" w:hAnsiTheme="majorHAnsi" w:cstheme="majorHAnsi"/>
                <w:b/>
                <w:sz w:val="22"/>
                <w:szCs w:val="22"/>
              </w:rPr>
            </w:pPr>
            <w:r w:rsidRPr="0035114D">
              <w:rPr>
                <w:rFonts w:asciiTheme="majorHAnsi" w:hAnsiTheme="majorHAnsi" w:cstheme="majorHAnsi"/>
                <w:b/>
                <w:sz w:val="22"/>
                <w:szCs w:val="22"/>
              </w:rPr>
              <w:t>Travail détendu</w:t>
            </w:r>
          </w:p>
          <w:p w:rsidR="00842301" w:rsidRPr="00772175" w:rsidRDefault="00842301" w:rsidP="00F11AEC">
            <w:pPr>
              <w:rPr>
                <w:rFonts w:asciiTheme="majorHAnsi" w:hAnsiTheme="majorHAnsi" w:cstheme="majorHAnsi"/>
                <w:sz w:val="22"/>
                <w:szCs w:val="22"/>
              </w:rPr>
            </w:pPr>
            <w:r>
              <w:rPr>
                <w:rFonts w:asciiTheme="majorHAnsi" w:hAnsiTheme="majorHAnsi" w:cstheme="majorHAnsi"/>
                <w:sz w:val="22"/>
                <w:szCs w:val="22"/>
              </w:rPr>
              <w:t>(</w:t>
            </w:r>
            <w:r w:rsidRPr="00772175">
              <w:rPr>
                <w:rFonts w:asciiTheme="majorHAnsi" w:hAnsiTheme="majorHAnsi" w:cstheme="majorHAnsi"/>
                <w:sz w:val="22"/>
                <w:szCs w:val="22"/>
              </w:rPr>
              <w:t>Latitude&gt;74 et demande≤ 23,5</w:t>
            </w:r>
            <w:r>
              <w:rPr>
                <w:rFonts w:asciiTheme="majorHAnsi" w:hAnsiTheme="majorHAnsi" w:cstheme="majorHAnsi"/>
                <w:sz w:val="22"/>
                <w:szCs w:val="22"/>
              </w:rPr>
              <w:t>)</w:t>
            </w:r>
          </w:p>
        </w:tc>
        <w:tc>
          <w:tcPr>
            <w:tcW w:w="2585" w:type="dxa"/>
          </w:tcPr>
          <w:p w:rsidR="00842301" w:rsidRPr="0035114D" w:rsidRDefault="00842301" w:rsidP="00F11AEC">
            <w:pPr>
              <w:rPr>
                <w:rFonts w:asciiTheme="majorHAnsi" w:hAnsiTheme="majorHAnsi" w:cstheme="majorHAnsi"/>
                <w:b/>
                <w:sz w:val="22"/>
                <w:szCs w:val="22"/>
              </w:rPr>
            </w:pPr>
            <w:r w:rsidRPr="0035114D">
              <w:rPr>
                <w:rFonts w:asciiTheme="majorHAnsi" w:hAnsiTheme="majorHAnsi" w:cstheme="majorHAnsi"/>
                <w:b/>
                <w:sz w:val="22"/>
                <w:szCs w:val="22"/>
              </w:rPr>
              <w:t>Travail actif</w:t>
            </w:r>
          </w:p>
          <w:p w:rsidR="00842301" w:rsidRPr="00772175" w:rsidRDefault="00842301" w:rsidP="00F11AEC">
            <w:pPr>
              <w:rPr>
                <w:rFonts w:asciiTheme="majorHAnsi" w:hAnsiTheme="majorHAnsi" w:cstheme="majorHAnsi"/>
                <w:sz w:val="22"/>
                <w:szCs w:val="22"/>
              </w:rPr>
            </w:pPr>
            <w:r>
              <w:rPr>
                <w:rFonts w:asciiTheme="majorHAnsi" w:hAnsiTheme="majorHAnsi" w:cstheme="majorHAnsi"/>
                <w:sz w:val="22"/>
                <w:szCs w:val="22"/>
              </w:rPr>
              <w:t>(Latitude&gt;74 et demande&gt;23,5)</w:t>
            </w:r>
          </w:p>
        </w:tc>
      </w:tr>
      <w:tr w:rsidR="00842301" w:rsidRPr="00772175" w:rsidTr="00F11AEC">
        <w:tc>
          <w:tcPr>
            <w:tcW w:w="2584" w:type="dxa"/>
            <w:vMerge/>
            <w:tcBorders>
              <w:top w:val="nil"/>
              <w:left w:val="nil"/>
              <w:bottom w:val="nil"/>
              <w:right w:val="nil"/>
            </w:tcBorders>
          </w:tcPr>
          <w:p w:rsidR="00842301" w:rsidRPr="00772175" w:rsidRDefault="00842301" w:rsidP="00F11AEC">
            <w:pPr>
              <w:rPr>
                <w:rFonts w:asciiTheme="majorHAnsi" w:hAnsiTheme="majorHAnsi" w:cstheme="majorHAnsi"/>
                <w:sz w:val="22"/>
                <w:szCs w:val="22"/>
              </w:rPr>
            </w:pPr>
          </w:p>
        </w:tc>
        <w:tc>
          <w:tcPr>
            <w:tcW w:w="2584" w:type="dxa"/>
            <w:tcBorders>
              <w:left w:val="nil"/>
            </w:tcBorders>
          </w:tcPr>
          <w:p w:rsidR="00842301" w:rsidRPr="00772175" w:rsidRDefault="00842301" w:rsidP="00F11AEC">
            <w:pPr>
              <w:rPr>
                <w:rFonts w:asciiTheme="majorHAnsi" w:hAnsiTheme="majorHAnsi" w:cstheme="majorHAnsi"/>
                <w:sz w:val="22"/>
                <w:szCs w:val="22"/>
              </w:rPr>
            </w:pPr>
            <w:r w:rsidRPr="00772175">
              <w:rPr>
                <w:rFonts w:asciiTheme="majorHAnsi" w:hAnsiTheme="majorHAnsi" w:cstheme="majorHAnsi"/>
                <w:sz w:val="22"/>
                <w:szCs w:val="22"/>
              </w:rPr>
              <w:t>Au-dessous de la médiane</w:t>
            </w:r>
          </w:p>
        </w:tc>
        <w:tc>
          <w:tcPr>
            <w:tcW w:w="2585" w:type="dxa"/>
          </w:tcPr>
          <w:p w:rsidR="00842301" w:rsidRPr="00772175" w:rsidRDefault="00842301" w:rsidP="00F11AEC">
            <w:pPr>
              <w:rPr>
                <w:rFonts w:asciiTheme="majorHAnsi" w:hAnsiTheme="majorHAnsi" w:cstheme="majorHAnsi"/>
                <w:b/>
                <w:sz w:val="22"/>
                <w:szCs w:val="22"/>
              </w:rPr>
            </w:pPr>
            <w:r w:rsidRPr="00772175">
              <w:rPr>
                <w:rFonts w:asciiTheme="majorHAnsi" w:hAnsiTheme="majorHAnsi" w:cstheme="majorHAnsi"/>
                <w:b/>
                <w:sz w:val="22"/>
                <w:szCs w:val="22"/>
              </w:rPr>
              <w:t>Travail passif</w:t>
            </w:r>
          </w:p>
          <w:p w:rsidR="00842301" w:rsidRPr="00772175" w:rsidRDefault="00842301" w:rsidP="00F11AEC">
            <w:pPr>
              <w:rPr>
                <w:rFonts w:asciiTheme="majorHAnsi" w:hAnsiTheme="majorHAnsi" w:cstheme="majorHAnsi"/>
                <w:sz w:val="22"/>
                <w:szCs w:val="22"/>
              </w:rPr>
            </w:pPr>
            <w:r>
              <w:rPr>
                <w:rFonts w:asciiTheme="majorHAnsi" w:hAnsiTheme="majorHAnsi" w:cstheme="majorHAnsi"/>
                <w:sz w:val="22"/>
                <w:szCs w:val="22"/>
              </w:rPr>
              <w:t>(Latitude</w:t>
            </w:r>
            <w:r w:rsidRPr="00772175">
              <w:rPr>
                <w:rFonts w:asciiTheme="majorHAnsi" w:hAnsiTheme="majorHAnsi" w:cstheme="majorHAnsi"/>
                <w:sz w:val="22"/>
                <w:szCs w:val="22"/>
              </w:rPr>
              <w:t>≤</w:t>
            </w:r>
            <w:r>
              <w:rPr>
                <w:rFonts w:asciiTheme="majorHAnsi" w:hAnsiTheme="majorHAnsi" w:cstheme="majorHAnsi"/>
                <w:sz w:val="22"/>
                <w:szCs w:val="22"/>
              </w:rPr>
              <w:t xml:space="preserve"> 74 et demande</w:t>
            </w:r>
            <w:r w:rsidRPr="00772175">
              <w:rPr>
                <w:rFonts w:asciiTheme="majorHAnsi" w:hAnsiTheme="majorHAnsi" w:cstheme="majorHAnsi"/>
                <w:sz w:val="22"/>
                <w:szCs w:val="22"/>
              </w:rPr>
              <w:t>≤</w:t>
            </w:r>
            <w:r>
              <w:rPr>
                <w:rFonts w:asciiTheme="majorHAnsi" w:hAnsiTheme="majorHAnsi" w:cstheme="majorHAnsi"/>
                <w:sz w:val="22"/>
                <w:szCs w:val="22"/>
              </w:rPr>
              <w:t xml:space="preserve"> 23,5)</w:t>
            </w:r>
          </w:p>
        </w:tc>
        <w:tc>
          <w:tcPr>
            <w:tcW w:w="2585" w:type="dxa"/>
          </w:tcPr>
          <w:p w:rsidR="00842301" w:rsidRPr="0035114D" w:rsidRDefault="00842301" w:rsidP="00F11AEC">
            <w:pPr>
              <w:rPr>
                <w:rFonts w:asciiTheme="majorHAnsi" w:hAnsiTheme="majorHAnsi" w:cstheme="majorHAnsi"/>
                <w:b/>
                <w:sz w:val="22"/>
                <w:szCs w:val="22"/>
              </w:rPr>
            </w:pPr>
            <w:r w:rsidRPr="0035114D">
              <w:rPr>
                <w:rFonts w:asciiTheme="majorHAnsi" w:hAnsiTheme="majorHAnsi" w:cstheme="majorHAnsi"/>
                <w:b/>
                <w:sz w:val="22"/>
                <w:szCs w:val="22"/>
              </w:rPr>
              <w:t xml:space="preserve">Travail tendu (Job </w:t>
            </w:r>
            <w:proofErr w:type="spellStart"/>
            <w:r w:rsidRPr="0035114D">
              <w:rPr>
                <w:rFonts w:asciiTheme="majorHAnsi" w:hAnsiTheme="majorHAnsi" w:cstheme="majorHAnsi"/>
                <w:b/>
                <w:sz w:val="22"/>
                <w:szCs w:val="22"/>
              </w:rPr>
              <w:t>strain</w:t>
            </w:r>
            <w:proofErr w:type="spellEnd"/>
            <w:r w:rsidRPr="0035114D">
              <w:rPr>
                <w:rFonts w:asciiTheme="majorHAnsi" w:hAnsiTheme="majorHAnsi" w:cstheme="majorHAnsi"/>
                <w:b/>
                <w:sz w:val="22"/>
                <w:szCs w:val="22"/>
              </w:rPr>
              <w:t>)</w:t>
            </w:r>
          </w:p>
          <w:p w:rsidR="00842301" w:rsidRPr="00772175" w:rsidRDefault="00842301" w:rsidP="00F11AEC">
            <w:pPr>
              <w:rPr>
                <w:rFonts w:asciiTheme="majorHAnsi" w:hAnsiTheme="majorHAnsi" w:cstheme="majorHAnsi"/>
                <w:sz w:val="22"/>
                <w:szCs w:val="22"/>
              </w:rPr>
            </w:pPr>
            <w:r>
              <w:rPr>
                <w:rFonts w:asciiTheme="majorHAnsi" w:hAnsiTheme="majorHAnsi" w:cstheme="majorHAnsi"/>
                <w:sz w:val="22"/>
                <w:szCs w:val="22"/>
              </w:rPr>
              <w:t>(Latitude</w:t>
            </w:r>
            <w:r w:rsidRPr="00772175">
              <w:rPr>
                <w:rFonts w:asciiTheme="majorHAnsi" w:hAnsiTheme="majorHAnsi" w:cstheme="majorHAnsi"/>
                <w:sz w:val="22"/>
                <w:szCs w:val="22"/>
              </w:rPr>
              <w:t>≤</w:t>
            </w:r>
            <w:r>
              <w:rPr>
                <w:rFonts w:asciiTheme="majorHAnsi" w:hAnsiTheme="majorHAnsi" w:cstheme="majorHAnsi"/>
                <w:sz w:val="22"/>
                <w:szCs w:val="22"/>
              </w:rPr>
              <w:t>74 et demande&gt;23,5)</w:t>
            </w:r>
          </w:p>
        </w:tc>
      </w:tr>
    </w:tbl>
    <w:p w:rsidR="00F11AEC" w:rsidRDefault="00044347" w:rsidP="00577D19">
      <w:pPr>
        <w:jc w:val="both"/>
        <w:rPr>
          <w:rFonts w:asciiTheme="majorHAnsi" w:hAnsiTheme="majorHAnsi" w:cstheme="majorHAnsi"/>
          <w:sz w:val="22"/>
          <w:szCs w:val="22"/>
        </w:rPr>
      </w:pPr>
      <w:r w:rsidRPr="000626C2">
        <w:rPr>
          <w:rFonts w:asciiTheme="majorHAnsi" w:hAnsiTheme="majorHAnsi" w:cstheme="majorHAnsi"/>
          <w:sz w:val="22"/>
          <w:szCs w:val="22"/>
        </w:rPr>
        <w:t>L</w:t>
      </w:r>
      <w:r w:rsidR="000E329F" w:rsidRPr="000626C2">
        <w:rPr>
          <w:rFonts w:asciiTheme="majorHAnsi" w:hAnsiTheme="majorHAnsi" w:cstheme="majorHAnsi"/>
          <w:sz w:val="22"/>
          <w:szCs w:val="22"/>
        </w:rPr>
        <w:t>’</w:t>
      </w:r>
      <w:proofErr w:type="spellStart"/>
      <w:r w:rsidR="000E329F" w:rsidRPr="000626C2">
        <w:rPr>
          <w:rFonts w:asciiTheme="majorHAnsi" w:hAnsiTheme="majorHAnsi" w:cstheme="majorHAnsi"/>
          <w:i/>
          <w:sz w:val="22"/>
          <w:szCs w:val="22"/>
        </w:rPr>
        <w:t>iso</w:t>
      </w:r>
      <w:r w:rsidR="00EA4EE1" w:rsidRPr="000626C2">
        <w:rPr>
          <w:rFonts w:asciiTheme="majorHAnsi" w:hAnsiTheme="majorHAnsi" w:cstheme="majorHAnsi"/>
          <w:i/>
          <w:sz w:val="22"/>
          <w:szCs w:val="22"/>
        </w:rPr>
        <w:t>strain</w:t>
      </w:r>
      <w:proofErr w:type="spellEnd"/>
      <w:r w:rsidR="00EA4EE1" w:rsidRPr="000626C2">
        <w:rPr>
          <w:rFonts w:asciiTheme="majorHAnsi" w:hAnsiTheme="majorHAnsi" w:cstheme="majorHAnsi"/>
          <w:sz w:val="22"/>
          <w:szCs w:val="22"/>
        </w:rPr>
        <w:t xml:space="preserve">, </w:t>
      </w:r>
      <w:r w:rsidRPr="000626C2">
        <w:rPr>
          <w:rFonts w:asciiTheme="majorHAnsi" w:hAnsiTheme="majorHAnsi" w:cstheme="majorHAnsi"/>
          <w:sz w:val="22"/>
          <w:szCs w:val="22"/>
        </w:rPr>
        <w:t>est une situation</w:t>
      </w:r>
      <w:r w:rsidR="00EA4EE1" w:rsidRPr="000626C2">
        <w:rPr>
          <w:rFonts w:asciiTheme="majorHAnsi" w:hAnsiTheme="majorHAnsi" w:cstheme="majorHAnsi"/>
          <w:sz w:val="22"/>
          <w:szCs w:val="22"/>
        </w:rPr>
        <w:t xml:space="preserve"> où, en plus d’</w:t>
      </w:r>
      <w:r w:rsidR="00733359" w:rsidRPr="000626C2">
        <w:rPr>
          <w:rFonts w:asciiTheme="majorHAnsi" w:hAnsiTheme="majorHAnsi" w:cstheme="majorHAnsi"/>
          <w:sz w:val="22"/>
          <w:szCs w:val="22"/>
        </w:rPr>
        <w:t>être</w:t>
      </w:r>
      <w:r w:rsidR="00EA4EE1" w:rsidRPr="000626C2">
        <w:rPr>
          <w:rFonts w:asciiTheme="majorHAnsi" w:hAnsiTheme="majorHAnsi" w:cstheme="majorHAnsi"/>
          <w:sz w:val="22"/>
          <w:szCs w:val="22"/>
        </w:rPr>
        <w:t xml:space="preserve"> dans une situation de job </w:t>
      </w:r>
      <w:proofErr w:type="spellStart"/>
      <w:r w:rsidR="00EA4EE1" w:rsidRPr="000626C2">
        <w:rPr>
          <w:rFonts w:asciiTheme="majorHAnsi" w:hAnsiTheme="majorHAnsi" w:cstheme="majorHAnsi"/>
          <w:sz w:val="22"/>
          <w:szCs w:val="22"/>
        </w:rPr>
        <w:t>strain</w:t>
      </w:r>
      <w:proofErr w:type="spellEnd"/>
      <w:r w:rsidR="00EA4EE1" w:rsidRPr="000626C2">
        <w:rPr>
          <w:rFonts w:asciiTheme="majorHAnsi" w:hAnsiTheme="majorHAnsi" w:cstheme="majorHAnsi"/>
          <w:sz w:val="22"/>
          <w:szCs w:val="22"/>
        </w:rPr>
        <w:t>, l</w:t>
      </w:r>
      <w:r w:rsidR="00733359" w:rsidRPr="000626C2">
        <w:rPr>
          <w:rFonts w:asciiTheme="majorHAnsi" w:hAnsiTheme="majorHAnsi" w:cstheme="majorHAnsi"/>
          <w:sz w:val="22"/>
          <w:szCs w:val="22"/>
        </w:rPr>
        <w:t>’individu bénéficie d’un faible soutien social (soutien social inférieur à la médiane qui est de 27).</w:t>
      </w:r>
    </w:p>
    <w:p w:rsidR="00733359" w:rsidRDefault="00733359" w:rsidP="00733359">
      <w:pPr>
        <w:pStyle w:val="Titre1"/>
        <w:jc w:val="both"/>
        <w:rPr>
          <w:rFonts w:cstheme="majorHAnsi"/>
          <w:sz w:val="28"/>
          <w:szCs w:val="28"/>
        </w:rPr>
      </w:pPr>
      <w:r>
        <w:rPr>
          <w:rFonts w:cstheme="majorHAnsi"/>
          <w:sz w:val="28"/>
          <w:szCs w:val="28"/>
        </w:rPr>
        <w:lastRenderedPageBreak/>
        <w:t>Résultats</w:t>
      </w:r>
    </w:p>
    <w:p w:rsidR="00920EFA" w:rsidRPr="007B280D" w:rsidRDefault="00920EFA" w:rsidP="00920EFA">
      <w:pPr>
        <w:pStyle w:val="Titre1"/>
        <w:jc w:val="both"/>
        <w:rPr>
          <w:rFonts w:cstheme="majorHAnsi"/>
          <w:sz w:val="28"/>
          <w:szCs w:val="28"/>
        </w:rPr>
      </w:pPr>
      <w:r>
        <w:rPr>
          <w:rFonts w:cstheme="majorHAnsi"/>
          <w:sz w:val="28"/>
          <w:szCs w:val="28"/>
        </w:rPr>
        <w:t xml:space="preserve">Des sondés globalement passifs. </w:t>
      </w:r>
      <w:r w:rsidR="00FC2155">
        <w:rPr>
          <w:rFonts w:cstheme="majorHAnsi"/>
          <w:sz w:val="28"/>
          <w:szCs w:val="28"/>
        </w:rPr>
        <w:t>La DRH et l</w:t>
      </w:r>
      <w:r>
        <w:rPr>
          <w:rFonts w:cstheme="majorHAnsi"/>
          <w:sz w:val="28"/>
          <w:szCs w:val="28"/>
        </w:rPr>
        <w:t>es affections non renseignées</w:t>
      </w:r>
      <w:r w:rsidR="000E53AC">
        <w:rPr>
          <w:rFonts w:cstheme="majorHAnsi"/>
          <w:sz w:val="28"/>
          <w:szCs w:val="28"/>
        </w:rPr>
        <w:t xml:space="preserve"> </w:t>
      </w:r>
      <w:r>
        <w:rPr>
          <w:rFonts w:cstheme="majorHAnsi"/>
          <w:sz w:val="28"/>
          <w:szCs w:val="28"/>
        </w:rPr>
        <w:t xml:space="preserve">plus exposées au « job </w:t>
      </w:r>
      <w:proofErr w:type="spellStart"/>
      <w:r>
        <w:rPr>
          <w:rFonts w:cstheme="majorHAnsi"/>
          <w:sz w:val="28"/>
          <w:szCs w:val="28"/>
        </w:rPr>
        <w:t>strain</w:t>
      </w:r>
      <w:proofErr w:type="spellEnd"/>
      <w:r>
        <w:rPr>
          <w:rFonts w:cstheme="majorHAnsi"/>
          <w:sz w:val="28"/>
          <w:szCs w:val="28"/>
        </w:rPr>
        <w:t> » que les autres affectations</w:t>
      </w:r>
    </w:p>
    <w:p w:rsidR="00920EFA" w:rsidRDefault="00920EFA" w:rsidP="00920EFA">
      <w:pPr>
        <w:jc w:val="both"/>
        <w:rPr>
          <w:rFonts w:asciiTheme="majorHAnsi" w:hAnsiTheme="majorHAnsi" w:cstheme="majorHAnsi"/>
          <w:sz w:val="22"/>
          <w:szCs w:val="22"/>
        </w:rPr>
      </w:pPr>
    </w:p>
    <w:p w:rsidR="008E5486" w:rsidRDefault="00920EFA" w:rsidP="00920EFA">
      <w:pPr>
        <w:jc w:val="both"/>
        <w:rPr>
          <w:rFonts w:asciiTheme="majorHAnsi" w:hAnsiTheme="majorHAnsi" w:cstheme="majorHAnsi"/>
          <w:sz w:val="22"/>
          <w:szCs w:val="22"/>
        </w:rPr>
      </w:pPr>
      <w:r>
        <w:rPr>
          <w:rFonts w:asciiTheme="majorHAnsi" w:hAnsiTheme="majorHAnsi" w:cstheme="majorHAnsi"/>
          <w:sz w:val="22"/>
          <w:szCs w:val="22"/>
        </w:rPr>
        <w:t xml:space="preserve">Le tableau 4 </w:t>
      </w:r>
      <w:r w:rsidR="00E331ED">
        <w:rPr>
          <w:rFonts w:asciiTheme="majorHAnsi" w:hAnsiTheme="majorHAnsi" w:cstheme="majorHAnsi"/>
          <w:sz w:val="22"/>
          <w:szCs w:val="22"/>
        </w:rPr>
        <w:t xml:space="preserve">fournit un certain nombre d’informations utiles. D’abord, les sondés sont globalement passifs, c’est le cas de pratiquement un tiers d’entre eux (32,5%). </w:t>
      </w:r>
      <w:r w:rsidR="00044347" w:rsidRPr="000626C2">
        <w:rPr>
          <w:rFonts w:asciiTheme="majorHAnsi" w:hAnsiTheme="majorHAnsi" w:cstheme="majorHAnsi"/>
          <w:sz w:val="22"/>
          <w:szCs w:val="22"/>
        </w:rPr>
        <w:t>On recense cependant</w:t>
      </w:r>
      <w:r w:rsidR="00044347">
        <w:rPr>
          <w:rFonts w:asciiTheme="majorHAnsi" w:hAnsiTheme="majorHAnsi" w:cstheme="majorHAnsi"/>
          <w:sz w:val="22"/>
          <w:szCs w:val="22"/>
        </w:rPr>
        <w:t xml:space="preserve"> 65 actifs et 52 tendus.</w:t>
      </w:r>
      <w:r w:rsidR="000626C2">
        <w:rPr>
          <w:rFonts w:asciiTheme="majorHAnsi" w:hAnsiTheme="majorHAnsi" w:cstheme="majorHAnsi"/>
          <w:sz w:val="22"/>
          <w:szCs w:val="22"/>
        </w:rPr>
        <w:t xml:space="preserve"> </w:t>
      </w:r>
      <w:r w:rsidR="00E331ED">
        <w:rPr>
          <w:rFonts w:asciiTheme="majorHAnsi" w:hAnsiTheme="majorHAnsi" w:cstheme="majorHAnsi"/>
          <w:sz w:val="22"/>
          <w:szCs w:val="22"/>
        </w:rPr>
        <w:t>Les agents ayant déclaré une autre affection sont les seuls à être, pour leur plus grande part, dans une situation active, avec 16 agents sur un total de 35, soit un taux de 45,7%. La majorité des agents de la DEC sont passifs avec 14 agents sur 26, soit un taux de 53,85%.</w:t>
      </w:r>
      <w:r w:rsidR="008E5486">
        <w:rPr>
          <w:rFonts w:asciiTheme="majorHAnsi" w:hAnsiTheme="majorHAnsi" w:cstheme="majorHAnsi"/>
          <w:sz w:val="22"/>
          <w:szCs w:val="22"/>
        </w:rPr>
        <w:t xml:space="preserve"> Une direction, la DSI possède autant d’agents actifs que passifs. C’est également le cas de l’ensemble des délégations avec plus de trois agents sur dix (34,62%) qui sont dans l’un et l’autre cas. On peut néanmoins penser que la présence d’un seul agent pour la DAAC (agent passif) biaise le résultat, et que l’ensemble des délégations est </w:t>
      </w:r>
      <w:r w:rsidR="0023292D">
        <w:rPr>
          <w:rFonts w:asciiTheme="majorHAnsi" w:hAnsiTheme="majorHAnsi" w:cstheme="majorHAnsi"/>
          <w:sz w:val="22"/>
          <w:szCs w:val="22"/>
        </w:rPr>
        <w:t>peut-être</w:t>
      </w:r>
      <w:r w:rsidR="008E5486">
        <w:rPr>
          <w:rFonts w:asciiTheme="majorHAnsi" w:hAnsiTheme="majorHAnsi" w:cstheme="majorHAnsi"/>
          <w:sz w:val="22"/>
          <w:szCs w:val="22"/>
        </w:rPr>
        <w:t xml:space="preserve"> plutôt dans une situation active.</w:t>
      </w:r>
      <w:r w:rsidR="00C86A16">
        <w:rPr>
          <w:rFonts w:asciiTheme="majorHAnsi" w:hAnsiTheme="majorHAnsi" w:cstheme="majorHAnsi"/>
          <w:sz w:val="22"/>
          <w:szCs w:val="22"/>
        </w:rPr>
        <w:t xml:space="preserve"> La plus grande part des agents de la DPMAP </w:t>
      </w:r>
      <w:r w:rsidR="000626C2">
        <w:rPr>
          <w:rFonts w:asciiTheme="majorHAnsi" w:hAnsiTheme="majorHAnsi" w:cstheme="majorHAnsi"/>
          <w:sz w:val="22"/>
          <w:szCs w:val="22"/>
        </w:rPr>
        <w:t>est</w:t>
      </w:r>
      <w:r w:rsidR="00C86A16">
        <w:rPr>
          <w:rFonts w:asciiTheme="majorHAnsi" w:hAnsiTheme="majorHAnsi" w:cstheme="majorHAnsi"/>
          <w:sz w:val="22"/>
          <w:szCs w:val="22"/>
        </w:rPr>
        <w:t xml:space="preserve"> dans une situation passive (41,38), même si là encore, la présence d’un unique agent qui n’a pas préciser sa division et qui est passif, biaise sans doute le résultat.</w:t>
      </w:r>
      <w:r w:rsidR="00412DB2">
        <w:rPr>
          <w:rFonts w:asciiTheme="majorHAnsi" w:hAnsiTheme="majorHAnsi" w:cstheme="majorHAnsi"/>
          <w:sz w:val="22"/>
          <w:szCs w:val="22"/>
        </w:rPr>
        <w:t xml:space="preserve"> Plus robuste, il ressort de ce tableau que la plus grande part des agents de la DRH, et celle des ag</w:t>
      </w:r>
      <w:r w:rsidR="00044347">
        <w:rPr>
          <w:rFonts w:asciiTheme="majorHAnsi" w:hAnsiTheme="majorHAnsi" w:cstheme="majorHAnsi"/>
          <w:sz w:val="22"/>
          <w:szCs w:val="22"/>
        </w:rPr>
        <w:t xml:space="preserve">ents sans affectation déclarée </w:t>
      </w:r>
      <w:r w:rsidR="00044347" w:rsidRPr="000626C2">
        <w:rPr>
          <w:rFonts w:asciiTheme="majorHAnsi" w:hAnsiTheme="majorHAnsi" w:cstheme="majorHAnsi"/>
          <w:sz w:val="22"/>
          <w:szCs w:val="22"/>
        </w:rPr>
        <w:t>doivent faire l’objet d’une attention particulière</w:t>
      </w:r>
      <w:r w:rsidR="00412DB2">
        <w:rPr>
          <w:rFonts w:asciiTheme="majorHAnsi" w:hAnsiTheme="majorHAnsi" w:cstheme="majorHAnsi"/>
          <w:sz w:val="22"/>
          <w:szCs w:val="22"/>
        </w:rPr>
        <w:t xml:space="preserve">. </w:t>
      </w:r>
      <w:r w:rsidR="00DC0C40">
        <w:rPr>
          <w:rFonts w:asciiTheme="majorHAnsi" w:hAnsiTheme="majorHAnsi" w:cstheme="majorHAnsi"/>
          <w:sz w:val="22"/>
          <w:szCs w:val="22"/>
        </w:rPr>
        <w:t xml:space="preserve">Pour la DRH en </w:t>
      </w:r>
      <w:r w:rsidR="00412DB2">
        <w:rPr>
          <w:rFonts w:asciiTheme="majorHAnsi" w:hAnsiTheme="majorHAnsi" w:cstheme="majorHAnsi"/>
          <w:sz w:val="22"/>
          <w:szCs w:val="22"/>
        </w:rPr>
        <w:t>particulier, la majorité des agents de la DPE (60%) sont tendus</w:t>
      </w:r>
      <w:r w:rsidR="000626C2">
        <w:rPr>
          <w:rFonts w:asciiTheme="majorHAnsi" w:hAnsiTheme="majorHAnsi" w:cstheme="majorHAnsi"/>
          <w:sz w:val="22"/>
          <w:szCs w:val="22"/>
        </w:rPr>
        <w:t xml:space="preserve"> ainsi que les trois agents de la DEP</w:t>
      </w:r>
      <w:r w:rsidR="00DC0C40">
        <w:rPr>
          <w:rFonts w:asciiTheme="majorHAnsi" w:hAnsiTheme="majorHAnsi" w:cstheme="majorHAnsi"/>
          <w:sz w:val="22"/>
          <w:szCs w:val="22"/>
        </w:rPr>
        <w:t>. Tous ces résultats doivent être pris avec précaution en raison de la faiblesse</w:t>
      </w:r>
      <w:r w:rsidR="00862A72">
        <w:rPr>
          <w:rFonts w:asciiTheme="majorHAnsi" w:hAnsiTheme="majorHAnsi" w:cstheme="majorHAnsi"/>
          <w:sz w:val="22"/>
          <w:szCs w:val="22"/>
        </w:rPr>
        <w:t xml:space="preserve"> </w:t>
      </w:r>
      <w:r w:rsidR="00DC0C40">
        <w:rPr>
          <w:rFonts w:asciiTheme="majorHAnsi" w:hAnsiTheme="majorHAnsi" w:cstheme="majorHAnsi"/>
          <w:sz w:val="22"/>
          <w:szCs w:val="22"/>
        </w:rPr>
        <w:t>de l’échantillon.</w:t>
      </w:r>
    </w:p>
    <w:p w:rsidR="008E5486" w:rsidRDefault="008E5486" w:rsidP="00920EFA">
      <w:pPr>
        <w:jc w:val="both"/>
        <w:rPr>
          <w:rFonts w:asciiTheme="majorHAnsi" w:hAnsiTheme="majorHAnsi" w:cstheme="majorHAnsi"/>
          <w:sz w:val="22"/>
          <w:szCs w:val="22"/>
        </w:rPr>
      </w:pPr>
    </w:p>
    <w:p w:rsidR="0006793A" w:rsidRDefault="0006793A" w:rsidP="0006793A"/>
    <w:p w:rsidR="00733359" w:rsidRDefault="0006793A" w:rsidP="0006793A">
      <w:pPr>
        <w:jc w:val="center"/>
        <w:rPr>
          <w:rFonts w:asciiTheme="majorHAnsi" w:hAnsiTheme="majorHAnsi" w:cstheme="majorHAnsi"/>
          <w:sz w:val="22"/>
          <w:szCs w:val="22"/>
        </w:rPr>
      </w:pPr>
      <w:r>
        <w:rPr>
          <w:rFonts w:asciiTheme="majorHAnsi" w:hAnsiTheme="majorHAnsi" w:cstheme="majorHAnsi"/>
          <w:b/>
          <w:sz w:val="22"/>
          <w:szCs w:val="22"/>
        </w:rPr>
        <w:t>Tableau 4</w:t>
      </w:r>
      <w:r w:rsidRPr="00496E8C">
        <w:rPr>
          <w:rFonts w:asciiTheme="majorHAnsi" w:hAnsiTheme="majorHAnsi" w:cstheme="majorHAnsi"/>
          <w:b/>
          <w:sz w:val="22"/>
          <w:szCs w:val="22"/>
        </w:rPr>
        <w:t xml:space="preserve"> : </w:t>
      </w:r>
      <w:r>
        <w:rPr>
          <w:rFonts w:asciiTheme="majorHAnsi" w:hAnsiTheme="majorHAnsi" w:cstheme="majorHAnsi"/>
          <w:b/>
          <w:sz w:val="22"/>
          <w:szCs w:val="22"/>
        </w:rPr>
        <w:t>Affectation et situation</w:t>
      </w:r>
    </w:p>
    <w:p w:rsidR="00733359" w:rsidRDefault="00733359"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4E7C04" w:rsidRPr="005D24AF"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E7C04"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DRH</w:t>
            </w:r>
          </w:p>
        </w:tc>
      </w:tr>
      <w:tr w:rsidR="004E7C04"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4E7C04" w:rsidRPr="005D24AF" w:rsidRDefault="004E7C04"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E7C04" w:rsidRPr="005D24AF" w:rsidRDefault="004E7C04"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Situation</w:t>
            </w:r>
          </w:p>
        </w:tc>
      </w:tr>
      <w:tr w:rsidR="004E7C04"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N</w:t>
            </w:r>
          </w:p>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4E7C04" w:rsidRPr="005D24AF" w:rsidRDefault="004E7C04"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4E7C04" w:rsidRPr="005D24AF" w:rsidRDefault="004E7C04"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4E7C04" w:rsidRPr="005D24AF" w:rsidRDefault="004E7C04"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4E7C04" w:rsidRPr="005D24AF" w:rsidRDefault="004E7C04"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E7C04" w:rsidRPr="005D24AF" w:rsidRDefault="004E7C04"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r>
      <w:tr w:rsidR="004E7C04"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4E7C04" w:rsidP="005D24AF">
            <w:pPr>
              <w:pStyle w:val="Titre6"/>
            </w:pPr>
            <w:r w:rsidRPr="005D24AF">
              <w:t>DEP</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10.34</w:t>
            </w:r>
            <w:r w:rsidRPr="005D24AF">
              <w:rPr>
                <w:rFonts w:asciiTheme="majorHAnsi" w:hAnsiTheme="majorHAnsi" w:cstheme="majorHAnsi"/>
                <w:color w:val="000000"/>
                <w:sz w:val="20"/>
                <w:szCs w:val="20"/>
              </w:rPr>
              <w:br/>
            </w:r>
          </w:p>
        </w:tc>
      </w:tr>
      <w:tr w:rsidR="004E7C04"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4E7C04"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DPE</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30.00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6</w:t>
            </w:r>
            <w:r w:rsidRPr="005D24AF">
              <w:rPr>
                <w:rFonts w:asciiTheme="majorHAnsi" w:hAnsiTheme="majorHAnsi" w:cstheme="majorHAnsi"/>
                <w:color w:val="000000"/>
                <w:sz w:val="20"/>
                <w:szCs w:val="20"/>
              </w:rPr>
              <w:br/>
              <w:t>60.00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10</w:t>
            </w:r>
            <w:r w:rsidRPr="005D24AF">
              <w:rPr>
                <w:rFonts w:asciiTheme="majorHAnsi" w:hAnsiTheme="majorHAnsi" w:cstheme="majorHAnsi"/>
                <w:color w:val="000000"/>
                <w:sz w:val="20"/>
                <w:szCs w:val="20"/>
              </w:rPr>
              <w:br/>
              <w:t>34.48</w:t>
            </w:r>
            <w:r w:rsidRPr="005D24AF">
              <w:rPr>
                <w:rFonts w:asciiTheme="majorHAnsi" w:hAnsiTheme="majorHAnsi" w:cstheme="majorHAnsi"/>
                <w:color w:val="000000"/>
                <w:sz w:val="20"/>
                <w:szCs w:val="20"/>
              </w:rPr>
              <w:br/>
            </w:r>
          </w:p>
        </w:tc>
      </w:tr>
      <w:tr w:rsidR="004E7C04"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4E7C04"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DPE</w:t>
            </w:r>
            <w:r w:rsidR="00BB74BB">
              <w:rPr>
                <w:rFonts w:asciiTheme="majorHAnsi" w:hAnsiTheme="majorHAnsi" w:cstheme="majorHAnsi"/>
                <w:b/>
                <w:bCs/>
                <w:color w:val="000000"/>
                <w:sz w:val="20"/>
                <w:szCs w:val="20"/>
              </w:rPr>
              <w:t>-</w:t>
            </w:r>
            <w:r w:rsidRPr="005D24AF">
              <w:rPr>
                <w:rFonts w:asciiTheme="majorHAnsi" w:hAnsiTheme="majorHAnsi" w:cstheme="majorHAnsi"/>
                <w:b/>
                <w:bCs/>
                <w:color w:val="000000"/>
                <w:sz w:val="20"/>
                <w:szCs w:val="20"/>
              </w:rPr>
              <w:t>IATSS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20.00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80.00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w:t>
            </w:r>
            <w:r w:rsidRPr="005D24AF">
              <w:rPr>
                <w:rFonts w:asciiTheme="majorHAnsi" w:hAnsiTheme="majorHAnsi" w:cstheme="majorHAnsi"/>
                <w:color w:val="000000"/>
                <w:sz w:val="20"/>
                <w:szCs w:val="20"/>
              </w:rPr>
              <w:br/>
              <w:t>17.24</w:t>
            </w:r>
            <w:r w:rsidRPr="005D24AF">
              <w:rPr>
                <w:rFonts w:asciiTheme="majorHAnsi" w:hAnsiTheme="majorHAnsi" w:cstheme="majorHAnsi"/>
                <w:color w:val="000000"/>
                <w:sz w:val="20"/>
                <w:szCs w:val="20"/>
              </w:rPr>
              <w:br/>
            </w:r>
          </w:p>
        </w:tc>
      </w:tr>
      <w:tr w:rsidR="004E7C04"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4E7C04"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Division</w:t>
            </w:r>
            <w:r w:rsidR="005D24AF">
              <w:rPr>
                <w:rFonts w:asciiTheme="majorHAnsi" w:hAnsiTheme="majorHAnsi" w:cstheme="majorHAnsi"/>
                <w:b/>
                <w:bCs/>
                <w:color w:val="000000"/>
                <w:sz w:val="20"/>
                <w:szCs w:val="20"/>
              </w:rPr>
              <w:t>s non renseignées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37.50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12.50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50.00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8</w:t>
            </w:r>
            <w:r w:rsidRPr="005D24AF">
              <w:rPr>
                <w:rFonts w:asciiTheme="majorHAnsi" w:hAnsiTheme="majorHAnsi" w:cstheme="majorHAnsi"/>
                <w:color w:val="000000"/>
                <w:sz w:val="20"/>
                <w:szCs w:val="20"/>
              </w:rPr>
              <w:br/>
              <w:t>27.59</w:t>
            </w:r>
            <w:r w:rsidRPr="005D24AF">
              <w:rPr>
                <w:rFonts w:asciiTheme="majorHAnsi" w:hAnsiTheme="majorHAnsi" w:cstheme="majorHAnsi"/>
                <w:color w:val="000000"/>
                <w:sz w:val="20"/>
                <w:szCs w:val="20"/>
              </w:rPr>
              <w:br/>
            </w:r>
          </w:p>
        </w:tc>
      </w:tr>
      <w:tr w:rsidR="004E7C04"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4E7C04" w:rsidRPr="005D24AF" w:rsidRDefault="004E7C04"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Prestations</w:t>
            </w:r>
            <w:r w:rsidR="005D24AF">
              <w:rPr>
                <w:rFonts w:asciiTheme="majorHAnsi" w:hAnsiTheme="majorHAnsi" w:cstheme="majorHAnsi"/>
                <w:b/>
                <w:bCs/>
                <w:color w:val="000000"/>
                <w:sz w:val="20"/>
                <w:szCs w:val="20"/>
              </w:rPr>
              <w:t xml:space="preserve"> et </w:t>
            </w:r>
            <w:r w:rsidRPr="005D24AF">
              <w:rPr>
                <w:rFonts w:asciiTheme="majorHAnsi" w:hAnsiTheme="majorHAnsi" w:cstheme="majorHAnsi"/>
                <w:b/>
                <w:bCs/>
                <w:color w:val="000000"/>
                <w:sz w:val="20"/>
                <w:szCs w:val="20"/>
              </w:rPr>
              <w:t>pensions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33.33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w:t>
            </w:r>
            <w:r w:rsidRPr="005D24AF">
              <w:rPr>
                <w:rFonts w:asciiTheme="majorHAnsi" w:hAnsiTheme="majorHAnsi" w:cstheme="majorHAnsi"/>
                <w:color w:val="000000"/>
                <w:sz w:val="20"/>
                <w:szCs w:val="20"/>
              </w:rPr>
              <w:br/>
              <w:t>66.67</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10.34</w:t>
            </w:r>
            <w:r w:rsidRPr="005D24AF">
              <w:rPr>
                <w:rFonts w:asciiTheme="majorHAnsi" w:hAnsiTheme="majorHAnsi" w:cstheme="majorHAnsi"/>
                <w:color w:val="000000"/>
                <w:sz w:val="20"/>
                <w:szCs w:val="20"/>
              </w:rPr>
              <w:br/>
            </w:r>
          </w:p>
        </w:tc>
      </w:tr>
      <w:tr w:rsidR="004E7C04" w:rsidRPr="005D24AF"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4E7C04" w:rsidRPr="005D24AF" w:rsidRDefault="004E7C04"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7</w:t>
            </w:r>
            <w:r w:rsidRPr="005D24AF">
              <w:rPr>
                <w:rFonts w:asciiTheme="majorHAnsi" w:hAnsiTheme="majorHAnsi" w:cstheme="majorHAnsi"/>
                <w:color w:val="000000"/>
                <w:sz w:val="20"/>
                <w:szCs w:val="20"/>
              </w:rPr>
              <w:br/>
              <w:t>24.14</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3.45</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8</w:t>
            </w:r>
            <w:r w:rsidRPr="005D24AF">
              <w:rPr>
                <w:rFonts w:asciiTheme="majorHAnsi" w:hAnsiTheme="majorHAnsi" w:cstheme="majorHAnsi"/>
                <w:color w:val="000000"/>
                <w:sz w:val="20"/>
                <w:szCs w:val="20"/>
              </w:rPr>
              <w:br/>
              <w:t>27.59</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13</w:t>
            </w:r>
            <w:r w:rsidRPr="005D24AF">
              <w:rPr>
                <w:rFonts w:asciiTheme="majorHAnsi" w:hAnsiTheme="majorHAnsi" w:cstheme="majorHAnsi"/>
                <w:color w:val="000000"/>
                <w:sz w:val="20"/>
                <w:szCs w:val="20"/>
              </w:rPr>
              <w:br/>
              <w:t>44.83</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E7C04" w:rsidRPr="005D24AF" w:rsidRDefault="004E7C04"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29</w:t>
            </w:r>
            <w:r w:rsidRPr="005D24AF">
              <w:rPr>
                <w:rFonts w:asciiTheme="majorHAnsi" w:hAnsiTheme="majorHAnsi" w:cstheme="majorHAnsi"/>
                <w:color w:val="000000"/>
                <w:sz w:val="20"/>
                <w:szCs w:val="20"/>
              </w:rPr>
              <w:br/>
              <w:t>100.00</w:t>
            </w:r>
          </w:p>
        </w:tc>
      </w:tr>
    </w:tbl>
    <w:p w:rsidR="00733359" w:rsidRDefault="00733359" w:rsidP="00577D19">
      <w:pPr>
        <w:jc w:val="both"/>
        <w:rPr>
          <w:rFonts w:asciiTheme="majorHAnsi" w:hAnsiTheme="majorHAnsi" w:cstheme="majorHAnsi"/>
          <w:sz w:val="22"/>
          <w:szCs w:val="22"/>
        </w:rPr>
      </w:pPr>
    </w:p>
    <w:p w:rsidR="00733359" w:rsidRDefault="00733359"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6"/>
        <w:gridCol w:w="1022"/>
        <w:gridCol w:w="773"/>
        <w:gridCol w:w="835"/>
        <w:gridCol w:w="686"/>
      </w:tblGrid>
      <w:tr w:rsidR="00771E5B" w:rsidRPr="00771E5B" w:rsidTr="008A7B37">
        <w:trPr>
          <w:cantSplit/>
          <w:tblHeader/>
          <w:jc w:val="center"/>
        </w:trPr>
        <w:tc>
          <w:tcPr>
            <w:tcW w:w="6429"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lastRenderedPageBreak/>
              <w:t>DPMAP</w:t>
            </w:r>
          </w:p>
        </w:tc>
      </w:tr>
      <w:tr w:rsidR="00771E5B" w:rsidRPr="00771E5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Affectation</w:t>
            </w:r>
          </w:p>
        </w:tc>
        <w:tc>
          <w:tcPr>
            <w:tcW w:w="4002"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Situation</w:t>
            </w:r>
          </w:p>
        </w:tc>
      </w:tr>
      <w:tr w:rsidR="00771E5B" w:rsidRPr="00771E5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771E5B">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N</w:t>
            </w:r>
          </w:p>
          <w:p w:rsidR="00771E5B" w:rsidRPr="00771E5B" w:rsidRDefault="00771E5B" w:rsidP="00771E5B">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Total</w:t>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DAF</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20.00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20.00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60.00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5</w:t>
            </w:r>
            <w:r w:rsidRPr="00771E5B">
              <w:rPr>
                <w:rFonts w:asciiTheme="majorHAnsi" w:hAnsiTheme="majorHAnsi" w:cstheme="majorHAnsi"/>
                <w:color w:val="000000"/>
                <w:sz w:val="20"/>
                <w:szCs w:val="20"/>
              </w:rPr>
              <w:br/>
              <w:t>17.24</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DESRI</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25.00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25.00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25.00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25.00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4</w:t>
            </w:r>
            <w:r w:rsidRPr="00771E5B">
              <w:rPr>
                <w:rFonts w:asciiTheme="majorHAnsi" w:hAnsiTheme="majorHAnsi" w:cstheme="majorHAnsi"/>
                <w:color w:val="000000"/>
                <w:sz w:val="20"/>
                <w:szCs w:val="20"/>
              </w:rPr>
              <w:br/>
              <w:t>13.79</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DMAG</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14.29</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4</w:t>
            </w:r>
            <w:r w:rsidRPr="00771E5B">
              <w:rPr>
                <w:rFonts w:asciiTheme="majorHAnsi" w:hAnsiTheme="majorHAnsi" w:cstheme="majorHAnsi"/>
                <w:color w:val="000000"/>
                <w:sz w:val="20"/>
                <w:szCs w:val="20"/>
              </w:rPr>
              <w:br/>
              <w:t>57.14</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t>28.57</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7</w:t>
            </w:r>
            <w:r w:rsidRPr="00771E5B">
              <w:rPr>
                <w:rFonts w:asciiTheme="majorHAnsi" w:hAnsiTheme="majorHAnsi" w:cstheme="majorHAnsi"/>
                <w:color w:val="000000"/>
                <w:sz w:val="20"/>
                <w:szCs w:val="20"/>
              </w:rPr>
              <w:br/>
              <w:t>24.14</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DPOC</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6</w:t>
            </w:r>
            <w:r w:rsidRPr="00771E5B">
              <w:rPr>
                <w:rFonts w:asciiTheme="majorHAnsi" w:hAnsiTheme="majorHAnsi" w:cstheme="majorHAnsi"/>
                <w:color w:val="000000"/>
                <w:sz w:val="20"/>
                <w:szCs w:val="20"/>
              </w:rPr>
              <w:br/>
              <w:t>66.67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t>33.33</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9</w:t>
            </w:r>
            <w:r w:rsidRPr="00771E5B">
              <w:rPr>
                <w:rFonts w:asciiTheme="majorHAnsi" w:hAnsiTheme="majorHAnsi" w:cstheme="majorHAnsi"/>
                <w:color w:val="000000"/>
                <w:sz w:val="20"/>
                <w:szCs w:val="20"/>
              </w:rPr>
              <w:br/>
              <w:t>31.03</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DSE</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t>100.00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t>10.34</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Division</w:t>
            </w:r>
            <w:r w:rsidR="005D24AF">
              <w:rPr>
                <w:rFonts w:asciiTheme="majorHAnsi" w:hAnsiTheme="majorHAnsi" w:cstheme="majorHAnsi"/>
                <w:b/>
                <w:bCs/>
                <w:color w:val="000000"/>
                <w:sz w:val="20"/>
                <w:szCs w:val="20"/>
              </w:rPr>
              <w:t>s non renseignées</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100.00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3.45</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6</w:t>
            </w:r>
            <w:r w:rsidRPr="00771E5B">
              <w:rPr>
                <w:rFonts w:asciiTheme="majorHAnsi" w:hAnsiTheme="majorHAnsi" w:cstheme="majorHAnsi"/>
                <w:color w:val="000000"/>
                <w:sz w:val="20"/>
                <w:szCs w:val="20"/>
              </w:rPr>
              <w:br/>
              <w:t>20.69</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8</w:t>
            </w:r>
            <w:r w:rsidRPr="00771E5B">
              <w:rPr>
                <w:rFonts w:asciiTheme="majorHAnsi" w:hAnsiTheme="majorHAnsi" w:cstheme="majorHAnsi"/>
                <w:color w:val="000000"/>
                <w:sz w:val="20"/>
                <w:szCs w:val="20"/>
              </w:rPr>
              <w:br/>
              <w:t>27.59</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12</w:t>
            </w:r>
            <w:r w:rsidRPr="00771E5B">
              <w:rPr>
                <w:rFonts w:asciiTheme="majorHAnsi" w:hAnsiTheme="majorHAnsi" w:cstheme="majorHAnsi"/>
                <w:color w:val="000000"/>
                <w:sz w:val="20"/>
                <w:szCs w:val="20"/>
              </w:rPr>
              <w:br/>
              <w:t>41.38</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t>10.34</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29</w:t>
            </w:r>
            <w:r w:rsidRPr="00771E5B">
              <w:rPr>
                <w:rFonts w:asciiTheme="majorHAnsi" w:hAnsiTheme="majorHAnsi" w:cstheme="majorHAnsi"/>
                <w:color w:val="000000"/>
                <w:sz w:val="20"/>
                <w:szCs w:val="20"/>
              </w:rPr>
              <w:br/>
              <w:t>100.00</w:t>
            </w:r>
          </w:p>
        </w:tc>
      </w:tr>
    </w:tbl>
    <w:p w:rsidR="00164BAE" w:rsidRDefault="00164BAE"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771E5B" w:rsidRPr="00771E5B"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lastRenderedPageBreak/>
              <w:t>DSI</w:t>
            </w:r>
          </w:p>
        </w:tc>
      </w:tr>
      <w:tr w:rsidR="00771E5B" w:rsidRPr="00771E5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center"/>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Situation</w:t>
            </w:r>
          </w:p>
        </w:tc>
      </w:tr>
      <w:tr w:rsidR="00771E5B" w:rsidRPr="00771E5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N</w:t>
            </w:r>
          </w:p>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771E5B" w:rsidRDefault="00771E5B" w:rsidP="008A7B37">
            <w:pPr>
              <w:keepNext/>
              <w:adjustRightInd w:val="0"/>
              <w:spacing w:before="60" w:after="60"/>
              <w:jc w:val="right"/>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Total</w:t>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DDAM</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4</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40.00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4</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40.00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DETI</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4</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50.00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25.00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25.00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8</w:t>
            </w:r>
            <w:r w:rsidRPr="00771E5B">
              <w:rPr>
                <w:rFonts w:asciiTheme="majorHAnsi" w:hAnsiTheme="majorHAnsi" w:cstheme="majorHAnsi"/>
                <w:color w:val="000000"/>
                <w:sz w:val="20"/>
                <w:szCs w:val="20"/>
              </w:rPr>
              <w:br/>
              <w:t>25.00</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Division</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42.86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14.29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28.57</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14.29</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7</w:t>
            </w:r>
            <w:r w:rsidRPr="00771E5B">
              <w:rPr>
                <w:rFonts w:asciiTheme="majorHAnsi" w:hAnsiTheme="majorHAnsi" w:cstheme="majorHAnsi"/>
                <w:color w:val="000000"/>
                <w:sz w:val="20"/>
                <w:szCs w:val="20"/>
              </w:rPr>
              <w:br/>
              <w:t>21.88</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EAT</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3.13</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5D24AF"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Equipes</w:t>
            </w:r>
            <w:r>
              <w:rPr>
                <w:rFonts w:asciiTheme="majorHAnsi" w:hAnsiTheme="majorHAnsi" w:cstheme="majorHAnsi"/>
                <w:b/>
                <w:bCs/>
                <w:color w:val="000000"/>
                <w:sz w:val="20"/>
                <w:szCs w:val="20"/>
              </w:rPr>
              <w:t xml:space="preserve"> nationales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40.00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2</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40.00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20.00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5</w:t>
            </w:r>
            <w:r w:rsidRPr="00771E5B">
              <w:rPr>
                <w:rFonts w:asciiTheme="majorHAnsi" w:hAnsiTheme="majorHAnsi" w:cstheme="majorHAnsi"/>
                <w:color w:val="000000"/>
                <w:sz w:val="20"/>
                <w:szCs w:val="20"/>
              </w:rPr>
              <w:br/>
              <w:t>15.63</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PRH</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0</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r>
            <w:r w:rsidRPr="00771E5B">
              <w:rPr>
                <w:rFonts w:asciiTheme="majorHAnsi" w:hAnsiTheme="majorHAnsi" w:cstheme="majorHAnsi"/>
                <w:color w:val="000000"/>
                <w:sz w:val="20"/>
                <w:szCs w:val="20"/>
              </w:rPr>
              <w:b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w:t>
            </w:r>
            <w:r w:rsidRPr="00771E5B">
              <w:rPr>
                <w:rFonts w:asciiTheme="majorHAnsi" w:hAnsiTheme="majorHAnsi" w:cstheme="majorHAnsi"/>
                <w:color w:val="000000"/>
                <w:sz w:val="20"/>
                <w:szCs w:val="20"/>
              </w:rPr>
              <w:br/>
              <w:t>3.13</w:t>
            </w:r>
            <w:r w:rsidRPr="00771E5B">
              <w:rPr>
                <w:rFonts w:asciiTheme="majorHAnsi" w:hAnsiTheme="majorHAnsi" w:cstheme="majorHAnsi"/>
                <w:color w:val="000000"/>
                <w:sz w:val="20"/>
                <w:szCs w:val="20"/>
              </w:rPr>
              <w:br/>
            </w:r>
          </w:p>
        </w:tc>
      </w:tr>
      <w:tr w:rsidR="00771E5B" w:rsidRPr="00771E5B"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771E5B" w:rsidRDefault="00771E5B" w:rsidP="008A7B37">
            <w:pPr>
              <w:keepNext/>
              <w:adjustRightInd w:val="0"/>
              <w:spacing w:before="60" w:after="60"/>
              <w:rPr>
                <w:rFonts w:asciiTheme="majorHAnsi" w:hAnsiTheme="majorHAnsi" w:cstheme="majorHAnsi"/>
                <w:b/>
                <w:bCs/>
                <w:color w:val="000000"/>
                <w:sz w:val="20"/>
                <w:szCs w:val="20"/>
              </w:rPr>
            </w:pPr>
            <w:r w:rsidRPr="00771E5B">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10</w:t>
            </w:r>
            <w:r w:rsidRPr="00771E5B">
              <w:rPr>
                <w:rFonts w:asciiTheme="majorHAnsi" w:hAnsiTheme="majorHAnsi" w:cstheme="majorHAnsi"/>
                <w:color w:val="000000"/>
                <w:sz w:val="20"/>
                <w:szCs w:val="20"/>
              </w:rPr>
              <w:br/>
              <w:t>31.25</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7</w:t>
            </w:r>
            <w:r w:rsidRPr="00771E5B">
              <w:rPr>
                <w:rFonts w:asciiTheme="majorHAnsi" w:hAnsiTheme="majorHAnsi" w:cstheme="majorHAnsi"/>
                <w:color w:val="000000"/>
                <w:sz w:val="20"/>
                <w:szCs w:val="20"/>
              </w:rPr>
              <w:br/>
              <w:t>21.88</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10</w:t>
            </w:r>
            <w:r w:rsidRPr="00771E5B">
              <w:rPr>
                <w:rFonts w:asciiTheme="majorHAnsi" w:hAnsiTheme="majorHAnsi" w:cstheme="majorHAnsi"/>
                <w:color w:val="000000"/>
                <w:sz w:val="20"/>
                <w:szCs w:val="20"/>
              </w:rPr>
              <w:br/>
              <w:t>31.25</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5</w:t>
            </w:r>
            <w:r w:rsidRPr="00771E5B">
              <w:rPr>
                <w:rFonts w:asciiTheme="majorHAnsi" w:hAnsiTheme="majorHAnsi" w:cstheme="majorHAnsi"/>
                <w:color w:val="000000"/>
                <w:sz w:val="20"/>
                <w:szCs w:val="20"/>
              </w:rPr>
              <w:br/>
              <w:t>15.63</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771E5B" w:rsidRDefault="00771E5B" w:rsidP="008A7B37">
            <w:pPr>
              <w:keepNext/>
              <w:adjustRightInd w:val="0"/>
              <w:spacing w:before="60" w:after="60"/>
              <w:jc w:val="right"/>
              <w:rPr>
                <w:rFonts w:asciiTheme="majorHAnsi" w:hAnsiTheme="majorHAnsi" w:cstheme="majorHAnsi"/>
                <w:color w:val="000000"/>
                <w:sz w:val="20"/>
                <w:szCs w:val="20"/>
              </w:rPr>
            </w:pPr>
            <w:r w:rsidRPr="00771E5B">
              <w:rPr>
                <w:rFonts w:asciiTheme="majorHAnsi" w:hAnsiTheme="majorHAnsi" w:cstheme="majorHAnsi"/>
                <w:color w:val="000000"/>
                <w:sz w:val="20"/>
                <w:szCs w:val="20"/>
              </w:rPr>
              <w:t>32</w:t>
            </w:r>
            <w:r w:rsidRPr="00771E5B">
              <w:rPr>
                <w:rFonts w:asciiTheme="majorHAnsi" w:hAnsiTheme="majorHAnsi" w:cstheme="majorHAnsi"/>
                <w:color w:val="000000"/>
                <w:sz w:val="20"/>
                <w:szCs w:val="20"/>
              </w:rPr>
              <w:br/>
              <w:t>100.00</w:t>
            </w:r>
          </w:p>
        </w:tc>
      </w:tr>
    </w:tbl>
    <w:p w:rsidR="00164BAE" w:rsidRDefault="00164BAE"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771E5B" w:rsidRPr="005D24AF"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DEC</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Situation</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Default="005D24AF" w:rsidP="008A7B37">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N</w:t>
            </w:r>
          </w:p>
          <w:p w:rsidR="005D24AF" w:rsidRPr="005D24AF" w:rsidRDefault="005D24AF" w:rsidP="008A7B37">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DEC</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11.54</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15.38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14</w:t>
            </w:r>
            <w:r w:rsidRPr="005D24AF">
              <w:rPr>
                <w:rFonts w:asciiTheme="majorHAnsi" w:hAnsiTheme="majorHAnsi" w:cstheme="majorHAnsi"/>
                <w:color w:val="000000"/>
                <w:sz w:val="20"/>
                <w:szCs w:val="20"/>
              </w:rPr>
              <w:br/>
              <w:t>53.85</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w:t>
            </w:r>
            <w:r w:rsidRPr="005D24AF">
              <w:rPr>
                <w:rFonts w:asciiTheme="majorHAnsi" w:hAnsiTheme="majorHAnsi" w:cstheme="majorHAnsi"/>
                <w:color w:val="000000"/>
                <w:sz w:val="20"/>
                <w:szCs w:val="20"/>
              </w:rPr>
              <w:br/>
              <w:t>19.23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26</w:t>
            </w:r>
            <w:r w:rsidRPr="005D24AF">
              <w:rPr>
                <w:rFonts w:asciiTheme="majorHAnsi" w:hAnsiTheme="majorHAnsi" w:cstheme="majorHAnsi"/>
                <w:color w:val="000000"/>
                <w:sz w:val="20"/>
                <w:szCs w:val="20"/>
              </w:rPr>
              <w:br/>
              <w:t>100.0</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11.54</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15.38</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14</w:t>
            </w:r>
            <w:r w:rsidRPr="005D24AF">
              <w:rPr>
                <w:rFonts w:asciiTheme="majorHAnsi" w:hAnsiTheme="majorHAnsi" w:cstheme="majorHAnsi"/>
                <w:color w:val="000000"/>
                <w:sz w:val="20"/>
                <w:szCs w:val="20"/>
              </w:rPr>
              <w:br/>
              <w:t>53.85</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w:t>
            </w:r>
            <w:r w:rsidRPr="005D24AF">
              <w:rPr>
                <w:rFonts w:asciiTheme="majorHAnsi" w:hAnsiTheme="majorHAnsi" w:cstheme="majorHAnsi"/>
                <w:color w:val="000000"/>
                <w:sz w:val="20"/>
                <w:szCs w:val="20"/>
              </w:rPr>
              <w:br/>
              <w:t>19.23</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26</w:t>
            </w:r>
            <w:r w:rsidRPr="005D24AF">
              <w:rPr>
                <w:rFonts w:asciiTheme="majorHAnsi" w:hAnsiTheme="majorHAnsi" w:cstheme="majorHAnsi"/>
                <w:color w:val="000000"/>
                <w:sz w:val="20"/>
                <w:szCs w:val="20"/>
              </w:rPr>
              <w:br/>
              <w:t>100.0</w:t>
            </w:r>
          </w:p>
        </w:tc>
      </w:tr>
    </w:tbl>
    <w:p w:rsidR="00771E5B" w:rsidRDefault="00771E5B"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771E5B" w:rsidRPr="005D24AF"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lastRenderedPageBreak/>
              <w:t>Délégations</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Situation</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N</w:t>
            </w:r>
          </w:p>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5D24AF">
            <w:pPr>
              <w:pStyle w:val="Titre6"/>
            </w:pPr>
            <w:r w:rsidRPr="005D24AF">
              <w:t>DAAC</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3.85</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DAFOR</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16.67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66.67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16.67</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6</w:t>
            </w:r>
            <w:r w:rsidRPr="005D24AF">
              <w:rPr>
                <w:rFonts w:asciiTheme="majorHAnsi" w:hAnsiTheme="majorHAnsi" w:cstheme="majorHAnsi"/>
                <w:color w:val="000000"/>
                <w:sz w:val="20"/>
                <w:szCs w:val="20"/>
              </w:rPr>
              <w:br/>
              <w:t>23.08</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DAFPIC</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37.50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37.50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12.50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8</w:t>
            </w:r>
            <w:r w:rsidRPr="005D24AF">
              <w:rPr>
                <w:rFonts w:asciiTheme="majorHAnsi" w:hAnsiTheme="majorHAnsi" w:cstheme="majorHAnsi"/>
                <w:color w:val="000000"/>
                <w:sz w:val="20"/>
                <w:szCs w:val="20"/>
              </w:rPr>
              <w:br/>
              <w:t>30.77</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DANE</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w:t>
            </w:r>
            <w:r w:rsidRPr="005D24AF">
              <w:rPr>
                <w:rFonts w:asciiTheme="majorHAnsi" w:hAnsiTheme="majorHAnsi" w:cstheme="majorHAnsi"/>
                <w:color w:val="000000"/>
                <w:sz w:val="20"/>
                <w:szCs w:val="20"/>
              </w:rPr>
              <w:br/>
              <w:t>50.00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25.00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25.00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15.38</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DAREIC</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100.00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3.85</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DREEC</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w:t>
            </w:r>
            <w:r w:rsidRPr="005D24AF">
              <w:rPr>
                <w:rFonts w:asciiTheme="majorHAnsi" w:hAnsiTheme="majorHAnsi" w:cstheme="majorHAnsi"/>
                <w:color w:val="000000"/>
                <w:sz w:val="20"/>
                <w:szCs w:val="20"/>
              </w:rPr>
              <w:br/>
              <w:t>75.00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25.00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4</w:t>
            </w:r>
            <w:r w:rsidRPr="005D24AF">
              <w:rPr>
                <w:rFonts w:asciiTheme="majorHAnsi" w:hAnsiTheme="majorHAnsi" w:cstheme="majorHAnsi"/>
                <w:color w:val="000000"/>
                <w:sz w:val="20"/>
                <w:szCs w:val="20"/>
              </w:rPr>
              <w:br/>
              <w:t>15.38</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5D24AF"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Délégation</w:t>
            </w:r>
            <w:r>
              <w:rPr>
                <w:rFonts w:asciiTheme="majorHAnsi" w:hAnsiTheme="majorHAnsi" w:cstheme="majorHAnsi"/>
                <w:b/>
                <w:bCs/>
                <w:color w:val="000000"/>
                <w:sz w:val="20"/>
                <w:szCs w:val="20"/>
              </w:rPr>
              <w:t>s non renseignées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0</w:t>
            </w:r>
            <w:r w:rsidRPr="005D24AF">
              <w:rPr>
                <w:rFonts w:asciiTheme="majorHAnsi" w:hAnsiTheme="majorHAnsi" w:cstheme="majorHAnsi"/>
                <w:color w:val="000000"/>
                <w:sz w:val="20"/>
                <w:szCs w:val="20"/>
              </w:rPr>
              <w:br/>
              <w:t>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50.00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w:t>
            </w:r>
            <w:r w:rsidRPr="005D24AF">
              <w:rPr>
                <w:rFonts w:asciiTheme="majorHAnsi" w:hAnsiTheme="majorHAnsi" w:cstheme="majorHAnsi"/>
                <w:color w:val="000000"/>
                <w:sz w:val="20"/>
                <w:szCs w:val="20"/>
              </w:rPr>
              <w:br/>
              <w:t>50.00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w:t>
            </w:r>
            <w:r w:rsidRPr="005D24AF">
              <w:rPr>
                <w:rFonts w:asciiTheme="majorHAnsi" w:hAnsiTheme="majorHAnsi" w:cstheme="majorHAnsi"/>
                <w:color w:val="000000"/>
                <w:sz w:val="20"/>
                <w:szCs w:val="20"/>
              </w:rPr>
              <w:br/>
              <w:t>7.69</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9</w:t>
            </w:r>
            <w:r w:rsidRPr="005D24AF">
              <w:rPr>
                <w:rFonts w:asciiTheme="majorHAnsi" w:hAnsiTheme="majorHAnsi" w:cstheme="majorHAnsi"/>
                <w:color w:val="000000"/>
                <w:sz w:val="20"/>
                <w:szCs w:val="20"/>
              </w:rPr>
              <w:br/>
              <w:t>34.62</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6</w:t>
            </w:r>
            <w:r w:rsidRPr="005D24AF">
              <w:rPr>
                <w:rFonts w:asciiTheme="majorHAnsi" w:hAnsiTheme="majorHAnsi" w:cstheme="majorHAnsi"/>
                <w:color w:val="000000"/>
                <w:sz w:val="20"/>
                <w:szCs w:val="20"/>
              </w:rPr>
              <w:br/>
              <w:t>23.08</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9</w:t>
            </w:r>
            <w:r w:rsidRPr="005D24AF">
              <w:rPr>
                <w:rFonts w:asciiTheme="majorHAnsi" w:hAnsiTheme="majorHAnsi" w:cstheme="majorHAnsi"/>
                <w:color w:val="000000"/>
                <w:sz w:val="20"/>
                <w:szCs w:val="20"/>
              </w:rPr>
              <w:br/>
              <w:t>34.62</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w:t>
            </w:r>
            <w:r w:rsidRPr="005D24AF">
              <w:rPr>
                <w:rFonts w:asciiTheme="majorHAnsi" w:hAnsiTheme="majorHAnsi" w:cstheme="majorHAnsi"/>
                <w:color w:val="000000"/>
                <w:sz w:val="20"/>
                <w:szCs w:val="20"/>
              </w:rPr>
              <w:br/>
              <w:t>7.69</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26</w:t>
            </w:r>
            <w:r w:rsidRPr="005D24AF">
              <w:rPr>
                <w:rFonts w:asciiTheme="majorHAnsi" w:hAnsiTheme="majorHAnsi" w:cstheme="majorHAnsi"/>
                <w:color w:val="000000"/>
                <w:sz w:val="20"/>
                <w:szCs w:val="20"/>
              </w:rPr>
              <w:br/>
              <w:t>100.00</w:t>
            </w:r>
          </w:p>
        </w:tc>
      </w:tr>
    </w:tbl>
    <w:p w:rsidR="00164BAE" w:rsidRDefault="00164BAE"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p w:rsidR="00164BAE" w:rsidRDefault="00164BAE"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771E5B" w:rsidRPr="005D24AF"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5D24AF"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sz w:val="20"/>
                <w:szCs w:val="20"/>
              </w:rPr>
              <w:t>Autres affectations</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Situation</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5D24AF"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N</w:t>
            </w:r>
          </w:p>
          <w:p w:rsidR="005D24AF" w:rsidRPr="005D24AF" w:rsidRDefault="005D24AF"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5D24AF">
            <w:pPr>
              <w:pStyle w:val="Titre6"/>
            </w:pPr>
            <w:r w:rsidRPr="005D24AF">
              <w:t>Autres</w:t>
            </w:r>
            <w:r w:rsidR="005D24AF" w:rsidRPr="005D24AF">
              <w:t xml:space="preserve"> affectations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16</w:t>
            </w:r>
            <w:r w:rsidRPr="005D24AF">
              <w:rPr>
                <w:rFonts w:asciiTheme="majorHAnsi" w:hAnsiTheme="majorHAnsi" w:cstheme="majorHAnsi"/>
                <w:color w:val="000000"/>
                <w:sz w:val="20"/>
                <w:szCs w:val="20"/>
              </w:rPr>
              <w:br/>
              <w:t>45.71</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w:t>
            </w:r>
            <w:r w:rsidRPr="005D24AF">
              <w:rPr>
                <w:rFonts w:asciiTheme="majorHAnsi" w:hAnsiTheme="majorHAnsi" w:cstheme="majorHAnsi"/>
                <w:color w:val="000000"/>
                <w:sz w:val="20"/>
                <w:szCs w:val="20"/>
              </w:rPr>
              <w:br/>
              <w:t>14.29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7</w:t>
            </w:r>
            <w:r w:rsidRPr="005D24AF">
              <w:rPr>
                <w:rFonts w:asciiTheme="majorHAnsi" w:hAnsiTheme="majorHAnsi" w:cstheme="majorHAnsi"/>
                <w:color w:val="000000"/>
                <w:sz w:val="20"/>
                <w:szCs w:val="20"/>
              </w:rPr>
              <w:br/>
              <w:t>20.00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7</w:t>
            </w:r>
            <w:r w:rsidRPr="005D24AF">
              <w:rPr>
                <w:rFonts w:asciiTheme="majorHAnsi" w:hAnsiTheme="majorHAnsi" w:cstheme="majorHAnsi"/>
                <w:color w:val="000000"/>
                <w:sz w:val="20"/>
                <w:szCs w:val="20"/>
              </w:rPr>
              <w:br/>
              <w:t>20.00</w:t>
            </w:r>
            <w:r w:rsidRPr="005D24AF">
              <w:rPr>
                <w:rFonts w:asciiTheme="majorHAnsi" w:hAnsiTheme="majorHAnsi" w:cstheme="majorHAnsi"/>
                <w:color w:val="000000"/>
                <w:sz w:val="20"/>
                <w:szCs w:val="20"/>
              </w:rPr>
              <w:br/>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35</w:t>
            </w:r>
            <w:r w:rsidRPr="005D24AF">
              <w:rPr>
                <w:rFonts w:asciiTheme="majorHAnsi" w:hAnsiTheme="majorHAnsi" w:cstheme="majorHAnsi"/>
                <w:color w:val="000000"/>
                <w:sz w:val="20"/>
                <w:szCs w:val="20"/>
              </w:rPr>
              <w:br/>
              <w:t>100.0</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16</w:t>
            </w:r>
            <w:r w:rsidRPr="005D24AF">
              <w:rPr>
                <w:rFonts w:asciiTheme="majorHAnsi" w:hAnsiTheme="majorHAnsi" w:cstheme="majorHAnsi"/>
                <w:color w:val="000000"/>
                <w:sz w:val="20"/>
                <w:szCs w:val="20"/>
              </w:rPr>
              <w:br/>
              <w:t>45.71</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w:t>
            </w:r>
            <w:r w:rsidRPr="005D24AF">
              <w:rPr>
                <w:rFonts w:asciiTheme="majorHAnsi" w:hAnsiTheme="majorHAnsi" w:cstheme="majorHAnsi"/>
                <w:color w:val="000000"/>
                <w:sz w:val="20"/>
                <w:szCs w:val="20"/>
              </w:rPr>
              <w:br/>
              <w:t>14.29</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7</w:t>
            </w:r>
            <w:r w:rsidRPr="005D24AF">
              <w:rPr>
                <w:rFonts w:asciiTheme="majorHAnsi" w:hAnsiTheme="majorHAnsi" w:cstheme="majorHAnsi"/>
                <w:color w:val="000000"/>
                <w:sz w:val="20"/>
                <w:szCs w:val="20"/>
              </w:rPr>
              <w:br/>
              <w:t>20.00</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7</w:t>
            </w:r>
            <w:r w:rsidRPr="005D24AF">
              <w:rPr>
                <w:rFonts w:asciiTheme="majorHAnsi" w:hAnsiTheme="majorHAnsi" w:cstheme="majorHAnsi"/>
                <w:color w:val="000000"/>
                <w:sz w:val="20"/>
                <w:szCs w:val="20"/>
              </w:rPr>
              <w:br/>
              <w:t>20.00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35</w:t>
            </w:r>
            <w:r w:rsidRPr="005D24AF">
              <w:rPr>
                <w:rFonts w:asciiTheme="majorHAnsi" w:hAnsiTheme="majorHAnsi" w:cstheme="majorHAnsi"/>
                <w:color w:val="000000"/>
                <w:sz w:val="20"/>
                <w:szCs w:val="20"/>
              </w:rPr>
              <w:br/>
              <w:t>100.0</w:t>
            </w:r>
          </w:p>
        </w:tc>
      </w:tr>
    </w:tbl>
    <w:p w:rsidR="00164BAE" w:rsidRDefault="00164BAE" w:rsidP="00577D19">
      <w:pPr>
        <w:jc w:val="both"/>
        <w:rPr>
          <w:rFonts w:asciiTheme="majorHAnsi" w:hAnsiTheme="majorHAnsi" w:cstheme="majorHAnsi"/>
          <w:sz w:val="22"/>
          <w:szCs w:val="22"/>
        </w:rPr>
      </w:pPr>
    </w:p>
    <w:p w:rsidR="00771E5B" w:rsidRDefault="00771E5B"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5"/>
        <w:gridCol w:w="1022"/>
        <w:gridCol w:w="773"/>
        <w:gridCol w:w="835"/>
        <w:gridCol w:w="686"/>
      </w:tblGrid>
      <w:tr w:rsidR="00771E5B" w:rsidRPr="005D24AF" w:rsidTr="008A7B37">
        <w:trPr>
          <w:cantSplit/>
          <w:tblHeader/>
          <w:jc w:val="center"/>
        </w:trPr>
        <w:tc>
          <w:tcPr>
            <w:tcW w:w="642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5D24AF"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lastRenderedPageBreak/>
              <w:t>Affectatio</w:t>
            </w:r>
            <w:r>
              <w:rPr>
                <w:rFonts w:asciiTheme="majorHAnsi" w:hAnsiTheme="majorHAnsi" w:cstheme="majorHAnsi"/>
                <w:b/>
                <w:bCs/>
                <w:color w:val="000000"/>
                <w:sz w:val="20"/>
                <w:szCs w:val="20"/>
              </w:rPr>
              <w:t>ns non renseignées</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Affectation</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center"/>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Situation</w:t>
            </w:r>
          </w:p>
        </w:tc>
      </w:tr>
      <w:tr w:rsidR="00771E5B" w:rsidRPr="005D24AF"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5D24AF"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N</w:t>
            </w:r>
          </w:p>
          <w:p w:rsidR="005D24AF" w:rsidRPr="005D24AF" w:rsidRDefault="005D24AF"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71E5B" w:rsidRPr="005D24AF" w:rsidRDefault="00771E5B" w:rsidP="008A7B37">
            <w:pPr>
              <w:keepNext/>
              <w:adjustRightInd w:val="0"/>
              <w:spacing w:before="60" w:after="60"/>
              <w:jc w:val="right"/>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r>
      <w:tr w:rsidR="00771E5B" w:rsidRPr="005D24AF"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Affectatio</w:t>
            </w:r>
            <w:r w:rsidR="005D24AF">
              <w:rPr>
                <w:rFonts w:asciiTheme="majorHAnsi" w:hAnsiTheme="majorHAnsi" w:cstheme="majorHAnsi"/>
                <w:b/>
                <w:bCs/>
                <w:color w:val="000000"/>
                <w:sz w:val="20"/>
                <w:szCs w:val="20"/>
              </w:rPr>
              <w:t>ns non renseignées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13</w:t>
            </w:r>
            <w:r w:rsidRPr="005D24AF">
              <w:rPr>
                <w:rFonts w:asciiTheme="majorHAnsi" w:hAnsiTheme="majorHAnsi" w:cstheme="majorHAnsi"/>
                <w:color w:val="000000"/>
                <w:sz w:val="20"/>
                <w:szCs w:val="20"/>
              </w:rPr>
              <w:br/>
              <w:t>26.00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8</w:t>
            </w:r>
            <w:r w:rsidRPr="005D24AF">
              <w:rPr>
                <w:rFonts w:asciiTheme="majorHAnsi" w:hAnsiTheme="majorHAnsi" w:cstheme="majorHAnsi"/>
                <w:color w:val="000000"/>
                <w:sz w:val="20"/>
                <w:szCs w:val="20"/>
              </w:rPr>
              <w:br/>
              <w:t>16.00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14</w:t>
            </w:r>
            <w:r w:rsidRPr="005D24AF">
              <w:rPr>
                <w:rFonts w:asciiTheme="majorHAnsi" w:hAnsiTheme="majorHAnsi" w:cstheme="majorHAnsi"/>
                <w:color w:val="000000"/>
                <w:sz w:val="20"/>
                <w:szCs w:val="20"/>
              </w:rPr>
              <w:br/>
              <w:t>28.00</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15</w:t>
            </w:r>
            <w:r w:rsidRPr="005D24AF">
              <w:rPr>
                <w:rFonts w:asciiTheme="majorHAnsi" w:hAnsiTheme="majorHAnsi" w:cstheme="majorHAnsi"/>
                <w:color w:val="000000"/>
                <w:sz w:val="20"/>
                <w:szCs w:val="20"/>
              </w:rPr>
              <w:br/>
              <w:t>30.00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50</w:t>
            </w:r>
            <w:r w:rsidRPr="005D24AF">
              <w:rPr>
                <w:rFonts w:asciiTheme="majorHAnsi" w:hAnsiTheme="majorHAnsi" w:cstheme="majorHAnsi"/>
                <w:color w:val="000000"/>
                <w:sz w:val="20"/>
                <w:szCs w:val="20"/>
              </w:rPr>
              <w:br/>
              <w:t>100.0</w:t>
            </w:r>
            <w:r w:rsidRPr="005D24AF">
              <w:rPr>
                <w:rFonts w:asciiTheme="majorHAnsi" w:hAnsiTheme="majorHAnsi" w:cstheme="majorHAnsi"/>
                <w:color w:val="000000"/>
                <w:sz w:val="20"/>
                <w:szCs w:val="20"/>
              </w:rPr>
              <w:br/>
            </w:r>
          </w:p>
        </w:tc>
      </w:tr>
      <w:tr w:rsidR="00771E5B" w:rsidRPr="005D24AF"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771E5B" w:rsidRPr="005D24AF" w:rsidRDefault="00771E5B" w:rsidP="008A7B37">
            <w:pPr>
              <w:keepNext/>
              <w:adjustRightInd w:val="0"/>
              <w:spacing w:before="60" w:after="60"/>
              <w:rPr>
                <w:rFonts w:asciiTheme="majorHAnsi" w:hAnsiTheme="majorHAnsi" w:cstheme="majorHAnsi"/>
                <w:b/>
                <w:bCs/>
                <w:color w:val="000000"/>
                <w:sz w:val="20"/>
                <w:szCs w:val="20"/>
              </w:rPr>
            </w:pPr>
            <w:r w:rsidRPr="005D24AF">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13</w:t>
            </w:r>
            <w:r w:rsidRPr="005D24AF">
              <w:rPr>
                <w:rFonts w:asciiTheme="majorHAnsi" w:hAnsiTheme="majorHAnsi" w:cstheme="majorHAnsi"/>
                <w:color w:val="000000"/>
                <w:sz w:val="20"/>
                <w:szCs w:val="20"/>
              </w:rPr>
              <w:br/>
              <w:t>26.00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8</w:t>
            </w:r>
            <w:r w:rsidRPr="005D24AF">
              <w:rPr>
                <w:rFonts w:asciiTheme="majorHAnsi" w:hAnsiTheme="majorHAnsi" w:cstheme="majorHAnsi"/>
                <w:color w:val="000000"/>
                <w:sz w:val="20"/>
                <w:szCs w:val="20"/>
              </w:rPr>
              <w:br/>
              <w:t>16.00</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14</w:t>
            </w:r>
            <w:r w:rsidRPr="005D24AF">
              <w:rPr>
                <w:rFonts w:asciiTheme="majorHAnsi" w:hAnsiTheme="majorHAnsi" w:cstheme="majorHAnsi"/>
                <w:color w:val="000000"/>
                <w:sz w:val="20"/>
                <w:szCs w:val="20"/>
              </w:rPr>
              <w:br/>
              <w:t>28.00</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15</w:t>
            </w:r>
            <w:r w:rsidRPr="005D24AF">
              <w:rPr>
                <w:rFonts w:asciiTheme="majorHAnsi" w:hAnsiTheme="majorHAnsi" w:cstheme="majorHAnsi"/>
                <w:color w:val="000000"/>
                <w:sz w:val="20"/>
                <w:szCs w:val="20"/>
              </w:rPr>
              <w:br/>
              <w:t>30.00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71E5B" w:rsidRPr="005D24AF" w:rsidRDefault="00771E5B" w:rsidP="008A7B37">
            <w:pPr>
              <w:keepNext/>
              <w:adjustRightInd w:val="0"/>
              <w:spacing w:before="60" w:after="60"/>
              <w:jc w:val="right"/>
              <w:rPr>
                <w:rFonts w:asciiTheme="majorHAnsi" w:hAnsiTheme="majorHAnsi" w:cstheme="majorHAnsi"/>
                <w:color w:val="000000"/>
                <w:sz w:val="20"/>
                <w:szCs w:val="20"/>
              </w:rPr>
            </w:pPr>
            <w:r w:rsidRPr="005D24AF">
              <w:rPr>
                <w:rFonts w:asciiTheme="majorHAnsi" w:hAnsiTheme="majorHAnsi" w:cstheme="majorHAnsi"/>
                <w:color w:val="000000"/>
                <w:sz w:val="20"/>
                <w:szCs w:val="20"/>
              </w:rPr>
              <w:t>50</w:t>
            </w:r>
            <w:r w:rsidRPr="005D24AF">
              <w:rPr>
                <w:rFonts w:asciiTheme="majorHAnsi" w:hAnsiTheme="majorHAnsi" w:cstheme="majorHAnsi"/>
                <w:color w:val="000000"/>
                <w:sz w:val="20"/>
                <w:szCs w:val="20"/>
              </w:rPr>
              <w:br/>
              <w:t>100.0</w:t>
            </w:r>
          </w:p>
        </w:tc>
      </w:tr>
    </w:tbl>
    <w:p w:rsidR="00771E5B" w:rsidRDefault="00771E5B" w:rsidP="00577D19">
      <w:pPr>
        <w:jc w:val="both"/>
        <w:rPr>
          <w:rFonts w:asciiTheme="majorHAnsi" w:hAnsiTheme="majorHAnsi" w:cstheme="majorHAnsi"/>
          <w:sz w:val="22"/>
          <w:szCs w:val="22"/>
        </w:rPr>
      </w:pPr>
    </w:p>
    <w:p w:rsidR="00D44EB7" w:rsidRDefault="00D44EB7" w:rsidP="00577D19">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686"/>
        <w:gridCol w:w="1022"/>
        <w:gridCol w:w="773"/>
        <w:gridCol w:w="835"/>
        <w:gridCol w:w="686"/>
      </w:tblGrid>
      <w:tr w:rsidR="00D44EB7" w:rsidRPr="00D44EB7" w:rsidTr="008A7B37">
        <w:trPr>
          <w:cantSplit/>
          <w:tblHeader/>
          <w:jc w:val="center"/>
        </w:trPr>
        <w:tc>
          <w:tcPr>
            <w:tcW w:w="6429"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44EB7" w:rsidRPr="00D44EB7" w:rsidRDefault="00D44EB7" w:rsidP="008A7B37">
            <w:pPr>
              <w:keepNext/>
              <w:adjustRightInd w:val="0"/>
              <w:spacing w:before="60" w:after="60"/>
              <w:jc w:val="center"/>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Ensemble des sondés</w:t>
            </w:r>
          </w:p>
        </w:tc>
      </w:tr>
      <w:tr w:rsidR="00D44EB7" w:rsidRPr="00D44EB7"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D44EB7" w:rsidRPr="00D44EB7" w:rsidRDefault="00D44EB7" w:rsidP="008A7B37">
            <w:pPr>
              <w:keepNext/>
              <w:adjustRightInd w:val="0"/>
              <w:spacing w:before="60" w:after="60"/>
              <w:jc w:val="center"/>
              <w:rPr>
                <w:rFonts w:asciiTheme="majorHAnsi" w:hAnsiTheme="majorHAnsi" w:cstheme="majorHAnsi"/>
                <w:b/>
                <w:bCs/>
                <w:color w:val="000000"/>
                <w:sz w:val="20"/>
                <w:szCs w:val="20"/>
              </w:rPr>
            </w:pPr>
          </w:p>
        </w:tc>
        <w:tc>
          <w:tcPr>
            <w:tcW w:w="4002"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44EB7" w:rsidRPr="00D44EB7" w:rsidRDefault="00D44EB7" w:rsidP="008A7B37">
            <w:pPr>
              <w:keepNext/>
              <w:adjustRightInd w:val="0"/>
              <w:spacing w:before="60" w:after="60"/>
              <w:jc w:val="center"/>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Situation</w:t>
            </w:r>
          </w:p>
        </w:tc>
      </w:tr>
      <w:tr w:rsidR="00D44EB7" w:rsidRPr="00D44EB7"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D44EB7" w:rsidRPr="00D44EB7" w:rsidRDefault="00D44EB7" w:rsidP="008A7B37">
            <w:pPr>
              <w:keepNext/>
              <w:adjustRightInd w:val="0"/>
              <w:spacing w:before="60" w:after="60"/>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N</w:t>
            </w:r>
          </w:p>
          <w:p w:rsidR="00D44EB7" w:rsidRPr="00D44EB7" w:rsidRDefault="00D44EB7" w:rsidP="008A7B37">
            <w:pPr>
              <w:keepNext/>
              <w:adjustRightInd w:val="0"/>
              <w:spacing w:before="60" w:after="60"/>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D44EB7" w:rsidRPr="00D44EB7" w:rsidRDefault="00D44EB7" w:rsidP="008A7B37">
            <w:pPr>
              <w:keepNext/>
              <w:adjustRightInd w:val="0"/>
              <w:spacing w:before="60" w:after="60"/>
              <w:jc w:val="right"/>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D44EB7" w:rsidRPr="00D44EB7" w:rsidRDefault="00D44EB7" w:rsidP="008A7B37">
            <w:pPr>
              <w:keepNext/>
              <w:adjustRightInd w:val="0"/>
              <w:spacing w:before="60" w:after="60"/>
              <w:jc w:val="right"/>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D44EB7" w:rsidRPr="00D44EB7" w:rsidRDefault="00D44EB7" w:rsidP="008A7B37">
            <w:pPr>
              <w:keepNext/>
              <w:adjustRightInd w:val="0"/>
              <w:spacing w:before="60" w:after="60"/>
              <w:jc w:val="right"/>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D44EB7" w:rsidRPr="00D44EB7" w:rsidRDefault="00D44EB7" w:rsidP="008A7B37">
            <w:pPr>
              <w:keepNext/>
              <w:adjustRightInd w:val="0"/>
              <w:spacing w:before="60" w:after="60"/>
              <w:jc w:val="right"/>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44EB7" w:rsidRPr="00D44EB7" w:rsidRDefault="00D44EB7" w:rsidP="008A7B37">
            <w:pPr>
              <w:keepNext/>
              <w:adjustRightInd w:val="0"/>
              <w:spacing w:before="60" w:after="60"/>
              <w:jc w:val="right"/>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Total</w:t>
            </w:r>
          </w:p>
        </w:tc>
      </w:tr>
      <w:tr w:rsidR="00D44EB7" w:rsidRPr="00D44EB7"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D44EB7" w:rsidRPr="00D44EB7" w:rsidRDefault="00D44EB7" w:rsidP="008A7B37">
            <w:pPr>
              <w:keepNext/>
              <w:adjustRightInd w:val="0"/>
              <w:spacing w:before="60" w:after="60"/>
              <w:rPr>
                <w:rFonts w:asciiTheme="majorHAnsi" w:hAnsiTheme="majorHAnsi" w:cstheme="majorHAnsi"/>
                <w:b/>
                <w:bCs/>
                <w:color w:val="000000"/>
                <w:sz w:val="20"/>
                <w:szCs w:val="20"/>
              </w:rPr>
            </w:pPr>
            <w:r w:rsidRPr="00D44EB7">
              <w:rPr>
                <w:rFonts w:asciiTheme="majorHAnsi" w:hAnsiTheme="majorHAnsi" w:cstheme="majorHAnsi"/>
                <w:b/>
                <w:bCs/>
                <w:color w:val="000000"/>
                <w:sz w:val="20"/>
                <w:szCs w:val="20"/>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D44EB7" w:rsidRPr="00D44EB7" w:rsidRDefault="00D44EB7" w:rsidP="008A7B37">
            <w:pPr>
              <w:keepNext/>
              <w:adjustRightInd w:val="0"/>
              <w:spacing w:before="60" w:after="60"/>
              <w:jc w:val="right"/>
              <w:rPr>
                <w:rFonts w:asciiTheme="majorHAnsi" w:hAnsiTheme="majorHAnsi" w:cstheme="majorHAnsi"/>
                <w:b/>
                <w:color w:val="000000"/>
                <w:sz w:val="20"/>
                <w:szCs w:val="20"/>
              </w:rPr>
            </w:pPr>
            <w:r w:rsidRPr="00D44EB7">
              <w:rPr>
                <w:rFonts w:asciiTheme="majorHAnsi" w:hAnsiTheme="majorHAnsi" w:cstheme="majorHAnsi"/>
                <w:b/>
                <w:color w:val="000000"/>
                <w:sz w:val="20"/>
                <w:szCs w:val="20"/>
              </w:rPr>
              <w:t>65</w:t>
            </w:r>
            <w:r w:rsidRPr="00D44EB7">
              <w:rPr>
                <w:rFonts w:asciiTheme="majorHAnsi" w:hAnsiTheme="majorHAnsi" w:cstheme="majorHAnsi"/>
                <w:b/>
                <w:color w:val="000000"/>
                <w:sz w:val="20"/>
                <w:szCs w:val="20"/>
              </w:rPr>
              <w:br/>
              <w:t>27.78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D44EB7" w:rsidRPr="00D44EB7" w:rsidRDefault="00D44EB7" w:rsidP="008A7B37">
            <w:pPr>
              <w:keepNext/>
              <w:adjustRightInd w:val="0"/>
              <w:spacing w:before="60" w:after="60"/>
              <w:jc w:val="right"/>
              <w:rPr>
                <w:rFonts w:asciiTheme="majorHAnsi" w:hAnsiTheme="majorHAnsi" w:cstheme="majorHAnsi"/>
                <w:b/>
                <w:color w:val="000000"/>
                <w:sz w:val="20"/>
                <w:szCs w:val="20"/>
              </w:rPr>
            </w:pPr>
            <w:r w:rsidRPr="00D44EB7">
              <w:rPr>
                <w:rFonts w:asciiTheme="majorHAnsi" w:hAnsiTheme="majorHAnsi" w:cstheme="majorHAnsi"/>
                <w:b/>
                <w:color w:val="000000"/>
                <w:sz w:val="20"/>
                <w:szCs w:val="20"/>
              </w:rPr>
              <w:t>41</w:t>
            </w:r>
            <w:r w:rsidRPr="00D44EB7">
              <w:rPr>
                <w:rFonts w:asciiTheme="majorHAnsi" w:hAnsiTheme="majorHAnsi" w:cstheme="majorHAnsi"/>
                <w:b/>
                <w:color w:val="000000"/>
                <w:sz w:val="20"/>
                <w:szCs w:val="20"/>
              </w:rPr>
              <w:br/>
              <w:t>17.52</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D44EB7" w:rsidRPr="00D44EB7" w:rsidRDefault="00D44EB7" w:rsidP="008A7B37">
            <w:pPr>
              <w:keepNext/>
              <w:adjustRightInd w:val="0"/>
              <w:spacing w:before="60" w:after="60"/>
              <w:jc w:val="right"/>
              <w:rPr>
                <w:rFonts w:asciiTheme="majorHAnsi" w:hAnsiTheme="majorHAnsi" w:cstheme="majorHAnsi"/>
                <w:b/>
                <w:color w:val="000000"/>
                <w:sz w:val="20"/>
                <w:szCs w:val="20"/>
              </w:rPr>
            </w:pPr>
            <w:r w:rsidRPr="00D44EB7">
              <w:rPr>
                <w:rFonts w:asciiTheme="majorHAnsi" w:hAnsiTheme="majorHAnsi" w:cstheme="majorHAnsi"/>
                <w:b/>
                <w:color w:val="000000"/>
                <w:sz w:val="20"/>
                <w:szCs w:val="20"/>
              </w:rPr>
              <w:t>76</w:t>
            </w:r>
            <w:r w:rsidRPr="00D44EB7">
              <w:rPr>
                <w:rFonts w:asciiTheme="majorHAnsi" w:hAnsiTheme="majorHAnsi" w:cstheme="majorHAnsi"/>
                <w:b/>
                <w:color w:val="000000"/>
                <w:sz w:val="20"/>
                <w:szCs w:val="20"/>
              </w:rPr>
              <w:br/>
              <w:t>32.48</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D44EB7" w:rsidRPr="00D44EB7" w:rsidRDefault="00D44EB7" w:rsidP="008A7B37">
            <w:pPr>
              <w:keepNext/>
              <w:adjustRightInd w:val="0"/>
              <w:spacing w:before="60" w:after="60"/>
              <w:jc w:val="right"/>
              <w:rPr>
                <w:rFonts w:asciiTheme="majorHAnsi" w:hAnsiTheme="majorHAnsi" w:cstheme="majorHAnsi"/>
                <w:b/>
                <w:color w:val="000000"/>
                <w:sz w:val="20"/>
                <w:szCs w:val="20"/>
              </w:rPr>
            </w:pPr>
            <w:r w:rsidRPr="00D44EB7">
              <w:rPr>
                <w:rFonts w:asciiTheme="majorHAnsi" w:hAnsiTheme="majorHAnsi" w:cstheme="majorHAnsi"/>
                <w:b/>
                <w:color w:val="000000"/>
                <w:sz w:val="20"/>
                <w:szCs w:val="20"/>
              </w:rPr>
              <w:t>52</w:t>
            </w:r>
            <w:r w:rsidRPr="00D44EB7">
              <w:rPr>
                <w:rFonts w:asciiTheme="majorHAnsi" w:hAnsiTheme="majorHAnsi" w:cstheme="majorHAnsi"/>
                <w:b/>
                <w:color w:val="000000"/>
                <w:sz w:val="20"/>
                <w:szCs w:val="20"/>
              </w:rPr>
              <w:br/>
              <w:t>22.22</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44EB7" w:rsidRPr="00D44EB7" w:rsidRDefault="00D44EB7" w:rsidP="008A7B37">
            <w:pPr>
              <w:keepNext/>
              <w:adjustRightInd w:val="0"/>
              <w:spacing w:before="60" w:after="60"/>
              <w:jc w:val="right"/>
              <w:rPr>
                <w:rFonts w:asciiTheme="majorHAnsi" w:hAnsiTheme="majorHAnsi" w:cstheme="majorHAnsi"/>
                <w:b/>
                <w:color w:val="000000"/>
                <w:sz w:val="20"/>
                <w:szCs w:val="20"/>
              </w:rPr>
            </w:pPr>
            <w:r w:rsidRPr="00D44EB7">
              <w:rPr>
                <w:rFonts w:asciiTheme="majorHAnsi" w:hAnsiTheme="majorHAnsi" w:cstheme="majorHAnsi"/>
                <w:b/>
                <w:color w:val="000000"/>
                <w:sz w:val="20"/>
                <w:szCs w:val="20"/>
              </w:rPr>
              <w:t>234</w:t>
            </w:r>
            <w:r w:rsidRPr="00D44EB7">
              <w:rPr>
                <w:rFonts w:asciiTheme="majorHAnsi" w:hAnsiTheme="majorHAnsi" w:cstheme="majorHAnsi"/>
                <w:b/>
                <w:color w:val="000000"/>
                <w:sz w:val="20"/>
                <w:szCs w:val="20"/>
              </w:rPr>
              <w:br/>
              <w:t>100.00</w:t>
            </w:r>
          </w:p>
        </w:tc>
      </w:tr>
    </w:tbl>
    <w:p w:rsidR="00D44EB7" w:rsidRDefault="00D44EB7" w:rsidP="00577D19">
      <w:pPr>
        <w:jc w:val="both"/>
        <w:rPr>
          <w:rFonts w:asciiTheme="majorHAnsi" w:hAnsiTheme="majorHAnsi" w:cstheme="majorHAnsi"/>
          <w:sz w:val="22"/>
          <w:szCs w:val="22"/>
        </w:rPr>
      </w:pPr>
    </w:p>
    <w:p w:rsidR="00FF4761" w:rsidRPr="007B280D" w:rsidRDefault="00C96967" w:rsidP="00FF4761">
      <w:pPr>
        <w:pStyle w:val="Titre1"/>
        <w:jc w:val="both"/>
        <w:rPr>
          <w:rFonts w:cstheme="majorHAnsi"/>
          <w:sz w:val="28"/>
          <w:szCs w:val="28"/>
        </w:rPr>
      </w:pPr>
      <w:r>
        <w:rPr>
          <w:rFonts w:cstheme="majorHAnsi"/>
          <w:sz w:val="28"/>
          <w:szCs w:val="28"/>
        </w:rPr>
        <w:t>Les 10 à 19 ans d’ancienneté</w:t>
      </w:r>
      <w:r w:rsidR="008B512F">
        <w:rPr>
          <w:rFonts w:cstheme="majorHAnsi"/>
          <w:sz w:val="28"/>
          <w:szCs w:val="28"/>
        </w:rPr>
        <w:t xml:space="preserve">, </w:t>
      </w:r>
      <w:r>
        <w:rPr>
          <w:rFonts w:cstheme="majorHAnsi"/>
          <w:sz w:val="28"/>
          <w:szCs w:val="28"/>
        </w:rPr>
        <w:t>les plus actifs, mais aussi les plus tendus</w:t>
      </w:r>
    </w:p>
    <w:p w:rsidR="00390F7F" w:rsidRDefault="00390F7F" w:rsidP="0083162C">
      <w:pPr>
        <w:jc w:val="both"/>
        <w:rPr>
          <w:rFonts w:asciiTheme="majorHAnsi" w:hAnsiTheme="majorHAnsi" w:cstheme="majorHAnsi"/>
          <w:sz w:val="22"/>
          <w:szCs w:val="22"/>
        </w:rPr>
      </w:pPr>
    </w:p>
    <w:p w:rsidR="00920EFA" w:rsidRPr="0083162C" w:rsidRDefault="00390F7F" w:rsidP="0083162C">
      <w:pPr>
        <w:jc w:val="both"/>
        <w:rPr>
          <w:rFonts w:asciiTheme="majorHAnsi" w:hAnsiTheme="majorHAnsi" w:cstheme="majorHAnsi"/>
          <w:sz w:val="22"/>
          <w:szCs w:val="22"/>
        </w:rPr>
      </w:pPr>
      <w:r>
        <w:rPr>
          <w:rFonts w:asciiTheme="majorHAnsi" w:hAnsiTheme="majorHAnsi" w:cstheme="majorHAnsi"/>
          <w:sz w:val="22"/>
          <w:szCs w:val="22"/>
        </w:rPr>
        <w:t>Le tableau 5 montre que g</w:t>
      </w:r>
      <w:r w:rsidR="004054B5">
        <w:rPr>
          <w:rFonts w:asciiTheme="majorHAnsi" w:hAnsiTheme="majorHAnsi" w:cstheme="majorHAnsi"/>
          <w:sz w:val="22"/>
          <w:szCs w:val="22"/>
        </w:rPr>
        <w:t xml:space="preserve">lobalement les agents sont plutôt passifs indifféremment de l’ancienneté. </w:t>
      </w:r>
      <w:r>
        <w:rPr>
          <w:rFonts w:asciiTheme="majorHAnsi" w:hAnsiTheme="majorHAnsi" w:cstheme="majorHAnsi"/>
          <w:sz w:val="22"/>
          <w:szCs w:val="22"/>
        </w:rPr>
        <w:t>Les agents ayant entre 10 et 19 ans d’ancienneté sont à la fois les plus actifs et les plus tendus.</w:t>
      </w:r>
      <w:r w:rsidR="00037756">
        <w:rPr>
          <w:rFonts w:asciiTheme="majorHAnsi" w:hAnsiTheme="majorHAnsi" w:cstheme="majorHAnsi"/>
          <w:sz w:val="22"/>
          <w:szCs w:val="22"/>
        </w:rPr>
        <w:t xml:space="preserve"> </w:t>
      </w:r>
      <w:r w:rsidR="004054B5">
        <w:rPr>
          <w:rFonts w:asciiTheme="majorHAnsi" w:hAnsiTheme="majorHAnsi" w:cstheme="majorHAnsi"/>
          <w:sz w:val="22"/>
          <w:szCs w:val="22"/>
        </w:rPr>
        <w:t>La fraction de tendus augmente avec l’ancienneté, atteint un maximum entre 10 et 19 ans, avant de diminuer (22,2% pour les 20 à 29 ans), puis d’augmenter de nouveau. Cela est assez surprenant, on pourrait en effet penser que passer 30 ans d’ancienneté la marge de manœuvre est plus forte et que les individus sont davantage actifs ou détendus</w:t>
      </w:r>
      <w:r w:rsidR="001E7BC0">
        <w:rPr>
          <w:rFonts w:asciiTheme="majorHAnsi" w:hAnsiTheme="majorHAnsi" w:cstheme="majorHAnsi"/>
          <w:sz w:val="22"/>
          <w:szCs w:val="22"/>
        </w:rPr>
        <w:t>.</w:t>
      </w:r>
    </w:p>
    <w:p w:rsidR="00920EFA" w:rsidRDefault="00920EFA" w:rsidP="00920EFA">
      <w:pPr>
        <w:jc w:val="center"/>
        <w:rPr>
          <w:rFonts w:asciiTheme="majorHAnsi" w:hAnsiTheme="majorHAnsi" w:cstheme="majorHAnsi"/>
          <w:b/>
          <w:bCs/>
          <w:color w:val="000000"/>
          <w:sz w:val="22"/>
          <w:szCs w:val="22"/>
        </w:rPr>
      </w:pPr>
    </w:p>
    <w:p w:rsidR="00920EFA" w:rsidRDefault="00920EFA" w:rsidP="00920EFA">
      <w:pPr>
        <w:jc w:val="center"/>
        <w:rPr>
          <w:rFonts w:asciiTheme="majorHAnsi" w:hAnsiTheme="majorHAnsi" w:cstheme="majorHAnsi"/>
          <w:b/>
          <w:bCs/>
          <w:color w:val="000000"/>
          <w:sz w:val="22"/>
          <w:szCs w:val="22"/>
        </w:rPr>
      </w:pPr>
    </w:p>
    <w:p w:rsidR="00920EFA" w:rsidRDefault="00920EFA" w:rsidP="001E7BC0">
      <w:pPr>
        <w:jc w:val="center"/>
        <w:rPr>
          <w:rFonts w:asciiTheme="majorHAnsi" w:hAnsiTheme="majorHAnsi" w:cstheme="majorHAnsi"/>
          <w:b/>
          <w:bCs/>
          <w:color w:val="000000"/>
          <w:sz w:val="22"/>
          <w:szCs w:val="22"/>
        </w:rPr>
      </w:pPr>
      <w:r w:rsidRPr="00577D19">
        <w:rPr>
          <w:rFonts w:asciiTheme="majorHAnsi" w:hAnsiTheme="majorHAnsi" w:cstheme="majorHAnsi"/>
          <w:b/>
          <w:sz w:val="22"/>
          <w:szCs w:val="22"/>
        </w:rPr>
        <w:t xml:space="preserve">Tableau </w:t>
      </w:r>
      <w:r>
        <w:rPr>
          <w:rFonts w:asciiTheme="majorHAnsi" w:hAnsiTheme="majorHAnsi" w:cstheme="majorHAnsi"/>
          <w:b/>
          <w:sz w:val="22"/>
          <w:szCs w:val="22"/>
        </w:rPr>
        <w:t>5</w:t>
      </w:r>
      <w:r w:rsidRPr="00577D19">
        <w:rPr>
          <w:rFonts w:asciiTheme="majorHAnsi" w:hAnsiTheme="majorHAnsi" w:cstheme="majorHAnsi"/>
          <w:b/>
          <w:sz w:val="22"/>
          <w:szCs w:val="22"/>
        </w:rPr>
        <w:t xml:space="preserve"> : </w:t>
      </w:r>
      <w:r>
        <w:rPr>
          <w:rFonts w:asciiTheme="majorHAnsi" w:hAnsiTheme="majorHAnsi" w:cstheme="majorHAnsi"/>
          <w:b/>
          <w:bCs/>
          <w:color w:val="000000"/>
          <w:sz w:val="22"/>
          <w:szCs w:val="22"/>
        </w:rPr>
        <w:t>Ancienneté et situation</w:t>
      </w:r>
    </w:p>
    <w:p w:rsidR="001E7BC0" w:rsidRPr="00920EFA" w:rsidRDefault="001E7BC0" w:rsidP="001E7BC0">
      <w:pPr>
        <w:jc w:val="center"/>
        <w:rPr>
          <w:rFonts w:asciiTheme="majorHAnsi" w:hAnsiTheme="majorHAnsi" w:cstheme="majorHAnsi"/>
          <w:b/>
          <w:bCs/>
          <w:color w:val="000000"/>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8"/>
        <w:gridCol w:w="685"/>
        <w:gridCol w:w="1022"/>
        <w:gridCol w:w="773"/>
        <w:gridCol w:w="835"/>
        <w:gridCol w:w="686"/>
      </w:tblGrid>
      <w:tr w:rsidR="00920EFA" w:rsidRPr="00920EFA" w:rsidTr="008A7B37">
        <w:trPr>
          <w:cantSplit/>
          <w:tblHeader/>
          <w:jc w:val="center"/>
        </w:trPr>
        <w:tc>
          <w:tcPr>
            <w:tcW w:w="6429"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20EFA" w:rsidRPr="00920EFA" w:rsidRDefault="00920EFA"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Ancienneté et situation</w:t>
            </w:r>
          </w:p>
        </w:tc>
      </w:tr>
      <w:tr w:rsidR="00920EFA" w:rsidRPr="00920EFA" w:rsidTr="008A7B37">
        <w:trPr>
          <w:cantSplit/>
          <w:tblHeader/>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vAlign w:val="bottom"/>
          </w:tcPr>
          <w:p w:rsidR="00920EFA" w:rsidRPr="00920EFA" w:rsidRDefault="00920EFA" w:rsidP="008A7B37">
            <w:pPr>
              <w:keepNext/>
              <w:adjustRightInd w:val="0"/>
              <w:spacing w:before="60" w:after="60"/>
              <w:jc w:val="center"/>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Ancienneté</w:t>
            </w:r>
          </w:p>
        </w:tc>
        <w:tc>
          <w:tcPr>
            <w:tcW w:w="4001"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20EFA" w:rsidRPr="00920EFA" w:rsidRDefault="00920EFA" w:rsidP="008A7B37">
            <w:pPr>
              <w:keepNext/>
              <w:adjustRightInd w:val="0"/>
              <w:spacing w:before="60" w:after="60"/>
              <w:jc w:val="center"/>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Situation</w:t>
            </w:r>
          </w:p>
        </w:tc>
      </w:tr>
      <w:tr w:rsidR="00920EFA" w:rsidRPr="00920EFA" w:rsidTr="008A7B37">
        <w:trPr>
          <w:cantSplit/>
          <w:tblHeader/>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rsidR="00920EFA" w:rsidRDefault="00920EFA" w:rsidP="008A7B37">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N</w:t>
            </w:r>
          </w:p>
          <w:p w:rsidR="00920EFA" w:rsidRPr="00920EFA" w:rsidRDefault="00920EFA" w:rsidP="008A7B37">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p>
        </w:tc>
        <w:tc>
          <w:tcPr>
            <w:tcW w:w="685" w:type="dxa"/>
            <w:tcBorders>
              <w:top w:val="nil"/>
              <w:left w:val="single" w:sz="2" w:space="0" w:color="000000"/>
              <w:bottom w:val="single" w:sz="2" w:space="0" w:color="000000"/>
              <w:right w:val="nil"/>
            </w:tcBorders>
            <w:shd w:val="clear" w:color="auto" w:fill="BBBBBB"/>
            <w:tcMar>
              <w:left w:w="60" w:type="dxa"/>
              <w:right w:w="60" w:type="dxa"/>
            </w:tcMar>
            <w:vAlign w:val="bottom"/>
          </w:tcPr>
          <w:p w:rsidR="00920EFA" w:rsidRPr="00920EFA" w:rsidRDefault="00920EFA" w:rsidP="008A7B37">
            <w:pPr>
              <w:keepNext/>
              <w:adjustRightInd w:val="0"/>
              <w:spacing w:before="60" w:after="60"/>
              <w:jc w:val="right"/>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Actifs</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rsidR="00920EFA" w:rsidRPr="00920EFA" w:rsidRDefault="00920EFA" w:rsidP="008A7B37">
            <w:pPr>
              <w:keepNext/>
              <w:adjustRightInd w:val="0"/>
              <w:spacing w:before="60" w:after="60"/>
              <w:jc w:val="right"/>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Détendus</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920EFA" w:rsidRPr="00920EFA" w:rsidRDefault="00920EFA" w:rsidP="008A7B37">
            <w:pPr>
              <w:keepNext/>
              <w:adjustRightInd w:val="0"/>
              <w:spacing w:before="60" w:after="60"/>
              <w:jc w:val="right"/>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Passifs</w:t>
            </w:r>
          </w:p>
        </w:tc>
        <w:tc>
          <w:tcPr>
            <w:tcW w:w="835" w:type="dxa"/>
            <w:tcBorders>
              <w:top w:val="nil"/>
              <w:left w:val="single" w:sz="2" w:space="0" w:color="000000"/>
              <w:bottom w:val="single" w:sz="2" w:space="0" w:color="000000"/>
              <w:right w:val="nil"/>
            </w:tcBorders>
            <w:shd w:val="clear" w:color="auto" w:fill="BBBBBB"/>
            <w:tcMar>
              <w:left w:w="60" w:type="dxa"/>
              <w:right w:w="60" w:type="dxa"/>
            </w:tcMar>
            <w:vAlign w:val="bottom"/>
          </w:tcPr>
          <w:p w:rsidR="00920EFA" w:rsidRPr="00920EFA" w:rsidRDefault="00920EFA" w:rsidP="008A7B37">
            <w:pPr>
              <w:keepNext/>
              <w:adjustRightInd w:val="0"/>
              <w:spacing w:before="60" w:after="60"/>
              <w:jc w:val="right"/>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Tendus</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20EFA" w:rsidRPr="00920EFA" w:rsidRDefault="00920EFA" w:rsidP="008A7B37">
            <w:pPr>
              <w:keepNext/>
              <w:adjustRightInd w:val="0"/>
              <w:spacing w:before="60" w:after="60"/>
              <w:jc w:val="right"/>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Total</w:t>
            </w:r>
          </w:p>
        </w:tc>
      </w:tr>
      <w:tr w:rsidR="00920EFA" w:rsidRPr="00920EFA" w:rsidTr="008A7B3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rsidR="00920EFA" w:rsidRPr="00920EFA" w:rsidRDefault="00920EFA" w:rsidP="008A7B37">
            <w:pPr>
              <w:keepNext/>
              <w:adjustRightInd w:val="0"/>
              <w:spacing w:before="60" w:after="60"/>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10 à 19 ans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20</w:t>
            </w:r>
            <w:r w:rsidRPr="00920EFA">
              <w:rPr>
                <w:rFonts w:asciiTheme="majorHAnsi" w:hAnsiTheme="majorHAnsi" w:cstheme="majorHAnsi"/>
                <w:color w:val="000000"/>
                <w:sz w:val="20"/>
                <w:szCs w:val="20"/>
              </w:rPr>
              <w:br/>
              <w:t>29.85</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13</w:t>
            </w:r>
            <w:r w:rsidRPr="00920EFA">
              <w:rPr>
                <w:rFonts w:asciiTheme="majorHAnsi" w:hAnsiTheme="majorHAnsi" w:cstheme="majorHAnsi"/>
                <w:color w:val="000000"/>
                <w:sz w:val="20"/>
                <w:szCs w:val="20"/>
              </w:rPr>
              <w:br/>
              <w:t>19.40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18</w:t>
            </w:r>
            <w:r w:rsidRPr="00920EFA">
              <w:rPr>
                <w:rFonts w:asciiTheme="majorHAnsi" w:hAnsiTheme="majorHAnsi" w:cstheme="majorHAnsi"/>
                <w:color w:val="000000"/>
                <w:sz w:val="20"/>
                <w:szCs w:val="20"/>
              </w:rPr>
              <w:br/>
              <w:t>26.87</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16</w:t>
            </w:r>
            <w:r w:rsidRPr="00920EFA">
              <w:rPr>
                <w:rFonts w:asciiTheme="majorHAnsi" w:hAnsiTheme="majorHAnsi" w:cstheme="majorHAnsi"/>
                <w:color w:val="000000"/>
                <w:sz w:val="20"/>
                <w:szCs w:val="20"/>
              </w:rPr>
              <w:br/>
              <w:t>23.88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67</w:t>
            </w:r>
            <w:r w:rsidRPr="00920EFA">
              <w:rPr>
                <w:rFonts w:asciiTheme="majorHAnsi" w:hAnsiTheme="majorHAnsi" w:cstheme="majorHAnsi"/>
                <w:color w:val="000000"/>
                <w:sz w:val="20"/>
                <w:szCs w:val="20"/>
              </w:rPr>
              <w:br/>
              <w:t>28.63</w:t>
            </w:r>
            <w:r w:rsidRPr="00920EFA">
              <w:rPr>
                <w:rFonts w:asciiTheme="majorHAnsi" w:hAnsiTheme="majorHAnsi" w:cstheme="majorHAnsi"/>
                <w:color w:val="000000"/>
                <w:sz w:val="20"/>
                <w:szCs w:val="20"/>
              </w:rPr>
              <w:br/>
            </w:r>
          </w:p>
        </w:tc>
      </w:tr>
      <w:tr w:rsidR="00920EFA" w:rsidRPr="00920EFA" w:rsidTr="008A7B3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rsidR="00920EFA" w:rsidRPr="00920EFA" w:rsidRDefault="00920EFA" w:rsidP="008A7B37">
            <w:pPr>
              <w:keepNext/>
              <w:adjustRightInd w:val="0"/>
              <w:spacing w:before="60" w:after="60"/>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20 à 29 ans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6</w:t>
            </w:r>
            <w:r w:rsidRPr="00920EFA">
              <w:rPr>
                <w:rFonts w:asciiTheme="majorHAnsi" w:hAnsiTheme="majorHAnsi" w:cstheme="majorHAnsi"/>
                <w:color w:val="000000"/>
                <w:sz w:val="20"/>
                <w:szCs w:val="20"/>
              </w:rPr>
              <w:br/>
              <w:t>22.22</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6</w:t>
            </w:r>
            <w:r w:rsidRPr="00920EFA">
              <w:rPr>
                <w:rFonts w:asciiTheme="majorHAnsi" w:hAnsiTheme="majorHAnsi" w:cstheme="majorHAnsi"/>
                <w:color w:val="000000"/>
                <w:sz w:val="20"/>
                <w:szCs w:val="20"/>
              </w:rPr>
              <w:br/>
              <w:t>22.22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9</w:t>
            </w:r>
            <w:r w:rsidRPr="00920EFA">
              <w:rPr>
                <w:rFonts w:asciiTheme="majorHAnsi" w:hAnsiTheme="majorHAnsi" w:cstheme="majorHAnsi"/>
                <w:color w:val="000000"/>
                <w:sz w:val="20"/>
                <w:szCs w:val="20"/>
              </w:rPr>
              <w:br/>
              <w:t>33.33</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6</w:t>
            </w:r>
            <w:r w:rsidRPr="00920EFA">
              <w:rPr>
                <w:rFonts w:asciiTheme="majorHAnsi" w:hAnsiTheme="majorHAnsi" w:cstheme="majorHAnsi"/>
                <w:color w:val="000000"/>
                <w:sz w:val="20"/>
                <w:szCs w:val="20"/>
              </w:rPr>
              <w:br/>
              <w:t>22.22</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27</w:t>
            </w:r>
            <w:r w:rsidRPr="00920EFA">
              <w:rPr>
                <w:rFonts w:asciiTheme="majorHAnsi" w:hAnsiTheme="majorHAnsi" w:cstheme="majorHAnsi"/>
                <w:color w:val="000000"/>
                <w:sz w:val="20"/>
                <w:szCs w:val="20"/>
              </w:rPr>
              <w:br/>
              <w:t>11.54</w:t>
            </w:r>
            <w:r w:rsidRPr="00920EFA">
              <w:rPr>
                <w:rFonts w:asciiTheme="majorHAnsi" w:hAnsiTheme="majorHAnsi" w:cstheme="majorHAnsi"/>
                <w:color w:val="000000"/>
                <w:sz w:val="20"/>
                <w:szCs w:val="20"/>
              </w:rPr>
              <w:br/>
            </w:r>
          </w:p>
        </w:tc>
      </w:tr>
      <w:tr w:rsidR="00920EFA" w:rsidRPr="00920EFA" w:rsidTr="008A7B3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rsidR="00920EFA" w:rsidRPr="00920EFA" w:rsidRDefault="00920EFA" w:rsidP="008A7B37">
            <w:pPr>
              <w:keepNext/>
              <w:adjustRightInd w:val="0"/>
              <w:spacing w:before="60" w:after="60"/>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30 ans ou plus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4</w:t>
            </w:r>
            <w:r w:rsidRPr="00920EFA">
              <w:rPr>
                <w:rFonts w:asciiTheme="majorHAnsi" w:hAnsiTheme="majorHAnsi" w:cstheme="majorHAnsi"/>
                <w:color w:val="000000"/>
                <w:sz w:val="20"/>
                <w:szCs w:val="20"/>
              </w:rPr>
              <w:br/>
              <w:t>23.53</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w:t>
            </w:r>
            <w:r w:rsidRPr="00920EFA">
              <w:rPr>
                <w:rFonts w:asciiTheme="majorHAnsi" w:hAnsiTheme="majorHAnsi" w:cstheme="majorHAnsi"/>
                <w:color w:val="000000"/>
                <w:sz w:val="20"/>
                <w:szCs w:val="20"/>
              </w:rPr>
              <w:br/>
              <w:t>5.88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8</w:t>
            </w:r>
            <w:r w:rsidRPr="00920EFA">
              <w:rPr>
                <w:rFonts w:asciiTheme="majorHAnsi" w:hAnsiTheme="majorHAnsi" w:cstheme="majorHAnsi"/>
                <w:color w:val="000000"/>
                <w:sz w:val="20"/>
                <w:szCs w:val="20"/>
              </w:rPr>
              <w:br/>
              <w:t>47.06</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4</w:t>
            </w:r>
            <w:r w:rsidRPr="00920EFA">
              <w:rPr>
                <w:rFonts w:asciiTheme="majorHAnsi" w:hAnsiTheme="majorHAnsi" w:cstheme="majorHAnsi"/>
                <w:color w:val="000000"/>
                <w:sz w:val="20"/>
                <w:szCs w:val="20"/>
              </w:rPr>
              <w:br/>
              <w:t>23.53</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17</w:t>
            </w:r>
            <w:r w:rsidRPr="00920EFA">
              <w:rPr>
                <w:rFonts w:asciiTheme="majorHAnsi" w:hAnsiTheme="majorHAnsi" w:cstheme="majorHAnsi"/>
                <w:color w:val="000000"/>
                <w:sz w:val="20"/>
                <w:szCs w:val="20"/>
              </w:rPr>
              <w:br/>
              <w:t>7.26</w:t>
            </w:r>
            <w:r w:rsidRPr="00920EFA">
              <w:rPr>
                <w:rFonts w:asciiTheme="majorHAnsi" w:hAnsiTheme="majorHAnsi" w:cstheme="majorHAnsi"/>
                <w:color w:val="000000"/>
                <w:sz w:val="20"/>
                <w:szCs w:val="20"/>
              </w:rPr>
              <w:br/>
            </w:r>
          </w:p>
        </w:tc>
      </w:tr>
      <w:tr w:rsidR="00920EFA" w:rsidRPr="00920EFA" w:rsidTr="008A7B37">
        <w:trPr>
          <w:cantSplit/>
          <w:jc w:val="center"/>
        </w:trPr>
        <w:tc>
          <w:tcPr>
            <w:tcW w:w="2428" w:type="dxa"/>
            <w:tcBorders>
              <w:top w:val="nil"/>
              <w:left w:val="single" w:sz="6" w:space="0" w:color="000000"/>
              <w:bottom w:val="single" w:sz="2" w:space="0" w:color="000000"/>
              <w:right w:val="nil"/>
            </w:tcBorders>
            <w:shd w:val="clear" w:color="auto" w:fill="BBBBBB"/>
            <w:tcMar>
              <w:left w:w="60" w:type="dxa"/>
              <w:right w:w="60" w:type="dxa"/>
            </w:tcMar>
          </w:tcPr>
          <w:p w:rsidR="00920EFA" w:rsidRPr="00920EFA" w:rsidRDefault="00920EFA" w:rsidP="008A7B37">
            <w:pPr>
              <w:keepNext/>
              <w:adjustRightInd w:val="0"/>
              <w:spacing w:before="60" w:after="60"/>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Moins de 10 ans</w:t>
            </w:r>
          </w:p>
        </w:tc>
        <w:tc>
          <w:tcPr>
            <w:tcW w:w="68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35</w:t>
            </w:r>
            <w:r w:rsidRPr="00920EFA">
              <w:rPr>
                <w:rFonts w:asciiTheme="majorHAnsi" w:hAnsiTheme="majorHAnsi" w:cstheme="majorHAnsi"/>
                <w:color w:val="000000"/>
                <w:sz w:val="20"/>
                <w:szCs w:val="20"/>
              </w:rPr>
              <w:br/>
              <w:t>28.46</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21</w:t>
            </w:r>
            <w:r w:rsidRPr="00920EFA">
              <w:rPr>
                <w:rFonts w:asciiTheme="majorHAnsi" w:hAnsiTheme="majorHAnsi" w:cstheme="majorHAnsi"/>
                <w:color w:val="000000"/>
                <w:sz w:val="20"/>
                <w:szCs w:val="20"/>
              </w:rPr>
              <w:br/>
              <w:t>17.07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41</w:t>
            </w:r>
            <w:r w:rsidRPr="00920EFA">
              <w:rPr>
                <w:rFonts w:asciiTheme="majorHAnsi" w:hAnsiTheme="majorHAnsi" w:cstheme="majorHAnsi"/>
                <w:color w:val="000000"/>
                <w:sz w:val="20"/>
                <w:szCs w:val="20"/>
              </w:rPr>
              <w:br/>
              <w:t>33.33</w:t>
            </w:r>
          </w:p>
        </w:tc>
        <w:tc>
          <w:tcPr>
            <w:tcW w:w="835" w:type="dxa"/>
            <w:tcBorders>
              <w:top w:val="nil"/>
              <w:left w:val="single" w:sz="2" w:space="0" w:color="000000"/>
              <w:bottom w:val="single" w:sz="2" w:space="0" w:color="000000"/>
              <w:right w:val="nil"/>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26</w:t>
            </w:r>
            <w:r w:rsidRPr="00920EFA">
              <w:rPr>
                <w:rFonts w:asciiTheme="majorHAnsi" w:hAnsiTheme="majorHAnsi" w:cstheme="majorHAnsi"/>
                <w:color w:val="000000"/>
                <w:sz w:val="20"/>
                <w:szCs w:val="20"/>
              </w:rPr>
              <w:br/>
              <w:t>21.14</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20EFA" w:rsidRPr="00920EFA" w:rsidRDefault="00920EFA" w:rsidP="008A7B37">
            <w:pPr>
              <w:keepNext/>
              <w:adjustRightInd w:val="0"/>
              <w:spacing w:before="60" w:after="60"/>
              <w:jc w:val="right"/>
              <w:rPr>
                <w:rFonts w:asciiTheme="majorHAnsi" w:hAnsiTheme="majorHAnsi" w:cstheme="majorHAnsi"/>
                <w:color w:val="000000"/>
                <w:sz w:val="20"/>
                <w:szCs w:val="20"/>
              </w:rPr>
            </w:pPr>
            <w:r w:rsidRPr="00920EFA">
              <w:rPr>
                <w:rFonts w:asciiTheme="majorHAnsi" w:hAnsiTheme="majorHAnsi" w:cstheme="majorHAnsi"/>
                <w:color w:val="000000"/>
                <w:sz w:val="20"/>
                <w:szCs w:val="20"/>
              </w:rPr>
              <w:t>123</w:t>
            </w:r>
            <w:r w:rsidRPr="00920EFA">
              <w:rPr>
                <w:rFonts w:asciiTheme="majorHAnsi" w:hAnsiTheme="majorHAnsi" w:cstheme="majorHAnsi"/>
                <w:color w:val="000000"/>
                <w:sz w:val="20"/>
                <w:szCs w:val="20"/>
              </w:rPr>
              <w:br/>
              <w:t>52.56</w:t>
            </w:r>
            <w:r w:rsidRPr="00920EFA">
              <w:rPr>
                <w:rFonts w:asciiTheme="majorHAnsi" w:hAnsiTheme="majorHAnsi" w:cstheme="majorHAnsi"/>
                <w:color w:val="000000"/>
                <w:sz w:val="20"/>
                <w:szCs w:val="20"/>
              </w:rPr>
              <w:br/>
            </w:r>
          </w:p>
        </w:tc>
      </w:tr>
      <w:tr w:rsidR="00920EFA" w:rsidRPr="00920EFA" w:rsidTr="008A7B37">
        <w:trPr>
          <w:cantSplit/>
          <w:jc w:val="center"/>
        </w:trPr>
        <w:tc>
          <w:tcPr>
            <w:tcW w:w="2428" w:type="dxa"/>
            <w:tcBorders>
              <w:top w:val="nil"/>
              <w:left w:val="single" w:sz="6" w:space="0" w:color="000000"/>
              <w:bottom w:val="single" w:sz="6" w:space="0" w:color="000000"/>
              <w:right w:val="nil"/>
            </w:tcBorders>
            <w:shd w:val="clear" w:color="auto" w:fill="BBBBBB"/>
            <w:tcMar>
              <w:left w:w="60" w:type="dxa"/>
              <w:right w:w="60" w:type="dxa"/>
            </w:tcMar>
          </w:tcPr>
          <w:p w:rsidR="00920EFA" w:rsidRPr="00920EFA" w:rsidRDefault="00920EFA" w:rsidP="008A7B37">
            <w:pPr>
              <w:keepNext/>
              <w:adjustRightInd w:val="0"/>
              <w:spacing w:before="60" w:after="60"/>
              <w:rPr>
                <w:rFonts w:asciiTheme="majorHAnsi" w:hAnsiTheme="majorHAnsi" w:cstheme="majorHAnsi"/>
                <w:b/>
                <w:bCs/>
                <w:color w:val="000000"/>
                <w:sz w:val="20"/>
                <w:szCs w:val="20"/>
              </w:rPr>
            </w:pPr>
            <w:r w:rsidRPr="00920EFA">
              <w:rPr>
                <w:rFonts w:asciiTheme="majorHAnsi" w:hAnsiTheme="majorHAnsi" w:cstheme="majorHAnsi"/>
                <w:b/>
                <w:bCs/>
                <w:color w:val="000000"/>
                <w:sz w:val="20"/>
                <w:szCs w:val="20"/>
              </w:rPr>
              <w:t>Total</w:t>
            </w:r>
          </w:p>
        </w:tc>
        <w:tc>
          <w:tcPr>
            <w:tcW w:w="685" w:type="dxa"/>
            <w:tcBorders>
              <w:top w:val="nil"/>
              <w:left w:val="single" w:sz="2" w:space="0" w:color="000000"/>
              <w:bottom w:val="single" w:sz="6" w:space="0" w:color="000000"/>
              <w:right w:val="nil"/>
            </w:tcBorders>
            <w:shd w:val="clear" w:color="auto" w:fill="FFFFFF"/>
            <w:tcMar>
              <w:left w:w="60" w:type="dxa"/>
              <w:right w:w="60" w:type="dxa"/>
            </w:tcMar>
          </w:tcPr>
          <w:p w:rsidR="00920EFA" w:rsidRPr="001E7BC0" w:rsidRDefault="00920EFA" w:rsidP="008A7B37">
            <w:pPr>
              <w:keepNext/>
              <w:adjustRightInd w:val="0"/>
              <w:spacing w:before="60" w:after="60"/>
              <w:jc w:val="right"/>
              <w:rPr>
                <w:rFonts w:asciiTheme="majorHAnsi" w:hAnsiTheme="majorHAnsi" w:cstheme="majorHAnsi"/>
                <w:b/>
                <w:color w:val="000000"/>
                <w:sz w:val="20"/>
                <w:szCs w:val="20"/>
              </w:rPr>
            </w:pPr>
            <w:r w:rsidRPr="001E7BC0">
              <w:rPr>
                <w:rFonts w:asciiTheme="majorHAnsi" w:hAnsiTheme="majorHAnsi" w:cstheme="majorHAnsi"/>
                <w:b/>
                <w:color w:val="000000"/>
                <w:sz w:val="20"/>
                <w:szCs w:val="20"/>
              </w:rPr>
              <w:t>65</w:t>
            </w:r>
            <w:r w:rsidRPr="001E7BC0">
              <w:rPr>
                <w:rFonts w:asciiTheme="majorHAnsi" w:hAnsiTheme="majorHAnsi" w:cstheme="majorHAnsi"/>
                <w:b/>
                <w:color w:val="000000"/>
                <w:sz w:val="20"/>
                <w:szCs w:val="20"/>
              </w:rPr>
              <w:br/>
              <w:t>27.78</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920EFA" w:rsidRPr="001E7BC0" w:rsidRDefault="00920EFA" w:rsidP="008A7B37">
            <w:pPr>
              <w:keepNext/>
              <w:adjustRightInd w:val="0"/>
              <w:spacing w:before="60" w:after="60"/>
              <w:jc w:val="right"/>
              <w:rPr>
                <w:rFonts w:asciiTheme="majorHAnsi" w:hAnsiTheme="majorHAnsi" w:cstheme="majorHAnsi"/>
                <w:b/>
                <w:color w:val="000000"/>
                <w:sz w:val="20"/>
                <w:szCs w:val="20"/>
              </w:rPr>
            </w:pPr>
            <w:r w:rsidRPr="001E7BC0">
              <w:rPr>
                <w:rFonts w:asciiTheme="majorHAnsi" w:hAnsiTheme="majorHAnsi" w:cstheme="majorHAnsi"/>
                <w:b/>
                <w:color w:val="000000"/>
                <w:sz w:val="20"/>
                <w:szCs w:val="20"/>
              </w:rPr>
              <w:t>41</w:t>
            </w:r>
            <w:r w:rsidRPr="001E7BC0">
              <w:rPr>
                <w:rFonts w:asciiTheme="majorHAnsi" w:hAnsiTheme="majorHAnsi" w:cstheme="majorHAnsi"/>
                <w:b/>
                <w:color w:val="000000"/>
                <w:sz w:val="20"/>
                <w:szCs w:val="20"/>
              </w:rPr>
              <w:br/>
              <w:t>17.52</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920EFA" w:rsidRPr="001E7BC0" w:rsidRDefault="00920EFA" w:rsidP="008A7B37">
            <w:pPr>
              <w:keepNext/>
              <w:adjustRightInd w:val="0"/>
              <w:spacing w:before="60" w:after="60"/>
              <w:jc w:val="right"/>
              <w:rPr>
                <w:rFonts w:asciiTheme="majorHAnsi" w:hAnsiTheme="majorHAnsi" w:cstheme="majorHAnsi"/>
                <w:b/>
                <w:color w:val="000000"/>
                <w:sz w:val="20"/>
                <w:szCs w:val="20"/>
              </w:rPr>
            </w:pPr>
            <w:r w:rsidRPr="001E7BC0">
              <w:rPr>
                <w:rFonts w:asciiTheme="majorHAnsi" w:hAnsiTheme="majorHAnsi" w:cstheme="majorHAnsi"/>
                <w:b/>
                <w:color w:val="000000"/>
                <w:sz w:val="20"/>
                <w:szCs w:val="20"/>
              </w:rPr>
              <w:t>76</w:t>
            </w:r>
            <w:r w:rsidRPr="001E7BC0">
              <w:rPr>
                <w:rFonts w:asciiTheme="majorHAnsi" w:hAnsiTheme="majorHAnsi" w:cstheme="majorHAnsi"/>
                <w:b/>
                <w:color w:val="000000"/>
                <w:sz w:val="20"/>
                <w:szCs w:val="20"/>
              </w:rPr>
              <w:br/>
              <w:t>32.48</w:t>
            </w:r>
          </w:p>
        </w:tc>
        <w:tc>
          <w:tcPr>
            <w:tcW w:w="835" w:type="dxa"/>
            <w:tcBorders>
              <w:top w:val="nil"/>
              <w:left w:val="single" w:sz="2" w:space="0" w:color="000000"/>
              <w:bottom w:val="single" w:sz="6" w:space="0" w:color="000000"/>
              <w:right w:val="nil"/>
            </w:tcBorders>
            <w:shd w:val="clear" w:color="auto" w:fill="FFFFFF"/>
            <w:tcMar>
              <w:left w:w="60" w:type="dxa"/>
              <w:right w:w="60" w:type="dxa"/>
            </w:tcMar>
          </w:tcPr>
          <w:p w:rsidR="00920EFA" w:rsidRPr="001E7BC0" w:rsidRDefault="00920EFA" w:rsidP="008A7B37">
            <w:pPr>
              <w:keepNext/>
              <w:adjustRightInd w:val="0"/>
              <w:spacing w:before="60" w:after="60"/>
              <w:jc w:val="right"/>
              <w:rPr>
                <w:rFonts w:asciiTheme="majorHAnsi" w:hAnsiTheme="majorHAnsi" w:cstheme="majorHAnsi"/>
                <w:b/>
                <w:color w:val="000000"/>
                <w:sz w:val="20"/>
                <w:szCs w:val="20"/>
              </w:rPr>
            </w:pPr>
            <w:r w:rsidRPr="001E7BC0">
              <w:rPr>
                <w:rFonts w:asciiTheme="majorHAnsi" w:hAnsiTheme="majorHAnsi" w:cstheme="majorHAnsi"/>
                <w:b/>
                <w:color w:val="000000"/>
                <w:sz w:val="20"/>
                <w:szCs w:val="20"/>
              </w:rPr>
              <w:t>52</w:t>
            </w:r>
            <w:r w:rsidRPr="001E7BC0">
              <w:rPr>
                <w:rFonts w:asciiTheme="majorHAnsi" w:hAnsiTheme="majorHAnsi" w:cstheme="majorHAnsi"/>
                <w:b/>
                <w:color w:val="000000"/>
                <w:sz w:val="20"/>
                <w:szCs w:val="20"/>
              </w:rPr>
              <w:br/>
              <w:t>22.22</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20EFA" w:rsidRPr="001E7BC0" w:rsidRDefault="00920EFA" w:rsidP="008A7B37">
            <w:pPr>
              <w:keepNext/>
              <w:adjustRightInd w:val="0"/>
              <w:spacing w:before="60" w:after="60"/>
              <w:jc w:val="right"/>
              <w:rPr>
                <w:rFonts w:asciiTheme="majorHAnsi" w:hAnsiTheme="majorHAnsi" w:cstheme="majorHAnsi"/>
                <w:b/>
                <w:color w:val="000000"/>
                <w:sz w:val="20"/>
                <w:szCs w:val="20"/>
              </w:rPr>
            </w:pPr>
            <w:r w:rsidRPr="001E7BC0">
              <w:rPr>
                <w:rFonts w:asciiTheme="majorHAnsi" w:hAnsiTheme="majorHAnsi" w:cstheme="majorHAnsi"/>
                <w:b/>
                <w:color w:val="000000"/>
                <w:sz w:val="20"/>
                <w:szCs w:val="20"/>
              </w:rPr>
              <w:t>234</w:t>
            </w:r>
            <w:r w:rsidRPr="001E7BC0">
              <w:rPr>
                <w:rFonts w:asciiTheme="majorHAnsi" w:hAnsiTheme="majorHAnsi" w:cstheme="majorHAnsi"/>
                <w:b/>
                <w:color w:val="000000"/>
                <w:sz w:val="20"/>
                <w:szCs w:val="20"/>
              </w:rPr>
              <w:br/>
              <w:t>100.00</w:t>
            </w:r>
          </w:p>
        </w:tc>
      </w:tr>
    </w:tbl>
    <w:p w:rsidR="00A11D6F" w:rsidRDefault="00A11D6F" w:rsidP="00654A54">
      <w:pPr>
        <w:jc w:val="both"/>
        <w:rPr>
          <w:rFonts w:asciiTheme="majorHAnsi" w:hAnsiTheme="majorHAnsi" w:cstheme="majorHAnsi"/>
          <w:sz w:val="22"/>
          <w:szCs w:val="22"/>
        </w:rPr>
      </w:pPr>
    </w:p>
    <w:p w:rsidR="00053A77" w:rsidRPr="007B280D" w:rsidRDefault="00D035EF" w:rsidP="00053A77">
      <w:pPr>
        <w:pStyle w:val="Titre1"/>
        <w:jc w:val="both"/>
        <w:rPr>
          <w:rFonts w:cstheme="majorHAnsi"/>
          <w:sz w:val="28"/>
          <w:szCs w:val="28"/>
        </w:rPr>
      </w:pPr>
      <w:r>
        <w:rPr>
          <w:rFonts w:cstheme="majorHAnsi"/>
          <w:sz w:val="28"/>
          <w:szCs w:val="28"/>
        </w:rPr>
        <w:lastRenderedPageBreak/>
        <w:t xml:space="preserve">Plus de la moitié des </w:t>
      </w:r>
      <w:r w:rsidR="00705023">
        <w:rPr>
          <w:rFonts w:cstheme="majorHAnsi"/>
          <w:sz w:val="28"/>
          <w:szCs w:val="28"/>
        </w:rPr>
        <w:t xml:space="preserve">agents </w:t>
      </w:r>
      <w:r>
        <w:rPr>
          <w:rFonts w:cstheme="majorHAnsi"/>
          <w:sz w:val="28"/>
          <w:szCs w:val="28"/>
        </w:rPr>
        <w:t xml:space="preserve">tendus en </w:t>
      </w:r>
      <w:proofErr w:type="spellStart"/>
      <w:r>
        <w:rPr>
          <w:rFonts w:cstheme="majorHAnsi"/>
          <w:sz w:val="28"/>
          <w:szCs w:val="28"/>
        </w:rPr>
        <w:t>isostrain</w:t>
      </w:r>
      <w:proofErr w:type="spellEnd"/>
      <w:r w:rsidR="00705023">
        <w:rPr>
          <w:rFonts w:cstheme="majorHAnsi"/>
          <w:sz w:val="28"/>
          <w:szCs w:val="28"/>
        </w:rPr>
        <w:t>. 14,1% de l’ensemble des sondés sont tendus avec un faible soutien social</w:t>
      </w:r>
    </w:p>
    <w:p w:rsidR="00053A77" w:rsidRDefault="00053A77" w:rsidP="00654A54">
      <w:pPr>
        <w:jc w:val="both"/>
        <w:rPr>
          <w:rFonts w:asciiTheme="majorHAnsi" w:hAnsiTheme="majorHAnsi" w:cstheme="majorHAnsi"/>
          <w:sz w:val="22"/>
          <w:szCs w:val="22"/>
        </w:rPr>
      </w:pPr>
    </w:p>
    <w:p w:rsidR="00605D13" w:rsidRDefault="00605D13" w:rsidP="00654A54">
      <w:pPr>
        <w:jc w:val="both"/>
        <w:rPr>
          <w:rFonts w:asciiTheme="majorHAnsi" w:hAnsiTheme="majorHAnsi" w:cstheme="majorHAnsi"/>
          <w:sz w:val="22"/>
          <w:szCs w:val="22"/>
        </w:rPr>
      </w:pPr>
      <w:r>
        <w:rPr>
          <w:rFonts w:asciiTheme="majorHAnsi" w:hAnsiTheme="majorHAnsi" w:cstheme="majorHAnsi"/>
          <w:sz w:val="22"/>
          <w:szCs w:val="22"/>
        </w:rPr>
        <w:t>Le tableau 6</w:t>
      </w:r>
      <w:r w:rsidR="00044347">
        <w:rPr>
          <w:rFonts w:asciiTheme="majorHAnsi" w:hAnsiTheme="majorHAnsi" w:cstheme="majorHAnsi"/>
          <w:sz w:val="22"/>
          <w:szCs w:val="22"/>
        </w:rPr>
        <w:t xml:space="preserve"> </w:t>
      </w:r>
      <w:r w:rsidR="00044347" w:rsidRPr="00E51EA9">
        <w:rPr>
          <w:rFonts w:asciiTheme="majorHAnsi" w:hAnsiTheme="majorHAnsi" w:cstheme="majorHAnsi"/>
          <w:sz w:val="22"/>
          <w:szCs w:val="22"/>
        </w:rPr>
        <w:t>mérite un examen attentif</w:t>
      </w:r>
      <w:r w:rsidR="00E51EA9">
        <w:rPr>
          <w:rFonts w:asciiTheme="majorHAnsi" w:hAnsiTheme="majorHAnsi" w:cstheme="majorHAnsi"/>
          <w:sz w:val="22"/>
          <w:szCs w:val="22"/>
        </w:rPr>
        <w:t xml:space="preserve">. </w:t>
      </w:r>
      <w:r w:rsidR="00D035EF">
        <w:rPr>
          <w:rFonts w:asciiTheme="majorHAnsi" w:hAnsiTheme="majorHAnsi" w:cstheme="majorHAnsi"/>
          <w:sz w:val="22"/>
          <w:szCs w:val="22"/>
        </w:rPr>
        <w:t>Globalement, et pour chaque affectation,</w:t>
      </w:r>
      <w:r w:rsidR="00B33017">
        <w:rPr>
          <w:rFonts w:asciiTheme="majorHAnsi" w:hAnsiTheme="majorHAnsi" w:cstheme="majorHAnsi"/>
          <w:sz w:val="22"/>
          <w:szCs w:val="22"/>
        </w:rPr>
        <w:t xml:space="preserve"> parmi </w:t>
      </w:r>
      <w:r w:rsidR="00D035EF">
        <w:rPr>
          <w:rFonts w:asciiTheme="majorHAnsi" w:hAnsiTheme="majorHAnsi" w:cstheme="majorHAnsi"/>
          <w:sz w:val="22"/>
          <w:szCs w:val="22"/>
        </w:rPr>
        <w:t xml:space="preserve">les agents tendus, plus de la moitié est </w:t>
      </w:r>
      <w:r w:rsidR="00B33017">
        <w:rPr>
          <w:rFonts w:asciiTheme="majorHAnsi" w:hAnsiTheme="majorHAnsi" w:cstheme="majorHAnsi"/>
          <w:sz w:val="22"/>
          <w:szCs w:val="22"/>
        </w:rPr>
        <w:t xml:space="preserve">systématiquement </w:t>
      </w:r>
      <w:r w:rsidR="00D035EF">
        <w:rPr>
          <w:rFonts w:asciiTheme="majorHAnsi" w:hAnsiTheme="majorHAnsi" w:cstheme="majorHAnsi"/>
          <w:sz w:val="22"/>
          <w:szCs w:val="22"/>
        </w:rPr>
        <w:t>en situation d’</w:t>
      </w:r>
      <w:proofErr w:type="spellStart"/>
      <w:r w:rsidR="00D035EF">
        <w:rPr>
          <w:rFonts w:asciiTheme="majorHAnsi" w:hAnsiTheme="majorHAnsi" w:cstheme="majorHAnsi"/>
          <w:sz w:val="22"/>
          <w:szCs w:val="22"/>
        </w:rPr>
        <w:t>isostrain</w:t>
      </w:r>
      <w:proofErr w:type="spellEnd"/>
      <w:r w:rsidR="001052C4">
        <w:rPr>
          <w:rFonts w:asciiTheme="majorHAnsi" w:hAnsiTheme="majorHAnsi" w:cstheme="majorHAnsi"/>
          <w:sz w:val="22"/>
          <w:szCs w:val="22"/>
        </w:rPr>
        <w:t xml:space="preserve">. Par exemple sur l’ensemble des </w:t>
      </w:r>
      <w:r>
        <w:rPr>
          <w:rFonts w:asciiTheme="majorHAnsi" w:hAnsiTheme="majorHAnsi" w:cstheme="majorHAnsi"/>
          <w:sz w:val="22"/>
          <w:szCs w:val="22"/>
        </w:rPr>
        <w:t>52 agents tendus,</w:t>
      </w:r>
      <w:r w:rsidR="001052C4">
        <w:rPr>
          <w:rFonts w:asciiTheme="majorHAnsi" w:hAnsiTheme="majorHAnsi" w:cstheme="majorHAnsi"/>
          <w:sz w:val="22"/>
          <w:szCs w:val="22"/>
        </w:rPr>
        <w:t xml:space="preserve"> </w:t>
      </w:r>
      <w:r>
        <w:rPr>
          <w:rFonts w:asciiTheme="majorHAnsi" w:hAnsiTheme="majorHAnsi" w:cstheme="majorHAnsi"/>
          <w:sz w:val="22"/>
          <w:szCs w:val="22"/>
        </w:rPr>
        <w:t>63,46%</w:t>
      </w:r>
      <w:r w:rsidR="001052C4">
        <w:rPr>
          <w:rFonts w:asciiTheme="majorHAnsi" w:hAnsiTheme="majorHAnsi" w:cstheme="majorHAnsi"/>
          <w:sz w:val="22"/>
          <w:szCs w:val="22"/>
        </w:rPr>
        <w:t xml:space="preserve"> </w:t>
      </w:r>
      <w:r>
        <w:rPr>
          <w:rFonts w:asciiTheme="majorHAnsi" w:hAnsiTheme="majorHAnsi" w:cstheme="majorHAnsi"/>
          <w:sz w:val="22"/>
          <w:szCs w:val="22"/>
        </w:rPr>
        <w:t xml:space="preserve">ont un soutien social insuffisant, ce qui accroit </w:t>
      </w:r>
      <w:r w:rsidR="00705023">
        <w:rPr>
          <w:rFonts w:asciiTheme="majorHAnsi" w:hAnsiTheme="majorHAnsi" w:cstheme="majorHAnsi"/>
          <w:sz w:val="22"/>
          <w:szCs w:val="22"/>
        </w:rPr>
        <w:t>leurs difficultés</w:t>
      </w:r>
      <w:r>
        <w:rPr>
          <w:rFonts w:asciiTheme="majorHAnsi" w:hAnsiTheme="majorHAnsi" w:cstheme="majorHAnsi"/>
          <w:sz w:val="22"/>
          <w:szCs w:val="22"/>
        </w:rPr>
        <w:t>.</w:t>
      </w:r>
      <w:r w:rsidR="00705023">
        <w:rPr>
          <w:rFonts w:asciiTheme="majorHAnsi" w:hAnsiTheme="majorHAnsi" w:cstheme="majorHAnsi"/>
          <w:sz w:val="22"/>
          <w:szCs w:val="22"/>
        </w:rPr>
        <w:t xml:space="preserve"> Sur les 15 agents tendus n’ayant pas indiqué leur affectation, 53,33% sont en </w:t>
      </w:r>
      <w:proofErr w:type="spellStart"/>
      <w:r w:rsidR="00705023">
        <w:rPr>
          <w:rFonts w:asciiTheme="majorHAnsi" w:hAnsiTheme="majorHAnsi" w:cstheme="majorHAnsi"/>
          <w:sz w:val="22"/>
          <w:szCs w:val="22"/>
        </w:rPr>
        <w:t>isostrain</w:t>
      </w:r>
      <w:proofErr w:type="spellEnd"/>
      <w:r w:rsidR="00705023">
        <w:rPr>
          <w:rFonts w:asciiTheme="majorHAnsi" w:hAnsiTheme="majorHAnsi" w:cstheme="majorHAnsi"/>
          <w:sz w:val="22"/>
          <w:szCs w:val="22"/>
        </w:rPr>
        <w:t xml:space="preserve"> contre 61,54% des agents tendus dans la DRH</w:t>
      </w:r>
      <w:r w:rsidR="004770F0">
        <w:rPr>
          <w:rFonts w:asciiTheme="majorHAnsi" w:hAnsiTheme="majorHAnsi" w:cstheme="majorHAnsi"/>
          <w:sz w:val="22"/>
          <w:szCs w:val="22"/>
        </w:rPr>
        <w:t>.</w:t>
      </w:r>
    </w:p>
    <w:p w:rsidR="00053A77" w:rsidRDefault="00053A77" w:rsidP="00654A54">
      <w:pPr>
        <w:jc w:val="both"/>
        <w:rPr>
          <w:rFonts w:asciiTheme="majorHAnsi" w:hAnsiTheme="majorHAnsi" w:cstheme="majorHAnsi"/>
          <w:sz w:val="22"/>
          <w:szCs w:val="22"/>
        </w:rPr>
      </w:pPr>
    </w:p>
    <w:p w:rsidR="00605D13" w:rsidRPr="00605D13" w:rsidRDefault="00605D13" w:rsidP="00605D13">
      <w:pPr>
        <w:jc w:val="center"/>
        <w:rPr>
          <w:rFonts w:asciiTheme="majorHAnsi" w:hAnsiTheme="majorHAnsi" w:cstheme="majorHAnsi"/>
          <w:b/>
          <w:bCs/>
          <w:color w:val="000000"/>
          <w:sz w:val="22"/>
          <w:szCs w:val="22"/>
        </w:rPr>
      </w:pPr>
      <w:r w:rsidRPr="00577D19">
        <w:rPr>
          <w:rFonts w:asciiTheme="majorHAnsi" w:hAnsiTheme="majorHAnsi" w:cstheme="majorHAnsi"/>
          <w:b/>
          <w:sz w:val="22"/>
          <w:szCs w:val="22"/>
        </w:rPr>
        <w:t xml:space="preserve">Tableau </w:t>
      </w:r>
      <w:r>
        <w:rPr>
          <w:rFonts w:asciiTheme="majorHAnsi" w:hAnsiTheme="majorHAnsi" w:cstheme="majorHAnsi"/>
          <w:b/>
          <w:sz w:val="22"/>
          <w:szCs w:val="22"/>
        </w:rPr>
        <w:t>6</w:t>
      </w:r>
      <w:r w:rsidRPr="00577D19">
        <w:rPr>
          <w:rFonts w:asciiTheme="majorHAnsi" w:hAnsiTheme="majorHAnsi" w:cstheme="majorHAnsi"/>
          <w:b/>
          <w:sz w:val="22"/>
          <w:szCs w:val="22"/>
        </w:rPr>
        <w:t xml:space="preserve"> : </w:t>
      </w:r>
      <w:r>
        <w:rPr>
          <w:rFonts w:asciiTheme="majorHAnsi" w:hAnsiTheme="majorHAnsi" w:cstheme="majorHAnsi"/>
          <w:b/>
          <w:bCs/>
          <w:color w:val="000000"/>
          <w:sz w:val="22"/>
          <w:szCs w:val="22"/>
        </w:rPr>
        <w:t xml:space="preserve">Ancienneté et </w:t>
      </w:r>
      <w:proofErr w:type="spellStart"/>
      <w:r>
        <w:rPr>
          <w:rFonts w:asciiTheme="majorHAnsi" w:hAnsiTheme="majorHAnsi" w:cstheme="majorHAnsi"/>
          <w:b/>
          <w:bCs/>
          <w:color w:val="000000"/>
          <w:sz w:val="22"/>
          <w:szCs w:val="22"/>
        </w:rPr>
        <w:t>isostrain</w:t>
      </w:r>
      <w:proofErr w:type="spellEnd"/>
    </w:p>
    <w:p w:rsidR="00053A77" w:rsidRDefault="00053A7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053A77" w:rsidRPr="00022C38"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053A77" w:rsidRPr="00022C38" w:rsidRDefault="00022C38" w:rsidP="008A7B37">
            <w:pPr>
              <w:keepNext/>
              <w:adjustRightInd w:val="0"/>
              <w:spacing w:before="60" w:after="60"/>
              <w:jc w:val="center"/>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DRH</w:t>
            </w:r>
          </w:p>
        </w:tc>
      </w:tr>
      <w:tr w:rsidR="00053A77" w:rsidRPr="00022C38"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053A77" w:rsidRPr="00022C38" w:rsidRDefault="00053A77" w:rsidP="008A7B37">
            <w:pPr>
              <w:keepNext/>
              <w:adjustRightInd w:val="0"/>
              <w:spacing w:before="60" w:after="60"/>
              <w:jc w:val="center"/>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53A77" w:rsidRPr="00022C38" w:rsidRDefault="00022C38" w:rsidP="008A7B37">
            <w:pPr>
              <w:keepNext/>
              <w:adjustRightInd w:val="0"/>
              <w:spacing w:before="60" w:after="60"/>
              <w:jc w:val="center"/>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Prévalence de l’</w:t>
            </w:r>
            <w:proofErr w:type="spellStart"/>
            <w:r w:rsidRPr="00022C38">
              <w:rPr>
                <w:rFonts w:asciiTheme="majorHAnsi" w:hAnsiTheme="majorHAnsi" w:cstheme="majorHAnsi"/>
                <w:b/>
                <w:bCs/>
                <w:color w:val="000000"/>
                <w:sz w:val="20"/>
                <w:szCs w:val="20"/>
              </w:rPr>
              <w:t>isostrain</w:t>
            </w:r>
            <w:proofErr w:type="spellEnd"/>
          </w:p>
        </w:tc>
      </w:tr>
      <w:tr w:rsidR="00022C38" w:rsidRPr="00022C38"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22C38" w:rsidRPr="00022C38" w:rsidRDefault="00022C38" w:rsidP="00022C38">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N</w:t>
            </w:r>
          </w:p>
          <w:p w:rsidR="00022C38" w:rsidRPr="00022C38" w:rsidRDefault="00022C38" w:rsidP="00022C38">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022C38" w:rsidRPr="00022C38" w:rsidRDefault="00022C38" w:rsidP="00022C38">
            <w:pPr>
              <w:keepNext/>
              <w:adjustRightInd w:val="0"/>
              <w:spacing w:before="60" w:after="60"/>
              <w:jc w:val="right"/>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022C38" w:rsidRPr="00022C38" w:rsidRDefault="00022C38" w:rsidP="00022C38">
            <w:pPr>
              <w:keepNext/>
              <w:adjustRightInd w:val="0"/>
              <w:spacing w:before="60" w:after="60"/>
              <w:jc w:val="right"/>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 xml:space="preserve">Dont </w:t>
            </w:r>
            <w:proofErr w:type="spellStart"/>
            <w:r w:rsidRPr="00022C38">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022C38" w:rsidRPr="00022C38" w:rsidRDefault="00022C38" w:rsidP="00022C38">
            <w:pPr>
              <w:keepNext/>
              <w:adjustRightInd w:val="0"/>
              <w:spacing w:before="60" w:after="60"/>
              <w:jc w:val="right"/>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Total</w:t>
            </w:r>
          </w:p>
        </w:tc>
      </w:tr>
      <w:tr w:rsidR="00053A77" w:rsidRPr="00022C38"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DEP</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3</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2</w:t>
            </w:r>
          </w:p>
          <w:p w:rsidR="00053A77" w:rsidRPr="00022C38" w:rsidRDefault="00022C38" w:rsidP="008A7B37">
            <w:pPr>
              <w:keepNext/>
              <w:adjustRightInd w:val="0"/>
              <w:spacing w:before="60" w:after="60"/>
              <w:jc w:val="right"/>
              <w:rPr>
                <w:rFonts w:asciiTheme="majorHAnsi" w:hAnsiTheme="majorHAnsi" w:cstheme="majorHAnsi"/>
                <w:b/>
                <w:color w:val="000000"/>
                <w:sz w:val="20"/>
                <w:szCs w:val="20"/>
              </w:rPr>
            </w:pPr>
            <w:r w:rsidRPr="00022C38">
              <w:rPr>
                <w:rFonts w:asciiTheme="majorHAnsi" w:hAnsiTheme="majorHAnsi" w:cstheme="majorHAnsi"/>
                <w:b/>
                <w:color w:val="000000"/>
                <w:sz w:val="20"/>
                <w:szCs w:val="20"/>
              </w:rPr>
              <w:t>66.67</w:t>
            </w:r>
            <w:r w:rsidR="00053A77" w:rsidRPr="00022C38">
              <w:rPr>
                <w:rFonts w:asciiTheme="majorHAnsi" w:hAnsiTheme="majorHAnsi" w:cstheme="majorHAnsi"/>
                <w:b/>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53A77" w:rsidRP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3</w:t>
            </w:r>
            <w:r w:rsidRPr="00022C38">
              <w:rPr>
                <w:rFonts w:asciiTheme="majorHAnsi" w:hAnsiTheme="majorHAnsi" w:cstheme="majorHAnsi"/>
                <w:color w:val="000000"/>
                <w:sz w:val="20"/>
                <w:szCs w:val="20"/>
              </w:rPr>
              <w:br/>
            </w:r>
            <w:r w:rsidRPr="00022C38">
              <w:rPr>
                <w:rFonts w:asciiTheme="majorHAnsi" w:hAnsiTheme="majorHAnsi" w:cstheme="majorHAnsi"/>
                <w:color w:val="000000"/>
                <w:sz w:val="20"/>
                <w:szCs w:val="20"/>
              </w:rPr>
              <w:br/>
            </w:r>
          </w:p>
        </w:tc>
      </w:tr>
      <w:tr w:rsidR="00053A77" w:rsidRPr="00022C38"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DPE</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6</w:t>
            </w:r>
            <w:r w:rsidRPr="00022C38">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4</w:t>
            </w:r>
          </w:p>
          <w:p w:rsidR="00053A77" w:rsidRPr="00022C38" w:rsidRDefault="00022C38" w:rsidP="008A7B37">
            <w:pPr>
              <w:keepNext/>
              <w:adjustRightInd w:val="0"/>
              <w:spacing w:before="60" w:after="60"/>
              <w:jc w:val="right"/>
              <w:rPr>
                <w:rFonts w:asciiTheme="majorHAnsi" w:hAnsiTheme="majorHAnsi" w:cstheme="majorHAnsi"/>
                <w:b/>
                <w:color w:val="000000"/>
                <w:sz w:val="20"/>
                <w:szCs w:val="20"/>
              </w:rPr>
            </w:pPr>
            <w:r w:rsidRPr="00022C38">
              <w:rPr>
                <w:rFonts w:asciiTheme="majorHAnsi" w:hAnsiTheme="majorHAnsi" w:cstheme="majorHAnsi"/>
                <w:b/>
                <w:color w:val="000000"/>
                <w:sz w:val="20"/>
                <w:szCs w:val="20"/>
              </w:rPr>
              <w:t>66.67</w:t>
            </w:r>
            <w:r w:rsidR="00053A77" w:rsidRPr="00022C38">
              <w:rPr>
                <w:rFonts w:asciiTheme="majorHAnsi" w:hAnsiTheme="majorHAnsi" w:cstheme="majorHAnsi"/>
                <w:b/>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6</w:t>
            </w:r>
            <w:r w:rsidR="00053A77" w:rsidRPr="00022C38">
              <w:rPr>
                <w:rFonts w:asciiTheme="majorHAnsi" w:hAnsiTheme="majorHAnsi" w:cstheme="majorHAnsi"/>
                <w:color w:val="000000"/>
                <w:sz w:val="20"/>
                <w:szCs w:val="20"/>
              </w:rPr>
              <w:br/>
            </w:r>
          </w:p>
        </w:tc>
      </w:tr>
      <w:tr w:rsidR="00053A77" w:rsidRPr="00022C38"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DPE</w:t>
            </w:r>
            <w:r w:rsidR="00022C38">
              <w:rPr>
                <w:rFonts w:asciiTheme="majorHAnsi" w:hAnsiTheme="majorHAnsi" w:cstheme="majorHAnsi"/>
                <w:b/>
                <w:bCs/>
                <w:color w:val="000000"/>
                <w:sz w:val="20"/>
                <w:szCs w:val="20"/>
              </w:rPr>
              <w:t>-</w:t>
            </w:r>
            <w:r w:rsidRPr="00022C38">
              <w:rPr>
                <w:rFonts w:asciiTheme="majorHAnsi" w:hAnsiTheme="majorHAnsi" w:cstheme="majorHAnsi"/>
                <w:b/>
                <w:bCs/>
                <w:color w:val="000000"/>
                <w:sz w:val="20"/>
                <w:szCs w:val="20"/>
              </w:rPr>
              <w:t>IATSS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0</w:t>
            </w:r>
            <w:r w:rsidRPr="00022C38">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r w:rsidR="00053A77" w:rsidRPr="00022C38">
              <w:rPr>
                <w:rFonts w:asciiTheme="majorHAnsi" w:hAnsiTheme="majorHAnsi" w:cstheme="majorHAnsi"/>
                <w:color w:val="000000"/>
                <w:sz w:val="20"/>
                <w:szCs w:val="20"/>
              </w:rPr>
              <w:br/>
            </w:r>
          </w:p>
        </w:tc>
      </w:tr>
      <w:tr w:rsidR="00053A77" w:rsidRPr="00022C38"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Division</w:t>
            </w:r>
            <w:r w:rsidR="004C2B79">
              <w:rPr>
                <w:rFonts w:asciiTheme="majorHAnsi" w:hAnsiTheme="majorHAnsi" w:cstheme="majorHAnsi"/>
                <w:b/>
                <w:bCs/>
                <w:color w:val="000000"/>
                <w:sz w:val="20"/>
                <w:szCs w:val="20"/>
              </w:rPr>
              <w:t>s</w:t>
            </w:r>
            <w:r w:rsidR="00022C38">
              <w:rPr>
                <w:rFonts w:asciiTheme="majorHAnsi" w:hAnsiTheme="majorHAnsi" w:cstheme="majorHAnsi"/>
                <w:b/>
                <w:bCs/>
                <w:color w:val="000000"/>
                <w:sz w:val="20"/>
                <w:szCs w:val="20"/>
              </w:rPr>
              <w:t xml:space="preserve"> non renseignée</w:t>
            </w:r>
            <w:r w:rsidR="004C2B79">
              <w:rPr>
                <w:rFonts w:asciiTheme="majorHAnsi" w:hAnsiTheme="majorHAnsi" w:cstheme="majorHAnsi"/>
                <w:b/>
                <w:bCs/>
                <w:color w:val="000000"/>
                <w:sz w:val="20"/>
                <w:szCs w:val="20"/>
              </w:rPr>
              <w:t>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4</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2</w:t>
            </w:r>
            <w:r w:rsidRPr="00022C38">
              <w:rPr>
                <w:rFonts w:asciiTheme="majorHAnsi" w:hAnsiTheme="majorHAnsi" w:cstheme="majorHAnsi"/>
                <w:color w:val="000000"/>
                <w:sz w:val="20"/>
                <w:szCs w:val="20"/>
              </w:rPr>
              <w:br/>
            </w:r>
            <w:r w:rsidR="00022C38" w:rsidRPr="00022C38">
              <w:rPr>
                <w:rFonts w:asciiTheme="majorHAnsi" w:hAnsiTheme="majorHAnsi" w:cstheme="majorHAnsi"/>
                <w:b/>
                <w:color w:val="000000"/>
                <w:sz w:val="20"/>
                <w:szCs w:val="20"/>
              </w:rPr>
              <w:t>50.00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4</w:t>
            </w:r>
            <w:r w:rsidR="00053A77" w:rsidRPr="00022C38">
              <w:rPr>
                <w:rFonts w:asciiTheme="majorHAnsi" w:hAnsiTheme="majorHAnsi" w:cstheme="majorHAnsi"/>
                <w:color w:val="000000"/>
                <w:sz w:val="20"/>
                <w:szCs w:val="20"/>
              </w:rPr>
              <w:br/>
            </w:r>
          </w:p>
        </w:tc>
      </w:tr>
      <w:tr w:rsidR="00053A77" w:rsidRPr="00022C38"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Prestations</w:t>
            </w:r>
            <w:r w:rsidR="00022C38">
              <w:rPr>
                <w:rFonts w:asciiTheme="majorHAnsi" w:hAnsiTheme="majorHAnsi" w:cstheme="majorHAnsi"/>
                <w:b/>
                <w:bCs/>
                <w:color w:val="000000"/>
                <w:sz w:val="20"/>
                <w:szCs w:val="20"/>
              </w:rPr>
              <w:t xml:space="preserve"> et </w:t>
            </w:r>
            <w:r w:rsidRPr="00022C38">
              <w:rPr>
                <w:rFonts w:asciiTheme="majorHAnsi" w:hAnsiTheme="majorHAnsi" w:cstheme="majorHAnsi"/>
                <w:b/>
                <w:bCs/>
                <w:color w:val="000000"/>
                <w:sz w:val="20"/>
                <w:szCs w:val="20"/>
              </w:rPr>
              <w:t>pensions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053A77" w:rsidRP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0</w:t>
            </w:r>
            <w:r w:rsidRPr="00022C38">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r w:rsidR="00053A77" w:rsidRPr="00022C38">
              <w:rPr>
                <w:rFonts w:asciiTheme="majorHAnsi" w:hAnsiTheme="majorHAnsi" w:cstheme="majorHAnsi"/>
                <w:color w:val="000000"/>
                <w:sz w:val="20"/>
                <w:szCs w:val="20"/>
              </w:rPr>
              <w:br/>
            </w:r>
            <w:r w:rsidR="00053A77" w:rsidRPr="00022C38">
              <w:rPr>
                <w:rFonts w:asciiTheme="majorHAnsi" w:hAnsiTheme="majorHAnsi" w:cstheme="majorHAnsi"/>
                <w:color w:val="000000"/>
                <w:sz w:val="20"/>
                <w:szCs w:val="20"/>
              </w:rPr>
              <w:br/>
            </w:r>
          </w:p>
        </w:tc>
      </w:tr>
      <w:tr w:rsidR="00053A77" w:rsidRPr="00022C38"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053A77" w:rsidRPr="00022C38" w:rsidRDefault="00053A77" w:rsidP="008A7B37">
            <w:pPr>
              <w:keepNext/>
              <w:adjustRightInd w:val="0"/>
              <w:spacing w:before="60" w:after="60"/>
              <w:rPr>
                <w:rFonts w:asciiTheme="majorHAnsi" w:hAnsiTheme="majorHAnsi" w:cstheme="majorHAnsi"/>
                <w:b/>
                <w:bCs/>
                <w:color w:val="000000"/>
                <w:sz w:val="20"/>
                <w:szCs w:val="20"/>
              </w:rPr>
            </w:pPr>
            <w:r w:rsidRPr="00022C38">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13</w:t>
            </w:r>
            <w:r w:rsidR="00053A77" w:rsidRPr="00022C38">
              <w:rPr>
                <w:rFonts w:asciiTheme="majorHAnsi" w:hAnsiTheme="majorHAnsi" w:cstheme="majorHAnsi"/>
                <w:color w:val="000000"/>
                <w:sz w:val="20"/>
                <w:szCs w:val="20"/>
              </w:rPr>
              <w:br/>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022C38" w:rsidRDefault="00053A77" w:rsidP="008A7B37">
            <w:pPr>
              <w:keepNext/>
              <w:adjustRightInd w:val="0"/>
              <w:spacing w:before="60" w:after="60"/>
              <w:jc w:val="right"/>
              <w:rPr>
                <w:rFonts w:asciiTheme="majorHAnsi" w:hAnsiTheme="majorHAnsi" w:cstheme="majorHAnsi"/>
                <w:color w:val="000000"/>
                <w:sz w:val="20"/>
                <w:szCs w:val="20"/>
              </w:rPr>
            </w:pPr>
            <w:r w:rsidRPr="00022C38">
              <w:rPr>
                <w:rFonts w:asciiTheme="majorHAnsi" w:hAnsiTheme="majorHAnsi" w:cstheme="majorHAnsi"/>
                <w:color w:val="000000"/>
                <w:sz w:val="20"/>
                <w:szCs w:val="20"/>
              </w:rPr>
              <w:t>8</w:t>
            </w:r>
          </w:p>
          <w:p w:rsidR="00053A77" w:rsidRPr="00022C38" w:rsidRDefault="00022C38" w:rsidP="008A7B37">
            <w:pPr>
              <w:keepNext/>
              <w:adjustRightInd w:val="0"/>
              <w:spacing w:before="60" w:after="60"/>
              <w:jc w:val="right"/>
              <w:rPr>
                <w:rFonts w:asciiTheme="majorHAnsi" w:hAnsiTheme="majorHAnsi" w:cstheme="majorHAnsi"/>
                <w:b/>
                <w:color w:val="000000"/>
                <w:sz w:val="20"/>
                <w:szCs w:val="20"/>
              </w:rPr>
            </w:pPr>
            <w:r w:rsidRPr="00022C38">
              <w:rPr>
                <w:rFonts w:asciiTheme="majorHAnsi" w:hAnsiTheme="majorHAnsi" w:cstheme="majorHAnsi"/>
                <w:b/>
                <w:color w:val="000000"/>
                <w:sz w:val="20"/>
                <w:szCs w:val="20"/>
              </w:rPr>
              <w:t>61.54</w:t>
            </w:r>
            <w:r w:rsidR="00053A77" w:rsidRPr="00022C38">
              <w:rPr>
                <w:rFonts w:asciiTheme="majorHAnsi" w:hAnsiTheme="majorHAnsi" w:cstheme="majorHAnsi"/>
                <w:b/>
                <w:color w:val="000000"/>
                <w:sz w:val="20"/>
                <w:szCs w:val="20"/>
              </w:rPr>
              <w:br/>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53A77" w:rsidRPr="00022C38" w:rsidRDefault="00022C38"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13</w:t>
            </w:r>
            <w:r w:rsidR="00053A77" w:rsidRPr="00022C38">
              <w:rPr>
                <w:rFonts w:asciiTheme="majorHAnsi" w:hAnsiTheme="majorHAnsi" w:cstheme="majorHAnsi"/>
                <w:color w:val="000000"/>
                <w:sz w:val="20"/>
                <w:szCs w:val="20"/>
              </w:rPr>
              <w:br/>
              <w:t>100.00</w:t>
            </w:r>
          </w:p>
        </w:tc>
      </w:tr>
    </w:tbl>
    <w:p w:rsidR="00053A77" w:rsidRDefault="00053A77" w:rsidP="00654A54">
      <w:pPr>
        <w:jc w:val="both"/>
        <w:rPr>
          <w:rFonts w:asciiTheme="majorHAnsi" w:hAnsiTheme="majorHAnsi" w:cstheme="majorHAnsi"/>
          <w:sz w:val="22"/>
          <w:szCs w:val="22"/>
        </w:rPr>
      </w:pPr>
    </w:p>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6A726B"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6A726B" w:rsidRDefault="006A726B"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lastRenderedPageBreak/>
              <w:t>DPMAP</w:t>
            </w:r>
          </w:p>
        </w:tc>
      </w:tr>
      <w:tr w:rsidR="008A7B37" w:rsidRPr="006A726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7B37" w:rsidRPr="006A726B" w:rsidRDefault="008A7B37" w:rsidP="008A7B37">
            <w:pPr>
              <w:keepNext/>
              <w:adjustRightInd w:val="0"/>
              <w:spacing w:before="60" w:after="60"/>
              <w:jc w:val="center"/>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7B37" w:rsidRPr="006A726B" w:rsidRDefault="006A726B"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Prévalence de l’</w:t>
            </w:r>
            <w:proofErr w:type="spellStart"/>
            <w:r w:rsidR="008A7B37" w:rsidRPr="006A726B">
              <w:rPr>
                <w:rFonts w:asciiTheme="majorHAnsi" w:hAnsiTheme="majorHAnsi" w:cstheme="majorHAnsi"/>
                <w:b/>
                <w:bCs/>
                <w:color w:val="000000"/>
                <w:sz w:val="20"/>
                <w:szCs w:val="20"/>
              </w:rPr>
              <w:t>isostrain</w:t>
            </w:r>
            <w:proofErr w:type="spellEnd"/>
          </w:p>
        </w:tc>
      </w:tr>
      <w:tr w:rsidR="006A726B" w:rsidRPr="006A726B"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6A726B" w:rsidRDefault="006A726B" w:rsidP="006A726B">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N</w:t>
            </w:r>
          </w:p>
          <w:p w:rsidR="006A726B" w:rsidRPr="006A726B" w:rsidRDefault="006A726B" w:rsidP="006A726B">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6A726B" w:rsidRPr="00B5582E" w:rsidRDefault="006A726B" w:rsidP="006A726B">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6A726B" w:rsidRPr="00B5582E" w:rsidRDefault="006A726B" w:rsidP="006A726B">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 xml:space="preserve">Dont </w:t>
            </w:r>
            <w:proofErr w:type="spellStart"/>
            <w:r w:rsidRPr="00B5582E">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A726B" w:rsidRPr="006A726B" w:rsidRDefault="006A726B" w:rsidP="006A726B">
            <w:pPr>
              <w:keepNext/>
              <w:adjustRightInd w:val="0"/>
              <w:spacing w:before="60" w:after="60"/>
              <w:jc w:val="right"/>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Total</w:t>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DAF</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8A7B37" w:rsidP="008A7B37">
            <w:pPr>
              <w:keepNext/>
              <w:adjustRightInd w:val="0"/>
              <w:spacing w:before="60" w:after="60"/>
              <w:jc w:val="right"/>
              <w:rPr>
                <w:rFonts w:asciiTheme="majorHAnsi" w:hAnsiTheme="majorHAnsi" w:cstheme="majorHAnsi"/>
                <w:color w:val="000000"/>
                <w:sz w:val="20"/>
                <w:szCs w:val="20"/>
              </w:rPr>
            </w:pPr>
            <w:r w:rsidRPr="006A726B">
              <w:rPr>
                <w:rFonts w:asciiTheme="majorHAnsi" w:hAnsiTheme="majorHAnsi" w:cstheme="majorHAnsi"/>
                <w:color w:val="000000"/>
                <w:sz w:val="20"/>
                <w:szCs w:val="20"/>
              </w:rPr>
              <w:t>0</w:t>
            </w:r>
            <w:r w:rsidRPr="006A726B">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r w:rsidR="008A7B37" w:rsidRPr="006A726B">
              <w:rPr>
                <w:rFonts w:asciiTheme="majorHAnsi" w:hAnsiTheme="majorHAnsi" w:cstheme="majorHAnsi"/>
                <w:color w:val="000000"/>
                <w:sz w:val="20"/>
                <w:szCs w:val="20"/>
              </w:rPr>
              <w:br/>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DESRI</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8A7B37" w:rsidP="008A7B37">
            <w:pPr>
              <w:keepNext/>
              <w:adjustRightInd w:val="0"/>
              <w:spacing w:before="60" w:after="60"/>
              <w:jc w:val="right"/>
              <w:rPr>
                <w:rFonts w:asciiTheme="majorHAnsi" w:hAnsiTheme="majorHAnsi" w:cstheme="majorHAnsi"/>
                <w:color w:val="000000"/>
                <w:sz w:val="20"/>
                <w:szCs w:val="20"/>
              </w:rPr>
            </w:pPr>
            <w:r w:rsidRPr="006A726B">
              <w:rPr>
                <w:rFonts w:asciiTheme="majorHAnsi" w:hAnsiTheme="majorHAnsi" w:cstheme="majorHAnsi"/>
                <w:color w:val="000000"/>
                <w:sz w:val="20"/>
                <w:szCs w:val="20"/>
              </w:rPr>
              <w:t>1</w:t>
            </w:r>
            <w:r w:rsidRPr="006A726B">
              <w:rPr>
                <w:rFonts w:asciiTheme="majorHAnsi" w:hAnsiTheme="majorHAnsi" w:cstheme="majorHAnsi"/>
                <w:color w:val="000000"/>
                <w:sz w:val="20"/>
                <w:szCs w:val="20"/>
              </w:rPr>
              <w:br/>
            </w:r>
            <w:r w:rsidR="006A726B" w:rsidRPr="006A726B">
              <w:rPr>
                <w:rFonts w:asciiTheme="majorHAnsi" w:hAnsiTheme="majorHAnsi" w:cstheme="majorHAnsi"/>
                <w:b/>
                <w:color w:val="000000"/>
                <w:sz w:val="20"/>
                <w:szCs w:val="20"/>
              </w:rPr>
              <w:t>100.00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r w:rsidR="008A7B37" w:rsidRPr="006A726B">
              <w:rPr>
                <w:rFonts w:asciiTheme="majorHAnsi" w:hAnsiTheme="majorHAnsi" w:cstheme="majorHAnsi"/>
                <w:color w:val="000000"/>
                <w:sz w:val="20"/>
                <w:szCs w:val="20"/>
              </w:rPr>
              <w:br/>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DMAG</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2</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8A7B37" w:rsidP="008A7B37">
            <w:pPr>
              <w:keepNext/>
              <w:adjustRightInd w:val="0"/>
              <w:spacing w:before="60" w:after="60"/>
              <w:jc w:val="right"/>
              <w:rPr>
                <w:rFonts w:asciiTheme="majorHAnsi" w:hAnsiTheme="majorHAnsi" w:cstheme="majorHAnsi"/>
                <w:color w:val="000000"/>
                <w:sz w:val="20"/>
                <w:szCs w:val="20"/>
              </w:rPr>
            </w:pPr>
            <w:r w:rsidRPr="006A726B">
              <w:rPr>
                <w:rFonts w:asciiTheme="majorHAnsi" w:hAnsiTheme="majorHAnsi" w:cstheme="majorHAnsi"/>
                <w:color w:val="000000"/>
                <w:sz w:val="20"/>
                <w:szCs w:val="20"/>
              </w:rPr>
              <w:t>1</w:t>
            </w:r>
            <w:r w:rsidRPr="006A726B">
              <w:rPr>
                <w:rFonts w:asciiTheme="majorHAnsi" w:hAnsiTheme="majorHAnsi" w:cstheme="majorHAnsi"/>
                <w:color w:val="000000"/>
                <w:sz w:val="20"/>
                <w:szCs w:val="20"/>
              </w:rPr>
              <w:br/>
            </w:r>
            <w:r w:rsidR="006A726B" w:rsidRPr="006A726B">
              <w:rPr>
                <w:rFonts w:asciiTheme="majorHAnsi" w:hAnsiTheme="majorHAnsi" w:cstheme="majorHAnsi"/>
                <w:b/>
                <w:color w:val="000000"/>
                <w:sz w:val="20"/>
                <w:szCs w:val="20"/>
              </w:rPr>
              <w:t>50.00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2</w:t>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DPOC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DSE</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8A7B37" w:rsidP="008A7B37">
            <w:pPr>
              <w:keepNext/>
              <w:adjustRightInd w:val="0"/>
              <w:spacing w:before="60" w:after="60"/>
              <w:jc w:val="right"/>
              <w:rPr>
                <w:rFonts w:asciiTheme="majorHAnsi" w:hAnsiTheme="majorHAnsi" w:cstheme="majorHAnsi"/>
                <w:color w:val="000000"/>
                <w:sz w:val="20"/>
                <w:szCs w:val="20"/>
              </w:rPr>
            </w:pPr>
            <w:r w:rsidRPr="006A726B">
              <w:rPr>
                <w:rFonts w:asciiTheme="majorHAnsi" w:hAnsiTheme="majorHAnsi" w:cstheme="majorHAnsi"/>
                <w:color w:val="000000"/>
                <w:sz w:val="20"/>
                <w:szCs w:val="20"/>
              </w:rPr>
              <w:t>0</w:t>
            </w:r>
            <w:r w:rsidRPr="006A726B">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r w:rsidR="008A7B37" w:rsidRPr="006A726B">
              <w:rPr>
                <w:rFonts w:asciiTheme="majorHAnsi" w:hAnsiTheme="majorHAnsi" w:cstheme="majorHAnsi"/>
                <w:color w:val="000000"/>
                <w:sz w:val="20"/>
                <w:szCs w:val="20"/>
              </w:rPr>
              <w:br/>
            </w:r>
          </w:p>
        </w:tc>
      </w:tr>
      <w:tr w:rsidR="008A7B37" w:rsidRPr="006A726B"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6A726B" w:rsidRDefault="008A7B37" w:rsidP="00E42069">
            <w:pPr>
              <w:pStyle w:val="Titre6"/>
            </w:pPr>
            <w:r w:rsidRPr="006A726B">
              <w:t>Division</w:t>
            </w:r>
            <w:r w:rsidR="004C2B79">
              <w:t>s</w:t>
            </w:r>
            <w:r w:rsidR="00E42069">
              <w:t xml:space="preserve"> non renseignée</w:t>
            </w:r>
            <w:r w:rsidR="004C2B79">
              <w:t>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6A726B" w:rsidRDefault="001968B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r w:rsidR="008A7B37" w:rsidRPr="006A726B">
              <w:rPr>
                <w:rFonts w:asciiTheme="majorHAnsi" w:hAnsiTheme="majorHAnsi" w:cstheme="majorHAnsi"/>
                <w:color w:val="000000"/>
                <w:sz w:val="20"/>
                <w:szCs w:val="20"/>
              </w:rPr>
              <w:br/>
            </w:r>
          </w:p>
        </w:tc>
      </w:tr>
      <w:tr w:rsidR="008A7B37" w:rsidRPr="006A726B"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8A7B37" w:rsidRPr="006A726B" w:rsidRDefault="008A7B37" w:rsidP="008A7B37">
            <w:pPr>
              <w:keepNext/>
              <w:adjustRightInd w:val="0"/>
              <w:spacing w:before="60" w:after="60"/>
              <w:rPr>
                <w:rFonts w:asciiTheme="majorHAnsi" w:hAnsiTheme="majorHAnsi" w:cstheme="majorHAnsi"/>
                <w:b/>
                <w:bCs/>
                <w:color w:val="000000"/>
                <w:sz w:val="20"/>
                <w:szCs w:val="20"/>
              </w:rPr>
            </w:pPr>
            <w:r w:rsidRPr="006A726B">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6A726B" w:rsidRDefault="006A726B"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3</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6A726B" w:rsidRDefault="008A7B37" w:rsidP="008A7B37">
            <w:pPr>
              <w:keepNext/>
              <w:adjustRightInd w:val="0"/>
              <w:spacing w:before="60" w:after="60"/>
              <w:jc w:val="right"/>
              <w:rPr>
                <w:rFonts w:asciiTheme="majorHAnsi" w:hAnsiTheme="majorHAnsi" w:cstheme="majorHAnsi"/>
                <w:color w:val="000000"/>
                <w:sz w:val="20"/>
                <w:szCs w:val="20"/>
              </w:rPr>
            </w:pPr>
            <w:r w:rsidRPr="006A726B">
              <w:rPr>
                <w:rFonts w:asciiTheme="majorHAnsi" w:hAnsiTheme="majorHAnsi" w:cstheme="majorHAnsi"/>
                <w:color w:val="000000"/>
                <w:sz w:val="20"/>
                <w:szCs w:val="20"/>
              </w:rPr>
              <w:t>2</w:t>
            </w:r>
            <w:r w:rsidRPr="006A726B">
              <w:rPr>
                <w:rFonts w:asciiTheme="majorHAnsi" w:hAnsiTheme="majorHAnsi" w:cstheme="majorHAnsi"/>
                <w:color w:val="000000"/>
                <w:sz w:val="20"/>
                <w:szCs w:val="20"/>
              </w:rPr>
              <w:br/>
            </w:r>
            <w:r w:rsidR="006A726B" w:rsidRPr="00E42069">
              <w:rPr>
                <w:rFonts w:asciiTheme="majorHAnsi" w:hAnsiTheme="majorHAnsi" w:cstheme="majorHAnsi"/>
                <w:b/>
                <w:color w:val="000000"/>
                <w:sz w:val="20"/>
                <w:szCs w:val="20"/>
              </w:rPr>
              <w:t>66.7</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7B37" w:rsidRPr="006A726B" w:rsidRDefault="001968B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3</w:t>
            </w:r>
            <w:r w:rsidR="008A7B37" w:rsidRPr="006A726B">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B5582E"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B5582E"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DSI</w:t>
            </w:r>
          </w:p>
        </w:tc>
      </w:tr>
      <w:tr w:rsidR="008A7B37"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7B37" w:rsidRPr="00B5582E" w:rsidRDefault="008A7B37" w:rsidP="008A7B37">
            <w:pPr>
              <w:keepNext/>
              <w:adjustRightInd w:val="0"/>
              <w:spacing w:before="60" w:after="60"/>
              <w:jc w:val="center"/>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B5582E"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Prévalence de l’</w:t>
            </w:r>
            <w:proofErr w:type="spellStart"/>
            <w:r>
              <w:rPr>
                <w:rFonts w:asciiTheme="majorHAnsi" w:hAnsiTheme="majorHAnsi" w:cstheme="majorHAnsi"/>
                <w:b/>
                <w:bCs/>
                <w:color w:val="000000"/>
                <w:sz w:val="20"/>
                <w:szCs w:val="20"/>
              </w:rPr>
              <w:t>isostrain</w:t>
            </w:r>
            <w:proofErr w:type="spellEnd"/>
          </w:p>
        </w:tc>
      </w:tr>
      <w:tr w:rsidR="00B36524"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B36524" w:rsidRDefault="00B36524" w:rsidP="00B36524">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N</w:t>
            </w:r>
          </w:p>
          <w:p w:rsidR="00B36524" w:rsidRPr="00B5582E" w:rsidRDefault="00B36524" w:rsidP="00B36524">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B36524" w:rsidRPr="00B5582E" w:rsidRDefault="00B36524" w:rsidP="00B36524">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B36524" w:rsidRPr="00B5582E" w:rsidRDefault="00B36524" w:rsidP="00B36524">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 xml:space="preserve">Dont </w:t>
            </w:r>
            <w:proofErr w:type="spellStart"/>
            <w:r w:rsidRPr="00B5582E">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36524" w:rsidRPr="00B5582E" w:rsidRDefault="00B36524" w:rsidP="00B36524">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DDAM</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582D03"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0.00</w:t>
            </w:r>
            <w:r w:rsidR="008A7B37"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DETI</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0</w:t>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4C2B79">
            <w:pPr>
              <w:pStyle w:val="Titre6"/>
            </w:pPr>
            <w:r w:rsidRPr="00B5582E">
              <w:t>Division</w:t>
            </w:r>
            <w:r w:rsidR="004C2B79">
              <w:t>s</w:t>
            </w:r>
            <w:r w:rsidR="00E42069">
              <w:t xml:space="preserve"> non renseignée</w:t>
            </w:r>
            <w:r w:rsidR="004C2B79">
              <w:t>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00582D03" w:rsidRPr="0094430E">
              <w:rPr>
                <w:rFonts w:asciiTheme="majorHAnsi" w:hAnsiTheme="majorHAnsi" w:cstheme="majorHAnsi"/>
                <w:b/>
                <w:color w:val="000000"/>
                <w:sz w:val="20"/>
                <w:szCs w:val="20"/>
              </w:rPr>
              <w:t>100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EAT</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t>0.00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E42069"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Equipes</w:t>
            </w:r>
            <w:r>
              <w:rPr>
                <w:rFonts w:asciiTheme="majorHAnsi" w:hAnsiTheme="majorHAnsi" w:cstheme="majorHAnsi"/>
                <w:b/>
                <w:bCs/>
                <w:color w:val="000000"/>
                <w:sz w:val="20"/>
                <w:szCs w:val="20"/>
              </w:rPr>
              <w:t xml:space="preserve"> nationales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00582D03" w:rsidRPr="0094430E">
              <w:rPr>
                <w:rFonts w:asciiTheme="majorHAnsi" w:hAnsiTheme="majorHAnsi" w:cstheme="majorHAnsi"/>
                <w:b/>
                <w:color w:val="000000"/>
                <w:sz w:val="20"/>
                <w:szCs w:val="20"/>
              </w:rPr>
              <w:t>100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PRH</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1</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00582D03" w:rsidRPr="0094430E">
              <w:rPr>
                <w:rFonts w:asciiTheme="majorHAnsi" w:hAnsiTheme="majorHAnsi" w:cstheme="majorHAnsi"/>
                <w:b/>
                <w:color w:val="000000"/>
                <w:sz w:val="20"/>
                <w:szCs w:val="20"/>
              </w:rPr>
              <w:t>100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Pr="00B5582E">
              <w:rPr>
                <w:rFonts w:asciiTheme="majorHAnsi" w:hAnsiTheme="majorHAnsi" w:cstheme="majorHAnsi"/>
                <w:color w:val="000000"/>
                <w:sz w:val="20"/>
                <w:szCs w:val="20"/>
              </w:rPr>
              <w:br/>
            </w:r>
          </w:p>
        </w:tc>
      </w:tr>
      <w:tr w:rsidR="008A7B37" w:rsidRPr="0094430E"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582D03" w:rsidRDefault="0094430E" w:rsidP="00582D03">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3</w:t>
            </w:r>
          </w:p>
          <w:p w:rsidR="00582D03" w:rsidRPr="0094430E" w:rsidRDefault="0094430E" w:rsidP="00582D03">
            <w:pPr>
              <w:keepNext/>
              <w:adjustRightInd w:val="0"/>
              <w:spacing w:before="60" w:after="60"/>
              <w:jc w:val="right"/>
              <w:rPr>
                <w:rFonts w:asciiTheme="majorHAnsi" w:hAnsiTheme="majorHAnsi" w:cstheme="majorHAnsi"/>
                <w:b/>
                <w:color w:val="000000"/>
                <w:sz w:val="20"/>
                <w:szCs w:val="20"/>
              </w:rPr>
            </w:pPr>
            <w:r w:rsidRPr="0094430E">
              <w:rPr>
                <w:rFonts w:asciiTheme="majorHAnsi" w:hAnsiTheme="majorHAnsi" w:cstheme="majorHAnsi"/>
                <w:b/>
                <w:color w:val="000000"/>
                <w:sz w:val="20"/>
                <w:szCs w:val="20"/>
              </w:rPr>
              <w:t>60</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7B37" w:rsidRPr="00B5582E" w:rsidRDefault="00582D03"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r w:rsidR="008A7B37" w:rsidRPr="00B5582E">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B5582E"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582D03" w:rsidP="00B5582E">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lastRenderedPageBreak/>
              <w:t>DEC</w:t>
            </w:r>
          </w:p>
        </w:tc>
      </w:tr>
      <w:tr w:rsidR="008A7B37"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7B37" w:rsidRPr="00B5582E" w:rsidRDefault="008A7B37" w:rsidP="008A7B37">
            <w:pPr>
              <w:keepNext/>
              <w:adjustRightInd w:val="0"/>
              <w:spacing w:before="60" w:after="60"/>
              <w:jc w:val="center"/>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582D03"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Prévalence de l’</w:t>
            </w:r>
            <w:proofErr w:type="spellStart"/>
            <w:r w:rsidRPr="00B5582E">
              <w:rPr>
                <w:rFonts w:asciiTheme="majorHAnsi" w:hAnsiTheme="majorHAnsi" w:cstheme="majorHAnsi"/>
                <w:b/>
                <w:bCs/>
                <w:color w:val="000000"/>
                <w:sz w:val="20"/>
                <w:szCs w:val="20"/>
              </w:rPr>
              <w:t>isostrain</w:t>
            </w:r>
            <w:proofErr w:type="spellEnd"/>
          </w:p>
        </w:tc>
      </w:tr>
      <w:tr w:rsidR="00B5582E"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B5582E" w:rsidRDefault="00B5582E" w:rsidP="00B5582E">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N</w:t>
            </w:r>
          </w:p>
          <w:p w:rsidR="00B5582E" w:rsidRPr="00B5582E" w:rsidRDefault="00B5582E" w:rsidP="00B5582E">
            <w:pPr>
              <w:keepNext/>
              <w:adjustRightInd w:val="0"/>
              <w:spacing w:before="60" w:after="60"/>
              <w:rPr>
                <w:rFonts w:asciiTheme="majorHAnsi" w:hAnsiTheme="majorHAnsi" w:cstheme="majorHAnsi"/>
                <w:b/>
                <w:bCs/>
                <w:color w:val="000000"/>
                <w:sz w:val="20"/>
                <w:szCs w:val="20"/>
              </w:rPr>
            </w:pPr>
            <w:r>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B5582E" w:rsidRPr="00B5582E" w:rsidRDefault="00B5582E" w:rsidP="00B5582E">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B5582E" w:rsidRPr="00B5582E" w:rsidRDefault="00B5582E" w:rsidP="00B5582E">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 xml:space="preserve">Dont </w:t>
            </w:r>
            <w:proofErr w:type="spellStart"/>
            <w:r w:rsidRPr="00B5582E">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5582E" w:rsidRPr="00B5582E" w:rsidRDefault="00B5582E" w:rsidP="00B5582E">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DEC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4</w:t>
            </w:r>
            <w:r w:rsidRPr="00B5582E">
              <w:rPr>
                <w:rFonts w:asciiTheme="majorHAnsi" w:hAnsiTheme="majorHAnsi" w:cstheme="majorHAnsi"/>
                <w:color w:val="000000"/>
                <w:sz w:val="20"/>
                <w:szCs w:val="20"/>
              </w:rPr>
              <w:br/>
            </w:r>
            <w:r w:rsidR="00B5582E" w:rsidRPr="00B5582E">
              <w:rPr>
                <w:rFonts w:asciiTheme="majorHAnsi" w:hAnsiTheme="majorHAnsi" w:cstheme="majorHAnsi"/>
                <w:b/>
                <w:color w:val="000000"/>
                <w:sz w:val="20"/>
                <w:szCs w:val="20"/>
              </w:rPr>
              <w:t>80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4</w:t>
            </w:r>
            <w:r w:rsidRPr="00B5582E">
              <w:rPr>
                <w:rFonts w:asciiTheme="majorHAnsi" w:hAnsiTheme="majorHAnsi" w:cstheme="majorHAnsi"/>
                <w:color w:val="000000"/>
                <w:sz w:val="20"/>
                <w:szCs w:val="20"/>
              </w:rPr>
              <w:br/>
            </w:r>
            <w:r w:rsidR="00B5582E" w:rsidRPr="004C2B79">
              <w:rPr>
                <w:rFonts w:asciiTheme="majorHAnsi" w:hAnsiTheme="majorHAnsi" w:cstheme="majorHAnsi"/>
                <w:b/>
                <w:color w:val="000000"/>
                <w:sz w:val="20"/>
                <w:szCs w:val="20"/>
              </w:rPr>
              <w:t>80</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Pr>
                <w:rFonts w:asciiTheme="majorHAnsi" w:hAnsiTheme="majorHAnsi" w:cstheme="majorHAnsi"/>
                <w:color w:val="000000"/>
                <w:sz w:val="20"/>
                <w:szCs w:val="20"/>
              </w:rPr>
              <w:t>5</w:t>
            </w:r>
            <w:r w:rsidR="008A7B37" w:rsidRPr="00B5582E">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B5582E"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CC7DE8"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Délégations</w:t>
            </w:r>
          </w:p>
        </w:tc>
      </w:tr>
      <w:tr w:rsidR="008A7B37"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7B37" w:rsidRPr="00B5582E" w:rsidRDefault="008A7B37" w:rsidP="008A7B37">
            <w:pPr>
              <w:keepNext/>
              <w:adjustRightInd w:val="0"/>
              <w:spacing w:before="60" w:after="60"/>
              <w:jc w:val="center"/>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7B37" w:rsidRPr="00B5582E" w:rsidRDefault="00CC7DE8"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Prévalence de l’</w:t>
            </w:r>
            <w:proofErr w:type="spellStart"/>
            <w:r w:rsidRPr="00B5582E">
              <w:rPr>
                <w:rFonts w:asciiTheme="majorHAnsi" w:hAnsiTheme="majorHAnsi" w:cstheme="majorHAnsi"/>
                <w:b/>
                <w:bCs/>
                <w:color w:val="000000"/>
                <w:sz w:val="20"/>
                <w:szCs w:val="20"/>
              </w:rPr>
              <w:t>isostrain</w:t>
            </w:r>
            <w:proofErr w:type="spellEnd"/>
          </w:p>
        </w:tc>
      </w:tr>
      <w:tr w:rsidR="00A2487D" w:rsidRPr="00B5582E"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A2487D" w:rsidRPr="00B5582E" w:rsidRDefault="00A2487D" w:rsidP="00A2487D">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N</w:t>
            </w:r>
          </w:p>
          <w:p w:rsidR="00A2487D" w:rsidRPr="00B5582E" w:rsidRDefault="00A2487D" w:rsidP="00A2487D">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A2487D" w:rsidRPr="00B5582E" w:rsidRDefault="00A2487D" w:rsidP="00A2487D">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A2487D" w:rsidRPr="00B5582E" w:rsidRDefault="00A2487D" w:rsidP="00A2487D">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 xml:space="preserve">Dont </w:t>
            </w:r>
            <w:proofErr w:type="spellStart"/>
            <w:r w:rsidRPr="00B5582E">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2487D" w:rsidRPr="00B5582E" w:rsidRDefault="00A2487D" w:rsidP="00A2487D">
            <w:pPr>
              <w:keepNext/>
              <w:adjustRightInd w:val="0"/>
              <w:spacing w:before="60" w:after="60"/>
              <w:jc w:val="right"/>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DAAC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008A7B37" w:rsidRPr="00B5582E">
              <w:rPr>
                <w:rFonts w:asciiTheme="majorHAnsi" w:hAnsiTheme="majorHAnsi" w:cstheme="majorHAnsi"/>
                <w:color w:val="000000"/>
                <w:sz w:val="20"/>
                <w:szCs w:val="20"/>
              </w:rPr>
              <w:br/>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DAFOR</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008A7B37" w:rsidRPr="00B5582E">
              <w:rPr>
                <w:rFonts w:asciiTheme="majorHAnsi" w:hAnsiTheme="majorHAnsi" w:cstheme="majorHAnsi"/>
                <w:color w:val="000000"/>
                <w:sz w:val="20"/>
                <w:szCs w:val="20"/>
              </w:rPr>
              <w:br/>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DAFPIC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00B5582E" w:rsidRPr="00B5582E">
              <w:rPr>
                <w:rFonts w:asciiTheme="majorHAnsi" w:hAnsiTheme="majorHAnsi" w:cstheme="majorHAnsi"/>
                <w:b/>
                <w:color w:val="000000"/>
                <w:sz w:val="20"/>
                <w:szCs w:val="20"/>
              </w:rPr>
              <w:t>100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280958"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DANE</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DAREIC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DREEC</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0</w:t>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D</w:t>
            </w:r>
            <w:r w:rsidR="00B5582E">
              <w:rPr>
                <w:rFonts w:asciiTheme="majorHAnsi" w:hAnsiTheme="majorHAnsi" w:cstheme="majorHAnsi"/>
                <w:b/>
                <w:bCs/>
                <w:color w:val="000000"/>
                <w:sz w:val="20"/>
                <w:szCs w:val="20"/>
              </w:rPr>
              <w:t>élégations non renseignées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Pr="00B5582E">
              <w:rPr>
                <w:rFonts w:asciiTheme="majorHAnsi" w:hAnsiTheme="majorHAnsi" w:cstheme="majorHAnsi"/>
                <w:color w:val="000000"/>
                <w:sz w:val="20"/>
                <w:szCs w:val="20"/>
              </w:rPr>
              <w:br/>
            </w:r>
            <w:r w:rsidR="00B5582E" w:rsidRPr="00B5582E">
              <w:rPr>
                <w:rFonts w:asciiTheme="majorHAnsi" w:hAnsiTheme="majorHAnsi" w:cstheme="majorHAnsi"/>
                <w:b/>
                <w:color w:val="000000"/>
                <w:sz w:val="20"/>
                <w:szCs w:val="20"/>
              </w:rPr>
              <w:t>100</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1</w:t>
            </w:r>
            <w:r w:rsidR="008A7B37" w:rsidRPr="00B5582E">
              <w:rPr>
                <w:rFonts w:asciiTheme="majorHAnsi" w:hAnsiTheme="majorHAnsi" w:cstheme="majorHAnsi"/>
                <w:color w:val="000000"/>
                <w:sz w:val="20"/>
                <w:szCs w:val="20"/>
              </w:rPr>
              <w:br/>
            </w:r>
            <w:r w:rsidR="008A7B37" w:rsidRPr="00B5582E">
              <w:rPr>
                <w:rFonts w:asciiTheme="majorHAnsi" w:hAnsiTheme="majorHAnsi" w:cstheme="majorHAnsi"/>
                <w:color w:val="000000"/>
                <w:sz w:val="20"/>
                <w:szCs w:val="20"/>
              </w:rPr>
              <w:br/>
            </w:r>
          </w:p>
        </w:tc>
      </w:tr>
      <w:tr w:rsidR="008A7B37" w:rsidRPr="00B5582E"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8A7B37" w:rsidRPr="00B5582E" w:rsidRDefault="008A7B37" w:rsidP="008A7B37">
            <w:pPr>
              <w:keepNext/>
              <w:adjustRightInd w:val="0"/>
              <w:spacing w:before="60" w:after="60"/>
              <w:rPr>
                <w:rFonts w:asciiTheme="majorHAnsi" w:hAnsiTheme="majorHAnsi" w:cstheme="majorHAnsi"/>
                <w:b/>
                <w:bCs/>
                <w:color w:val="000000"/>
                <w:sz w:val="20"/>
                <w:szCs w:val="20"/>
              </w:rPr>
            </w:pPr>
            <w:r w:rsidRPr="00B5582E">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2</w:t>
            </w:r>
            <w:r w:rsidRPr="00B5582E">
              <w:rPr>
                <w:rFonts w:asciiTheme="majorHAnsi" w:hAnsiTheme="majorHAnsi" w:cstheme="majorHAnsi"/>
                <w:color w:val="000000"/>
                <w:sz w:val="20"/>
                <w:szCs w:val="20"/>
              </w:rPr>
              <w:br/>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B5582E" w:rsidRDefault="008A7B37"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2</w:t>
            </w:r>
            <w:r w:rsidRPr="00B5582E">
              <w:rPr>
                <w:rFonts w:asciiTheme="majorHAnsi" w:hAnsiTheme="majorHAnsi" w:cstheme="majorHAnsi"/>
                <w:color w:val="000000"/>
                <w:sz w:val="20"/>
                <w:szCs w:val="20"/>
              </w:rPr>
              <w:br/>
            </w:r>
            <w:r w:rsidR="00B5582E" w:rsidRPr="0094430E">
              <w:rPr>
                <w:rFonts w:asciiTheme="majorHAnsi" w:hAnsiTheme="majorHAnsi" w:cstheme="majorHAnsi"/>
                <w:b/>
                <w:color w:val="000000"/>
                <w:sz w:val="20"/>
                <w:szCs w:val="20"/>
              </w:rPr>
              <w:t>100</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7B37" w:rsidRPr="00B5582E" w:rsidRDefault="00B5582E" w:rsidP="008A7B37">
            <w:pPr>
              <w:keepNext/>
              <w:adjustRightInd w:val="0"/>
              <w:spacing w:before="60" w:after="60"/>
              <w:jc w:val="right"/>
              <w:rPr>
                <w:rFonts w:asciiTheme="majorHAnsi" w:hAnsiTheme="majorHAnsi" w:cstheme="majorHAnsi"/>
                <w:color w:val="000000"/>
                <w:sz w:val="20"/>
                <w:szCs w:val="20"/>
              </w:rPr>
            </w:pPr>
            <w:r w:rsidRPr="00B5582E">
              <w:rPr>
                <w:rFonts w:asciiTheme="majorHAnsi" w:hAnsiTheme="majorHAnsi" w:cstheme="majorHAnsi"/>
                <w:color w:val="000000"/>
                <w:sz w:val="20"/>
                <w:szCs w:val="20"/>
              </w:rPr>
              <w:t>2</w:t>
            </w:r>
            <w:r w:rsidR="008A7B37" w:rsidRPr="00B5582E">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A2487D"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A2487D" w:rsidRDefault="00CC7DE8"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t>Autres affectations</w:t>
            </w:r>
          </w:p>
        </w:tc>
      </w:tr>
      <w:tr w:rsidR="008A7B37" w:rsidRPr="00A2487D"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7B37" w:rsidRPr="00A2487D" w:rsidRDefault="008A7B37" w:rsidP="008A7B37">
            <w:pPr>
              <w:keepNext/>
              <w:adjustRightInd w:val="0"/>
              <w:spacing w:before="60" w:after="60"/>
              <w:jc w:val="center"/>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7B37" w:rsidRPr="00A2487D" w:rsidRDefault="00CC7DE8" w:rsidP="008A7B37">
            <w:pPr>
              <w:keepNext/>
              <w:adjustRightInd w:val="0"/>
              <w:spacing w:before="60" w:after="60"/>
              <w:jc w:val="center"/>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Prévalence de l’</w:t>
            </w:r>
            <w:proofErr w:type="spellStart"/>
            <w:r w:rsidRPr="00A2487D">
              <w:rPr>
                <w:rFonts w:asciiTheme="majorHAnsi" w:hAnsiTheme="majorHAnsi" w:cstheme="majorHAnsi"/>
                <w:b/>
                <w:bCs/>
                <w:color w:val="000000"/>
                <w:sz w:val="20"/>
                <w:szCs w:val="20"/>
              </w:rPr>
              <w:t>isostrain</w:t>
            </w:r>
            <w:proofErr w:type="spellEnd"/>
          </w:p>
        </w:tc>
      </w:tr>
      <w:tr w:rsidR="00A2487D" w:rsidRPr="00A2487D"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A2487D" w:rsidRPr="00A2487D" w:rsidRDefault="00A2487D" w:rsidP="00A2487D">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N</w:t>
            </w:r>
          </w:p>
          <w:p w:rsidR="00A2487D" w:rsidRPr="00A2487D" w:rsidRDefault="00A2487D" w:rsidP="00A2487D">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A2487D" w:rsidRPr="00A2487D" w:rsidRDefault="00A2487D" w:rsidP="00A2487D">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A2487D" w:rsidRPr="00A2487D" w:rsidRDefault="00A2487D" w:rsidP="00A2487D">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 xml:space="preserve">Dont </w:t>
            </w:r>
            <w:proofErr w:type="spellStart"/>
            <w:r w:rsidRPr="00A2487D">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A2487D" w:rsidRPr="00A2487D" w:rsidRDefault="00A2487D" w:rsidP="00A2487D">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Total</w:t>
            </w:r>
          </w:p>
        </w:tc>
      </w:tr>
      <w:tr w:rsidR="008A7B37" w:rsidRPr="00A2487D"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8A7B37" w:rsidRPr="00A2487D" w:rsidRDefault="008A7B37" w:rsidP="008A7B37">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Autres</w:t>
            </w:r>
            <w:r w:rsidR="00A2487D" w:rsidRPr="00A2487D">
              <w:rPr>
                <w:rFonts w:asciiTheme="majorHAnsi" w:hAnsiTheme="majorHAnsi" w:cstheme="majorHAnsi"/>
                <w:b/>
                <w:bCs/>
                <w:color w:val="000000"/>
                <w:sz w:val="20"/>
                <w:szCs w:val="20"/>
              </w:rPr>
              <w:t xml:space="preserve"> affectations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A2487D" w:rsidRDefault="00A2487D"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7</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8A7B37" w:rsidRPr="00A2487D" w:rsidRDefault="008A7B37"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6</w:t>
            </w:r>
            <w:r w:rsidRPr="00A2487D">
              <w:rPr>
                <w:rFonts w:asciiTheme="majorHAnsi" w:hAnsiTheme="majorHAnsi" w:cstheme="majorHAnsi"/>
                <w:color w:val="000000"/>
                <w:sz w:val="20"/>
                <w:szCs w:val="20"/>
              </w:rPr>
              <w:br/>
            </w:r>
            <w:r w:rsidR="00A2487D" w:rsidRPr="00A2487D">
              <w:rPr>
                <w:rFonts w:asciiTheme="majorHAnsi" w:hAnsiTheme="majorHAnsi" w:cstheme="majorHAnsi"/>
                <w:b/>
                <w:color w:val="000000"/>
                <w:sz w:val="20"/>
                <w:szCs w:val="20"/>
              </w:rPr>
              <w:t>85.71</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7B37" w:rsidRPr="00A2487D" w:rsidRDefault="00A2487D"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7</w:t>
            </w:r>
            <w:r w:rsidR="008A7B37" w:rsidRPr="00A2487D">
              <w:rPr>
                <w:rFonts w:asciiTheme="majorHAnsi" w:hAnsiTheme="majorHAnsi" w:cstheme="majorHAnsi"/>
                <w:color w:val="000000"/>
                <w:sz w:val="20"/>
                <w:szCs w:val="20"/>
              </w:rPr>
              <w:br/>
            </w:r>
            <w:r w:rsidR="008A7B37" w:rsidRPr="00A2487D">
              <w:rPr>
                <w:rFonts w:asciiTheme="majorHAnsi" w:hAnsiTheme="majorHAnsi" w:cstheme="majorHAnsi"/>
                <w:color w:val="000000"/>
                <w:sz w:val="20"/>
                <w:szCs w:val="20"/>
              </w:rPr>
              <w:br/>
            </w:r>
          </w:p>
        </w:tc>
      </w:tr>
      <w:tr w:rsidR="008A7B37" w:rsidRPr="00A2487D"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8A7B37" w:rsidRPr="00A2487D" w:rsidRDefault="008A7B37" w:rsidP="008A7B37">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A2487D" w:rsidRDefault="00A2487D"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7</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8A7B37" w:rsidRPr="00A2487D" w:rsidRDefault="008A7B37"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6</w:t>
            </w:r>
            <w:r w:rsidRPr="00A2487D">
              <w:rPr>
                <w:rFonts w:asciiTheme="majorHAnsi" w:hAnsiTheme="majorHAnsi" w:cstheme="majorHAnsi"/>
                <w:color w:val="000000"/>
                <w:sz w:val="20"/>
                <w:szCs w:val="20"/>
              </w:rPr>
              <w:br/>
            </w:r>
            <w:r w:rsidR="00A2487D" w:rsidRPr="004C2B79">
              <w:rPr>
                <w:rFonts w:asciiTheme="majorHAnsi" w:hAnsiTheme="majorHAnsi" w:cstheme="majorHAnsi"/>
                <w:b/>
                <w:color w:val="000000"/>
                <w:sz w:val="20"/>
                <w:szCs w:val="20"/>
              </w:rPr>
              <w:t>85</w:t>
            </w:r>
            <w:r w:rsidRPr="004C2B79">
              <w:rPr>
                <w:rFonts w:asciiTheme="majorHAnsi" w:hAnsiTheme="majorHAnsi" w:cstheme="majorHAnsi"/>
                <w:b/>
                <w:color w:val="000000"/>
                <w:sz w:val="20"/>
                <w:szCs w:val="20"/>
              </w:rPr>
              <w:t>.</w:t>
            </w:r>
            <w:r w:rsidR="00A2487D" w:rsidRPr="004C2B79">
              <w:rPr>
                <w:rFonts w:asciiTheme="majorHAnsi" w:hAnsiTheme="majorHAnsi" w:cstheme="majorHAnsi"/>
                <w:b/>
                <w:color w:val="000000"/>
                <w:sz w:val="20"/>
                <w:szCs w:val="20"/>
              </w:rPr>
              <w:t>71</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7B37" w:rsidRPr="00A2487D" w:rsidRDefault="00A2487D" w:rsidP="008A7B37">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7</w:t>
            </w:r>
            <w:r w:rsidR="008A7B37" w:rsidRPr="00A2487D">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8A7B37" w:rsidRPr="00A2487D" w:rsidTr="008A7B37">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7B37" w:rsidRPr="00A2487D" w:rsidRDefault="00CC7DE8" w:rsidP="008A7B37">
            <w:pPr>
              <w:keepNext/>
              <w:adjustRightInd w:val="0"/>
              <w:spacing w:before="60" w:after="60"/>
              <w:jc w:val="center"/>
              <w:rPr>
                <w:rFonts w:asciiTheme="majorHAnsi" w:hAnsiTheme="majorHAnsi" w:cstheme="majorHAnsi"/>
                <w:b/>
                <w:bCs/>
                <w:color w:val="000000"/>
                <w:sz w:val="20"/>
                <w:szCs w:val="20"/>
              </w:rPr>
            </w:pPr>
            <w:r>
              <w:rPr>
                <w:rFonts w:asciiTheme="majorHAnsi" w:hAnsiTheme="majorHAnsi" w:cstheme="majorHAnsi"/>
                <w:b/>
                <w:bCs/>
                <w:color w:val="000000"/>
                <w:sz w:val="20"/>
                <w:szCs w:val="20"/>
              </w:rPr>
              <w:lastRenderedPageBreak/>
              <w:t>Affectations non renseignées</w:t>
            </w:r>
          </w:p>
        </w:tc>
      </w:tr>
      <w:tr w:rsidR="006A726B" w:rsidRPr="00A2487D"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6A726B" w:rsidRPr="00A2487D" w:rsidRDefault="006A726B" w:rsidP="006A726B">
            <w:pPr>
              <w:keepNext/>
              <w:adjustRightInd w:val="0"/>
              <w:spacing w:before="60" w:after="60"/>
              <w:jc w:val="center"/>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A726B" w:rsidRPr="00A2487D" w:rsidRDefault="006A726B" w:rsidP="006A726B">
            <w:pPr>
              <w:keepNext/>
              <w:adjustRightInd w:val="0"/>
              <w:spacing w:before="60" w:after="60"/>
              <w:jc w:val="center"/>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Prévalence de l’</w:t>
            </w:r>
            <w:proofErr w:type="spellStart"/>
            <w:r w:rsidRPr="00A2487D">
              <w:rPr>
                <w:rFonts w:asciiTheme="majorHAnsi" w:hAnsiTheme="majorHAnsi" w:cstheme="majorHAnsi"/>
                <w:b/>
                <w:bCs/>
                <w:color w:val="000000"/>
                <w:sz w:val="20"/>
                <w:szCs w:val="20"/>
              </w:rPr>
              <w:t>isostrain</w:t>
            </w:r>
            <w:proofErr w:type="spellEnd"/>
          </w:p>
        </w:tc>
      </w:tr>
      <w:tr w:rsidR="006A726B" w:rsidRPr="00A2487D" w:rsidTr="008A7B37">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6A726B" w:rsidRPr="00A2487D" w:rsidRDefault="006A726B" w:rsidP="006A726B">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N</w:t>
            </w:r>
          </w:p>
          <w:p w:rsidR="006A726B" w:rsidRPr="00A2487D" w:rsidRDefault="006A726B" w:rsidP="006A726B">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6A726B" w:rsidRPr="00A2487D" w:rsidRDefault="006A726B" w:rsidP="006A726B">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6A726B" w:rsidRPr="00A2487D" w:rsidRDefault="006A726B" w:rsidP="006A726B">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 xml:space="preserve">Dont </w:t>
            </w:r>
            <w:proofErr w:type="spellStart"/>
            <w:r w:rsidRPr="00A2487D">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A726B" w:rsidRPr="00A2487D" w:rsidRDefault="006A726B" w:rsidP="006A726B">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Total</w:t>
            </w:r>
          </w:p>
        </w:tc>
      </w:tr>
      <w:tr w:rsidR="006A726B" w:rsidRPr="00A2487D" w:rsidTr="008A7B37">
        <w:trPr>
          <w:cantSplit/>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6A726B" w:rsidRPr="00A2487D" w:rsidRDefault="006A726B" w:rsidP="006A726B">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Affectations non renseignées</w:t>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15</w:t>
            </w:r>
            <w:r w:rsidRPr="00A2487D">
              <w:rPr>
                <w:rFonts w:asciiTheme="majorHAnsi" w:hAnsiTheme="majorHAnsi" w:cstheme="majorHAnsi"/>
                <w:color w:val="000000"/>
                <w:sz w:val="20"/>
                <w:szCs w:val="20"/>
              </w:rPr>
              <w:br/>
            </w:r>
            <w:r w:rsidRPr="00A2487D">
              <w:rPr>
                <w:rFonts w:asciiTheme="majorHAnsi" w:hAnsiTheme="majorHAnsi" w:cstheme="majorHAnsi"/>
                <w:color w:val="000000"/>
                <w:sz w:val="20"/>
                <w:szCs w:val="20"/>
              </w:rPr>
              <w:br/>
            </w:r>
          </w:p>
        </w:tc>
        <w:tc>
          <w:tcPr>
            <w:tcW w:w="930" w:type="dxa"/>
            <w:tcBorders>
              <w:top w:val="nil"/>
              <w:left w:val="single" w:sz="2" w:space="0" w:color="000000"/>
              <w:bottom w:val="single" w:sz="2" w:space="0" w:color="000000"/>
              <w:right w:val="nil"/>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8</w:t>
            </w:r>
            <w:r w:rsidRPr="00A2487D">
              <w:rPr>
                <w:rFonts w:asciiTheme="majorHAnsi" w:hAnsiTheme="majorHAnsi" w:cstheme="majorHAnsi"/>
                <w:color w:val="000000"/>
                <w:sz w:val="20"/>
                <w:szCs w:val="20"/>
              </w:rPr>
              <w:br/>
            </w:r>
            <w:r w:rsidRPr="00A2487D">
              <w:rPr>
                <w:rFonts w:asciiTheme="majorHAnsi" w:hAnsiTheme="majorHAnsi" w:cstheme="majorHAnsi"/>
                <w:b/>
                <w:color w:val="000000"/>
                <w:sz w:val="20"/>
                <w:szCs w:val="20"/>
              </w:rPr>
              <w:t>53.33</w:t>
            </w:r>
          </w:p>
        </w:tc>
        <w:tc>
          <w:tcPr>
            <w:tcW w:w="93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15</w:t>
            </w:r>
            <w:r w:rsidRPr="00A2487D">
              <w:rPr>
                <w:rFonts w:asciiTheme="majorHAnsi" w:hAnsiTheme="majorHAnsi" w:cstheme="majorHAnsi"/>
                <w:color w:val="000000"/>
                <w:sz w:val="20"/>
                <w:szCs w:val="20"/>
              </w:rPr>
              <w:br/>
            </w:r>
            <w:r w:rsidRPr="00A2487D">
              <w:rPr>
                <w:rFonts w:asciiTheme="majorHAnsi" w:hAnsiTheme="majorHAnsi" w:cstheme="majorHAnsi"/>
                <w:color w:val="000000"/>
                <w:sz w:val="20"/>
                <w:szCs w:val="20"/>
              </w:rPr>
              <w:br/>
            </w:r>
          </w:p>
        </w:tc>
      </w:tr>
      <w:tr w:rsidR="006A726B" w:rsidRPr="00A2487D" w:rsidTr="008A7B37">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6A726B" w:rsidRPr="00A2487D" w:rsidRDefault="006A726B" w:rsidP="006A726B">
            <w:pPr>
              <w:keepNext/>
              <w:adjustRightInd w:val="0"/>
              <w:spacing w:before="60" w:after="60"/>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15</w:t>
            </w:r>
            <w:r w:rsidRPr="00A2487D">
              <w:rPr>
                <w:rFonts w:asciiTheme="majorHAnsi" w:hAnsiTheme="majorHAnsi" w:cstheme="majorHAnsi"/>
                <w:color w:val="000000"/>
                <w:sz w:val="20"/>
                <w:szCs w:val="20"/>
              </w:rPr>
              <w:br/>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8</w:t>
            </w:r>
            <w:r w:rsidRPr="00A2487D">
              <w:rPr>
                <w:rFonts w:asciiTheme="majorHAnsi" w:hAnsiTheme="majorHAnsi" w:cstheme="majorHAnsi"/>
                <w:color w:val="000000"/>
                <w:sz w:val="20"/>
                <w:szCs w:val="20"/>
              </w:rPr>
              <w:br/>
            </w:r>
            <w:r w:rsidRPr="004C2B79">
              <w:rPr>
                <w:rFonts w:asciiTheme="majorHAnsi" w:hAnsiTheme="majorHAnsi" w:cstheme="majorHAnsi"/>
                <w:b/>
                <w:color w:val="000000"/>
                <w:sz w:val="20"/>
                <w:szCs w:val="20"/>
              </w:rPr>
              <w:t>53.33</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A726B" w:rsidRPr="00A2487D" w:rsidRDefault="006A726B" w:rsidP="006A726B">
            <w:pPr>
              <w:keepNext/>
              <w:adjustRightInd w:val="0"/>
              <w:spacing w:before="60" w:after="60"/>
              <w:jc w:val="right"/>
              <w:rPr>
                <w:rFonts w:asciiTheme="majorHAnsi" w:hAnsiTheme="majorHAnsi" w:cstheme="majorHAnsi"/>
                <w:color w:val="000000"/>
                <w:sz w:val="20"/>
                <w:szCs w:val="20"/>
              </w:rPr>
            </w:pPr>
            <w:r w:rsidRPr="00A2487D">
              <w:rPr>
                <w:rFonts w:asciiTheme="majorHAnsi" w:hAnsiTheme="majorHAnsi" w:cstheme="majorHAnsi"/>
                <w:color w:val="000000"/>
                <w:sz w:val="20"/>
                <w:szCs w:val="20"/>
              </w:rPr>
              <w:t>15</w:t>
            </w:r>
            <w:r w:rsidRPr="00A2487D">
              <w:rPr>
                <w:rFonts w:asciiTheme="majorHAnsi" w:hAnsiTheme="majorHAnsi" w:cstheme="majorHAnsi"/>
                <w:color w:val="000000"/>
                <w:sz w:val="20"/>
                <w:szCs w:val="20"/>
              </w:rPr>
              <w:br/>
              <w:t>100.00</w:t>
            </w:r>
          </w:p>
        </w:tc>
      </w:tr>
    </w:tbl>
    <w:p w:rsidR="008A7B37" w:rsidRDefault="008A7B37" w:rsidP="00654A54">
      <w:pPr>
        <w:jc w:val="both"/>
        <w:rPr>
          <w:rFonts w:asciiTheme="majorHAnsi" w:hAnsiTheme="majorHAnsi" w:cstheme="majorHAnsi"/>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2427"/>
        <w:gridCol w:w="930"/>
        <w:gridCol w:w="930"/>
        <w:gridCol w:w="930"/>
      </w:tblGrid>
      <w:tr w:rsidR="00DA5FF3" w:rsidRPr="00DA5FF3" w:rsidTr="008767F2">
        <w:trPr>
          <w:cantSplit/>
          <w:tblHeader/>
          <w:jc w:val="center"/>
        </w:trPr>
        <w:tc>
          <w:tcPr>
            <w:tcW w:w="521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A5FF3" w:rsidRPr="00DA5FF3" w:rsidRDefault="00DA5FF3" w:rsidP="008767F2">
            <w:pPr>
              <w:keepNext/>
              <w:adjustRightInd w:val="0"/>
              <w:spacing w:before="60" w:after="60"/>
              <w:jc w:val="center"/>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Ensemble des sondés</w:t>
            </w:r>
          </w:p>
        </w:tc>
      </w:tr>
      <w:tr w:rsidR="00DA5FF3" w:rsidRPr="00DA5FF3" w:rsidTr="008767F2">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vAlign w:val="bottom"/>
          </w:tcPr>
          <w:p w:rsidR="00DA5FF3" w:rsidRPr="00DA5FF3" w:rsidRDefault="00DA5FF3" w:rsidP="008767F2">
            <w:pPr>
              <w:keepNext/>
              <w:adjustRightInd w:val="0"/>
              <w:spacing w:before="60" w:after="60"/>
              <w:jc w:val="center"/>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Affectation</w:t>
            </w:r>
          </w:p>
        </w:tc>
        <w:tc>
          <w:tcPr>
            <w:tcW w:w="2790"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A5FF3" w:rsidRPr="00DA5FF3" w:rsidRDefault="00DA5FF3" w:rsidP="008767F2">
            <w:pPr>
              <w:keepNext/>
              <w:adjustRightInd w:val="0"/>
              <w:spacing w:before="60" w:after="60"/>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Prévalence de l’</w:t>
            </w:r>
            <w:proofErr w:type="spellStart"/>
            <w:r w:rsidRPr="00DA5FF3">
              <w:rPr>
                <w:rFonts w:asciiTheme="majorHAnsi" w:hAnsiTheme="majorHAnsi" w:cstheme="majorHAnsi"/>
                <w:b/>
                <w:bCs/>
                <w:color w:val="000000"/>
                <w:sz w:val="20"/>
                <w:szCs w:val="20"/>
              </w:rPr>
              <w:t>isostrain</w:t>
            </w:r>
            <w:proofErr w:type="spellEnd"/>
          </w:p>
        </w:tc>
      </w:tr>
      <w:tr w:rsidR="00DA5FF3" w:rsidRPr="00DA5FF3" w:rsidTr="008767F2">
        <w:trPr>
          <w:cantSplit/>
          <w:tblHeader/>
          <w:jc w:val="center"/>
        </w:trPr>
        <w:tc>
          <w:tcPr>
            <w:tcW w:w="2427" w:type="dxa"/>
            <w:tcBorders>
              <w:top w:val="nil"/>
              <w:left w:val="single" w:sz="6" w:space="0" w:color="000000"/>
              <w:bottom w:val="single" w:sz="2" w:space="0" w:color="000000"/>
              <w:right w:val="nil"/>
            </w:tcBorders>
            <w:shd w:val="clear" w:color="auto" w:fill="BBBBBB"/>
            <w:tcMar>
              <w:left w:w="60" w:type="dxa"/>
              <w:right w:w="60" w:type="dxa"/>
            </w:tcMar>
          </w:tcPr>
          <w:p w:rsidR="00DA5FF3" w:rsidRPr="00DA5FF3" w:rsidRDefault="00DA5FF3" w:rsidP="00DA5FF3">
            <w:pPr>
              <w:keepNext/>
              <w:adjustRightInd w:val="0"/>
              <w:spacing w:before="60" w:after="60"/>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N</w:t>
            </w:r>
          </w:p>
          <w:p w:rsidR="00DA5FF3" w:rsidRPr="00DA5FF3" w:rsidRDefault="00DA5FF3" w:rsidP="00DA5FF3">
            <w:pPr>
              <w:keepNext/>
              <w:adjustRightInd w:val="0"/>
              <w:spacing w:before="60" w:after="60"/>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DA5FF3" w:rsidRPr="00A2487D" w:rsidRDefault="00DA5FF3" w:rsidP="00DA5FF3">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Tendus</w:t>
            </w:r>
          </w:p>
        </w:tc>
        <w:tc>
          <w:tcPr>
            <w:tcW w:w="930" w:type="dxa"/>
            <w:tcBorders>
              <w:top w:val="nil"/>
              <w:left w:val="single" w:sz="2" w:space="0" w:color="000000"/>
              <w:bottom w:val="single" w:sz="2" w:space="0" w:color="000000"/>
              <w:right w:val="nil"/>
            </w:tcBorders>
            <w:shd w:val="clear" w:color="auto" w:fill="BBBBBB"/>
            <w:tcMar>
              <w:left w:w="60" w:type="dxa"/>
              <w:right w:w="60" w:type="dxa"/>
            </w:tcMar>
            <w:vAlign w:val="bottom"/>
          </w:tcPr>
          <w:p w:rsidR="00DA5FF3" w:rsidRPr="00A2487D" w:rsidRDefault="00DA5FF3" w:rsidP="00DA5FF3">
            <w:pPr>
              <w:keepNext/>
              <w:adjustRightInd w:val="0"/>
              <w:spacing w:before="60" w:after="60"/>
              <w:jc w:val="right"/>
              <w:rPr>
                <w:rFonts w:asciiTheme="majorHAnsi" w:hAnsiTheme="majorHAnsi" w:cstheme="majorHAnsi"/>
                <w:b/>
                <w:bCs/>
                <w:color w:val="000000"/>
                <w:sz w:val="20"/>
                <w:szCs w:val="20"/>
              </w:rPr>
            </w:pPr>
            <w:r w:rsidRPr="00A2487D">
              <w:rPr>
                <w:rFonts w:asciiTheme="majorHAnsi" w:hAnsiTheme="majorHAnsi" w:cstheme="majorHAnsi"/>
                <w:b/>
                <w:bCs/>
                <w:color w:val="000000"/>
                <w:sz w:val="20"/>
                <w:szCs w:val="20"/>
              </w:rPr>
              <w:t xml:space="preserve">Dont </w:t>
            </w:r>
            <w:proofErr w:type="spellStart"/>
            <w:r w:rsidRPr="00A2487D">
              <w:rPr>
                <w:rFonts w:asciiTheme="majorHAnsi" w:hAnsiTheme="majorHAnsi" w:cstheme="majorHAnsi"/>
                <w:b/>
                <w:bCs/>
                <w:color w:val="000000"/>
                <w:sz w:val="20"/>
                <w:szCs w:val="20"/>
              </w:rPr>
              <w:t>isostrain</w:t>
            </w:r>
            <w:proofErr w:type="spellEnd"/>
          </w:p>
        </w:tc>
        <w:tc>
          <w:tcPr>
            <w:tcW w:w="93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A5FF3" w:rsidRPr="00DA5FF3" w:rsidRDefault="00DA5FF3" w:rsidP="00DA5FF3">
            <w:pPr>
              <w:keepNext/>
              <w:adjustRightInd w:val="0"/>
              <w:spacing w:before="60" w:after="60"/>
              <w:jc w:val="right"/>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Total</w:t>
            </w:r>
          </w:p>
        </w:tc>
      </w:tr>
      <w:tr w:rsidR="00DA5FF3" w:rsidRPr="00DA5FF3" w:rsidTr="008767F2">
        <w:trPr>
          <w:cantSplit/>
          <w:jc w:val="center"/>
        </w:trPr>
        <w:tc>
          <w:tcPr>
            <w:tcW w:w="2427" w:type="dxa"/>
            <w:tcBorders>
              <w:top w:val="nil"/>
              <w:left w:val="single" w:sz="6" w:space="0" w:color="000000"/>
              <w:bottom w:val="single" w:sz="6" w:space="0" w:color="000000"/>
              <w:right w:val="nil"/>
            </w:tcBorders>
            <w:shd w:val="clear" w:color="auto" w:fill="BBBBBB"/>
            <w:tcMar>
              <w:left w:w="60" w:type="dxa"/>
              <w:right w:w="60" w:type="dxa"/>
            </w:tcMar>
          </w:tcPr>
          <w:p w:rsidR="00DA5FF3" w:rsidRPr="00DA5FF3" w:rsidRDefault="00DA5FF3" w:rsidP="008767F2">
            <w:pPr>
              <w:keepNext/>
              <w:adjustRightInd w:val="0"/>
              <w:spacing w:before="60" w:after="60"/>
              <w:rPr>
                <w:rFonts w:asciiTheme="majorHAnsi" w:hAnsiTheme="majorHAnsi" w:cstheme="majorHAnsi"/>
                <w:b/>
                <w:bCs/>
                <w:color w:val="000000"/>
                <w:sz w:val="20"/>
                <w:szCs w:val="20"/>
              </w:rPr>
            </w:pPr>
            <w:r w:rsidRPr="00DA5FF3">
              <w:rPr>
                <w:rFonts w:asciiTheme="majorHAnsi" w:hAnsiTheme="majorHAnsi" w:cstheme="majorHAnsi"/>
                <w:b/>
                <w:bCs/>
                <w:color w:val="000000"/>
                <w:sz w:val="20"/>
                <w:szCs w:val="20"/>
              </w:rPr>
              <w:t>Total</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DA5FF3" w:rsidRPr="00DA5FF3" w:rsidRDefault="00DA5FF3" w:rsidP="008767F2">
            <w:pPr>
              <w:keepNext/>
              <w:adjustRightInd w:val="0"/>
              <w:spacing w:before="60" w:after="60"/>
              <w:jc w:val="right"/>
              <w:rPr>
                <w:rFonts w:asciiTheme="majorHAnsi" w:hAnsiTheme="majorHAnsi" w:cstheme="majorHAnsi"/>
                <w:color w:val="000000"/>
                <w:sz w:val="20"/>
                <w:szCs w:val="20"/>
              </w:rPr>
            </w:pPr>
            <w:r w:rsidRPr="00DA5FF3">
              <w:rPr>
                <w:rFonts w:asciiTheme="majorHAnsi" w:hAnsiTheme="majorHAnsi" w:cstheme="majorHAnsi"/>
                <w:color w:val="000000"/>
                <w:sz w:val="20"/>
                <w:szCs w:val="20"/>
              </w:rPr>
              <w:t>52</w:t>
            </w:r>
          </w:p>
        </w:tc>
        <w:tc>
          <w:tcPr>
            <w:tcW w:w="930" w:type="dxa"/>
            <w:tcBorders>
              <w:top w:val="nil"/>
              <w:left w:val="single" w:sz="2" w:space="0" w:color="000000"/>
              <w:bottom w:val="single" w:sz="6" w:space="0" w:color="000000"/>
              <w:right w:val="nil"/>
            </w:tcBorders>
            <w:shd w:val="clear" w:color="auto" w:fill="FFFFFF"/>
            <w:tcMar>
              <w:left w:w="60" w:type="dxa"/>
              <w:right w:w="60" w:type="dxa"/>
            </w:tcMar>
          </w:tcPr>
          <w:p w:rsidR="00DA5FF3" w:rsidRPr="00DA5FF3" w:rsidRDefault="00DA5FF3" w:rsidP="008767F2">
            <w:pPr>
              <w:keepNext/>
              <w:adjustRightInd w:val="0"/>
              <w:spacing w:before="60" w:after="60"/>
              <w:jc w:val="right"/>
              <w:rPr>
                <w:rFonts w:asciiTheme="majorHAnsi" w:hAnsiTheme="majorHAnsi" w:cstheme="majorHAnsi"/>
                <w:color w:val="000000"/>
                <w:sz w:val="20"/>
                <w:szCs w:val="20"/>
              </w:rPr>
            </w:pPr>
            <w:r w:rsidRPr="00DA5FF3">
              <w:rPr>
                <w:rFonts w:asciiTheme="majorHAnsi" w:hAnsiTheme="majorHAnsi" w:cstheme="majorHAnsi"/>
                <w:color w:val="000000"/>
                <w:sz w:val="20"/>
                <w:szCs w:val="20"/>
              </w:rPr>
              <w:t>33</w:t>
            </w:r>
            <w:r w:rsidRPr="00DA5FF3">
              <w:rPr>
                <w:rFonts w:asciiTheme="majorHAnsi" w:hAnsiTheme="majorHAnsi" w:cstheme="majorHAnsi"/>
                <w:color w:val="000000"/>
                <w:sz w:val="20"/>
                <w:szCs w:val="20"/>
              </w:rPr>
              <w:br/>
            </w:r>
            <w:r w:rsidRPr="00DA5FF3">
              <w:rPr>
                <w:rFonts w:asciiTheme="majorHAnsi" w:hAnsiTheme="majorHAnsi" w:cstheme="majorHAnsi"/>
                <w:b/>
                <w:color w:val="000000"/>
                <w:sz w:val="20"/>
                <w:szCs w:val="20"/>
              </w:rPr>
              <w:t>63.46</w:t>
            </w:r>
          </w:p>
        </w:tc>
        <w:tc>
          <w:tcPr>
            <w:tcW w:w="93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A5FF3" w:rsidRPr="00DA5FF3" w:rsidRDefault="00DA5FF3" w:rsidP="008767F2">
            <w:pPr>
              <w:keepNext/>
              <w:adjustRightInd w:val="0"/>
              <w:spacing w:before="60" w:after="60"/>
              <w:jc w:val="right"/>
              <w:rPr>
                <w:rFonts w:asciiTheme="majorHAnsi" w:hAnsiTheme="majorHAnsi" w:cstheme="majorHAnsi"/>
                <w:color w:val="000000"/>
                <w:sz w:val="20"/>
                <w:szCs w:val="20"/>
              </w:rPr>
            </w:pPr>
            <w:r w:rsidRPr="00DA5FF3">
              <w:rPr>
                <w:rFonts w:asciiTheme="majorHAnsi" w:hAnsiTheme="majorHAnsi" w:cstheme="majorHAnsi"/>
                <w:color w:val="000000"/>
                <w:sz w:val="20"/>
                <w:szCs w:val="20"/>
              </w:rPr>
              <w:t>52</w:t>
            </w:r>
          </w:p>
        </w:tc>
      </w:tr>
    </w:tbl>
    <w:p w:rsidR="00DA5FF3" w:rsidRDefault="00DA5FF3" w:rsidP="00654A54">
      <w:pPr>
        <w:jc w:val="both"/>
        <w:rPr>
          <w:rFonts w:asciiTheme="majorHAnsi" w:hAnsiTheme="majorHAnsi" w:cstheme="majorHAnsi"/>
          <w:sz w:val="22"/>
          <w:szCs w:val="22"/>
        </w:rPr>
      </w:pPr>
    </w:p>
    <w:sectPr w:rsidR="00DA5FF3" w:rsidSect="00B875B3">
      <w:footerReference w:type="default" r:id="rId18"/>
      <w:pgSz w:w="11900" w:h="16840" w:code="9"/>
      <w:pgMar w:top="851" w:right="851" w:bottom="851" w:left="851" w:header="454"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DA9" w:rsidRDefault="00B64DA9" w:rsidP="00444DF1">
      <w:r>
        <w:separator/>
      </w:r>
    </w:p>
  </w:endnote>
  <w:endnote w:type="continuationSeparator" w:id="0">
    <w:p w:rsidR="00B64DA9" w:rsidRDefault="00B64DA9" w:rsidP="00444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
    <w:altName w:val="Palatino Linotype"/>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sz w:val="16"/>
        <w:szCs w:val="16"/>
      </w:rPr>
      <w:id w:val="1473174054"/>
      <w:docPartObj>
        <w:docPartGallery w:val="Page Numbers (Bottom of Page)"/>
        <w:docPartUnique/>
      </w:docPartObj>
    </w:sdtPr>
    <w:sdtEndPr/>
    <w:sdtContent>
      <w:p w:rsidR="00A435C1" w:rsidRPr="00A84DA5" w:rsidRDefault="00A84DA5" w:rsidP="00C54C47">
        <w:pPr>
          <w:pStyle w:val="Pieddepage"/>
          <w:rPr>
            <w:rFonts w:asciiTheme="majorHAnsi" w:hAnsiTheme="majorHAnsi" w:cstheme="majorHAnsi"/>
            <w:sz w:val="16"/>
            <w:szCs w:val="16"/>
          </w:rPr>
        </w:pPr>
        <w:r w:rsidRPr="00A84DA5">
          <w:rPr>
            <w:rFonts w:asciiTheme="majorHAnsi" w:hAnsiTheme="majorHAnsi" w:cstheme="majorHAnsi"/>
            <w:sz w:val="16"/>
            <w:szCs w:val="16"/>
          </w:rPr>
          <w:t>Avril 2019</w:t>
        </w:r>
      </w:p>
      <w:p w:rsidR="00A435C1" w:rsidRPr="00A84DA5" w:rsidRDefault="00A435C1">
        <w:pPr>
          <w:pStyle w:val="Pieddepage"/>
          <w:jc w:val="right"/>
          <w:rPr>
            <w:rFonts w:asciiTheme="majorHAnsi" w:hAnsiTheme="majorHAnsi" w:cstheme="majorHAnsi"/>
            <w:sz w:val="16"/>
            <w:szCs w:val="16"/>
          </w:rPr>
        </w:pPr>
        <w:r w:rsidRPr="00A84DA5">
          <w:rPr>
            <w:rFonts w:asciiTheme="majorHAnsi" w:hAnsiTheme="majorHAnsi" w:cstheme="majorHAnsi"/>
            <w:sz w:val="16"/>
            <w:szCs w:val="16"/>
          </w:rPr>
          <w:fldChar w:fldCharType="begin"/>
        </w:r>
        <w:r w:rsidRPr="00A84DA5">
          <w:rPr>
            <w:rFonts w:asciiTheme="majorHAnsi" w:hAnsiTheme="majorHAnsi" w:cstheme="majorHAnsi"/>
            <w:sz w:val="16"/>
            <w:szCs w:val="16"/>
          </w:rPr>
          <w:instrText>PAGE   \* MERGEFORMAT</w:instrText>
        </w:r>
        <w:r w:rsidRPr="00A84DA5">
          <w:rPr>
            <w:rFonts w:asciiTheme="majorHAnsi" w:hAnsiTheme="majorHAnsi" w:cstheme="majorHAnsi"/>
            <w:sz w:val="16"/>
            <w:szCs w:val="16"/>
          </w:rPr>
          <w:fldChar w:fldCharType="separate"/>
        </w:r>
        <w:r w:rsidR="00A84DA5">
          <w:rPr>
            <w:rFonts w:asciiTheme="majorHAnsi" w:hAnsiTheme="majorHAnsi" w:cstheme="majorHAnsi"/>
            <w:noProof/>
            <w:sz w:val="16"/>
            <w:szCs w:val="16"/>
          </w:rPr>
          <w:t>16</w:t>
        </w:r>
        <w:r w:rsidRPr="00A84DA5">
          <w:rPr>
            <w:rFonts w:asciiTheme="majorHAnsi" w:hAnsiTheme="majorHAnsi" w:cstheme="majorHAnsi"/>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DA9" w:rsidRDefault="00B64DA9" w:rsidP="00444DF1">
      <w:r>
        <w:separator/>
      </w:r>
    </w:p>
  </w:footnote>
  <w:footnote w:type="continuationSeparator" w:id="0">
    <w:p w:rsidR="00B64DA9" w:rsidRDefault="00B64DA9" w:rsidP="00444DF1">
      <w:r>
        <w:continuationSeparator/>
      </w:r>
    </w:p>
  </w:footnote>
  <w:footnote w:id="1">
    <w:p w:rsidR="00A435C1" w:rsidRPr="006B57A9" w:rsidRDefault="00A435C1" w:rsidP="00866A9B">
      <w:pPr>
        <w:pStyle w:val="Notedebasdepage"/>
        <w:rPr>
          <w:rFonts w:asciiTheme="majorHAnsi" w:hAnsiTheme="majorHAnsi" w:cstheme="majorHAnsi"/>
        </w:rPr>
      </w:pPr>
      <w:r w:rsidRPr="006B57A9">
        <w:rPr>
          <w:rStyle w:val="Appelnotedebasdep"/>
          <w:rFonts w:asciiTheme="majorHAnsi" w:hAnsiTheme="majorHAnsi" w:cstheme="majorHAnsi"/>
        </w:rPr>
        <w:footnoteRef/>
      </w:r>
      <w:r w:rsidRPr="006B57A9">
        <w:rPr>
          <w:rFonts w:asciiTheme="majorHAnsi" w:hAnsiTheme="majorHAnsi" w:cstheme="majorHAnsi"/>
        </w:rPr>
        <w:t xml:space="preserve"> Selon le rapport du collège d’expertise sur le suivi statistique des risques psychosociaux (Ministère du travail, de l’emploi et de la santé, 2011), les risques psychosociaux sont </w:t>
      </w:r>
      <w:r w:rsidRPr="006B57A9">
        <w:rPr>
          <w:rFonts w:asciiTheme="majorHAnsi" w:hAnsiTheme="majorHAnsi" w:cstheme="majorHAnsi"/>
          <w:i/>
        </w:rPr>
        <w:t>« les risques pour la santé mentale, physique et sociale, engendrés par les conditions d’emploi, les facteurs organisationnels et relationnels susceptibles d’interagir avec le fonctionnement mental »</w:t>
      </w:r>
      <w:r w:rsidRPr="006B57A9">
        <w:rPr>
          <w:rFonts w:asciiTheme="majorHAnsi" w:hAnsiTheme="majorHAnsi" w:cstheme="majorHAnsi"/>
        </w:rPr>
        <w:t xml:space="preserve">. Voir la revue de littérature qui y est proposée, ainsi que celle dans </w:t>
      </w:r>
      <w:proofErr w:type="spellStart"/>
      <w:r w:rsidRPr="006B57A9">
        <w:rPr>
          <w:rFonts w:asciiTheme="majorHAnsi" w:hAnsiTheme="majorHAnsi" w:cstheme="majorHAnsi"/>
        </w:rPr>
        <w:t>Niedhammer</w:t>
      </w:r>
      <w:proofErr w:type="spellEnd"/>
      <w:r w:rsidRPr="006B57A9">
        <w:rPr>
          <w:rFonts w:asciiTheme="majorHAnsi" w:hAnsiTheme="majorHAnsi" w:cstheme="majorHAnsi"/>
        </w:rPr>
        <w:t xml:space="preserve"> et </w:t>
      </w:r>
      <w:r w:rsidRPr="006B57A9">
        <w:rPr>
          <w:rFonts w:asciiTheme="majorHAnsi" w:hAnsiTheme="majorHAnsi" w:cstheme="majorHAnsi"/>
          <w:i/>
        </w:rPr>
        <w:t>al.</w:t>
      </w:r>
      <w:r w:rsidRPr="006B57A9">
        <w:rPr>
          <w:rFonts w:asciiTheme="majorHAnsi" w:hAnsiTheme="majorHAnsi" w:cstheme="majorHAnsi"/>
        </w:rPr>
        <w:t>, 2007.</w:t>
      </w:r>
    </w:p>
  </w:footnote>
  <w:footnote w:id="2">
    <w:p w:rsidR="00A435C1" w:rsidRPr="00580B86" w:rsidRDefault="00A435C1" w:rsidP="00580B86">
      <w:pPr>
        <w:pStyle w:val="Notedebasdepage"/>
        <w:rPr>
          <w:rFonts w:asciiTheme="majorHAnsi" w:hAnsiTheme="majorHAnsi" w:cstheme="majorHAnsi"/>
        </w:rPr>
      </w:pPr>
      <w:r w:rsidRPr="00580B86">
        <w:rPr>
          <w:rStyle w:val="Appelnotedebasdep"/>
          <w:rFonts w:asciiTheme="majorHAnsi" w:hAnsiTheme="majorHAnsi" w:cstheme="majorHAnsi"/>
        </w:rPr>
        <w:footnoteRef/>
      </w:r>
      <w:r w:rsidRPr="00580B86">
        <w:rPr>
          <w:rFonts w:asciiTheme="majorHAnsi" w:hAnsiTheme="majorHAnsi" w:cstheme="majorHAnsi"/>
        </w:rPr>
        <w:t xml:space="preserve"> </w:t>
      </w:r>
      <w:r>
        <w:rPr>
          <w:rFonts w:asciiTheme="majorHAnsi" w:hAnsiTheme="majorHAnsi" w:cstheme="majorHAnsi"/>
        </w:rPr>
        <w:t>L</w:t>
      </w:r>
      <w:r w:rsidRPr="00580B86">
        <w:rPr>
          <w:rFonts w:asciiTheme="majorHAnsi" w:hAnsiTheme="majorHAnsi" w:cstheme="majorHAnsi"/>
        </w:rPr>
        <w:t xml:space="preserve">es qualités psychométriques </w:t>
      </w:r>
      <w:r>
        <w:rPr>
          <w:rFonts w:asciiTheme="majorHAnsi" w:hAnsiTheme="majorHAnsi" w:cstheme="majorHAnsi"/>
        </w:rPr>
        <w:t xml:space="preserve">de ce questionnaire </w:t>
      </w:r>
      <w:r w:rsidRPr="00580B86">
        <w:rPr>
          <w:rFonts w:asciiTheme="majorHAnsi" w:hAnsiTheme="majorHAnsi" w:cstheme="majorHAnsi"/>
        </w:rPr>
        <w:t>ont étés validées dans de nombreux travaux</w:t>
      </w:r>
      <w:r>
        <w:rPr>
          <w:rFonts w:asciiTheme="majorHAnsi" w:hAnsiTheme="majorHAnsi" w:cstheme="majorHAnsi"/>
        </w:rPr>
        <w:t xml:space="preserve"> (comme </w:t>
      </w:r>
      <w:proofErr w:type="spellStart"/>
      <w:r w:rsidRPr="006B57A9">
        <w:rPr>
          <w:rFonts w:asciiTheme="majorHAnsi" w:hAnsiTheme="majorHAnsi" w:cstheme="majorHAnsi"/>
        </w:rPr>
        <w:t>Niedhammer</w:t>
      </w:r>
      <w:proofErr w:type="spellEnd"/>
      <w:r w:rsidRPr="006B57A9">
        <w:rPr>
          <w:rFonts w:asciiTheme="majorHAnsi" w:hAnsiTheme="majorHAnsi" w:cstheme="majorHAnsi"/>
        </w:rPr>
        <w:t xml:space="preserve"> et </w:t>
      </w:r>
      <w:r w:rsidRPr="006B57A9">
        <w:rPr>
          <w:rFonts w:asciiTheme="majorHAnsi" w:hAnsiTheme="majorHAnsi" w:cstheme="majorHAnsi"/>
          <w:i/>
        </w:rPr>
        <w:t>al.</w:t>
      </w:r>
      <w:r>
        <w:rPr>
          <w:rFonts w:asciiTheme="majorHAnsi" w:hAnsiTheme="majorHAnsi" w:cstheme="majorHAnsi"/>
        </w:rPr>
        <w:t xml:space="preserve">, 2006). </w:t>
      </w:r>
      <w:r w:rsidRPr="00580B86">
        <w:rPr>
          <w:rFonts w:asciiTheme="majorHAnsi" w:hAnsiTheme="majorHAnsi" w:cstheme="majorHAnsi"/>
        </w:rPr>
        <w:t xml:space="preserve">En France le questionnaire a été repris dans l’enquête nationale SUMER. Voir </w:t>
      </w:r>
      <w:r w:rsidRPr="00580B86">
        <w:rPr>
          <w:rFonts w:asciiTheme="majorHAnsi" w:hAnsiTheme="majorHAnsi" w:cstheme="majorHAnsi"/>
          <w:lang w:eastAsia="ja-JP"/>
        </w:rPr>
        <w:t>https://dares.travail-emploi.gouv.fr/dares-etudes-et-statistiques/enquetes-de-a-a-z/article/surveillance-medicale-des-expositions-aux-risques-professionnels-sumer-edition-118967.</w:t>
      </w:r>
    </w:p>
  </w:footnote>
  <w:footnote w:id="3">
    <w:p w:rsidR="00A435C1" w:rsidRDefault="00A435C1">
      <w:pPr>
        <w:pStyle w:val="Notedebasdepage"/>
      </w:pPr>
      <w:r>
        <w:rPr>
          <w:rStyle w:val="Appelnotedebasdep"/>
        </w:rPr>
        <w:footnoteRef/>
      </w:r>
      <w:r>
        <w:t xml:space="preserve"> </w:t>
      </w:r>
      <w:r w:rsidRPr="006B57A9">
        <w:rPr>
          <w:rFonts w:asciiTheme="majorHAnsi" w:hAnsiTheme="majorHAnsi" w:cstheme="majorHAnsi"/>
        </w:rPr>
        <w:t xml:space="preserve">Les sept dimensions sont : </w:t>
      </w:r>
      <w:r>
        <w:rPr>
          <w:rFonts w:asciiTheme="majorHAnsi" w:hAnsiTheme="majorHAnsi" w:cstheme="majorHAnsi"/>
        </w:rPr>
        <w:t xml:space="preserve">les trois dimensions de </w:t>
      </w:r>
      <w:proofErr w:type="spellStart"/>
      <w:r>
        <w:rPr>
          <w:rFonts w:asciiTheme="majorHAnsi" w:hAnsiTheme="majorHAnsi" w:cstheme="majorHAnsi"/>
        </w:rPr>
        <w:t>Karasek</w:t>
      </w:r>
      <w:proofErr w:type="spellEnd"/>
      <w:r>
        <w:rPr>
          <w:rFonts w:asciiTheme="majorHAnsi" w:hAnsiTheme="majorHAnsi" w:cstheme="majorHAnsi"/>
        </w:rPr>
        <w:t xml:space="preserve"> (chacune de</w:t>
      </w:r>
      <w:r w:rsidR="00F53E79">
        <w:rPr>
          <w:rFonts w:asciiTheme="majorHAnsi" w:hAnsiTheme="majorHAnsi" w:cstheme="majorHAnsi"/>
        </w:rPr>
        <w:t>s</w:t>
      </w:r>
      <w:r>
        <w:rPr>
          <w:rFonts w:asciiTheme="majorHAnsi" w:hAnsiTheme="majorHAnsi" w:cstheme="majorHAnsi"/>
        </w:rPr>
        <w:t xml:space="preserve"> dimensions comporte 9 questions) </w:t>
      </w:r>
      <w:r w:rsidRPr="006B57A9">
        <w:rPr>
          <w:rFonts w:asciiTheme="majorHAnsi" w:hAnsiTheme="majorHAnsi" w:cstheme="majorHAnsi"/>
        </w:rPr>
        <w:t>auxquelles s’ajoutent une dimension de reconnaissance</w:t>
      </w:r>
      <w:r>
        <w:rPr>
          <w:rFonts w:asciiTheme="majorHAnsi" w:hAnsiTheme="majorHAnsi" w:cstheme="majorHAnsi"/>
        </w:rPr>
        <w:t xml:space="preserve"> (11 questions)</w:t>
      </w:r>
      <w:r w:rsidRPr="006B57A9">
        <w:rPr>
          <w:rFonts w:asciiTheme="majorHAnsi" w:hAnsiTheme="majorHAnsi" w:cstheme="majorHAnsi"/>
        </w:rPr>
        <w:t>, une de sécurité socio-économique</w:t>
      </w:r>
      <w:r>
        <w:rPr>
          <w:rFonts w:asciiTheme="majorHAnsi" w:hAnsiTheme="majorHAnsi" w:cstheme="majorHAnsi"/>
        </w:rPr>
        <w:t xml:space="preserve"> (3 questions)</w:t>
      </w:r>
      <w:r w:rsidRPr="006B57A9">
        <w:rPr>
          <w:rFonts w:asciiTheme="majorHAnsi" w:hAnsiTheme="majorHAnsi" w:cstheme="majorHAnsi"/>
        </w:rPr>
        <w:t>,</w:t>
      </w:r>
      <w:r>
        <w:rPr>
          <w:rFonts w:asciiTheme="majorHAnsi" w:hAnsiTheme="majorHAnsi" w:cstheme="majorHAnsi"/>
        </w:rPr>
        <w:t xml:space="preserve"> </w:t>
      </w:r>
      <w:r w:rsidRPr="006B57A9">
        <w:rPr>
          <w:rFonts w:asciiTheme="majorHAnsi" w:hAnsiTheme="majorHAnsi" w:cstheme="majorHAnsi"/>
        </w:rPr>
        <w:t>une d’exigence émotionnelle</w:t>
      </w:r>
      <w:r>
        <w:rPr>
          <w:rFonts w:asciiTheme="majorHAnsi" w:hAnsiTheme="majorHAnsi" w:cstheme="majorHAnsi"/>
        </w:rPr>
        <w:t xml:space="preserve"> (6 questions)</w:t>
      </w:r>
      <w:r w:rsidRPr="006B57A9">
        <w:rPr>
          <w:rFonts w:asciiTheme="majorHAnsi" w:hAnsiTheme="majorHAnsi" w:cstheme="majorHAnsi"/>
        </w:rPr>
        <w:t>, et une sur le sens du travail</w:t>
      </w:r>
      <w:r>
        <w:rPr>
          <w:rFonts w:asciiTheme="majorHAnsi" w:hAnsiTheme="majorHAnsi" w:cstheme="majorHAnsi"/>
        </w:rPr>
        <w:t xml:space="preserve"> (13 questions)</w:t>
      </w:r>
      <w:r w:rsidRPr="006B57A9">
        <w:rPr>
          <w:rFonts w:asciiTheme="majorHAnsi" w:hAnsiTheme="majorHAnsi" w:cstheme="majorHAnsi"/>
        </w:rPr>
        <w:t>.</w:t>
      </w:r>
    </w:p>
  </w:footnote>
  <w:footnote w:id="4">
    <w:p w:rsidR="00A435C1" w:rsidRPr="001B47EC" w:rsidRDefault="00A435C1">
      <w:pPr>
        <w:pStyle w:val="Notedebasdepage"/>
        <w:rPr>
          <w:rFonts w:asciiTheme="majorHAnsi" w:hAnsiTheme="majorHAnsi" w:cstheme="majorHAnsi"/>
        </w:rPr>
      </w:pPr>
      <w:r>
        <w:rPr>
          <w:rStyle w:val="Appelnotedebasdep"/>
        </w:rPr>
        <w:footnoteRef/>
      </w:r>
      <w:r>
        <w:t xml:space="preserve"> </w:t>
      </w:r>
      <w:r w:rsidRPr="001B47EC">
        <w:rPr>
          <w:rFonts w:asciiTheme="majorHAnsi" w:hAnsiTheme="majorHAnsi" w:cstheme="majorHAnsi"/>
        </w:rPr>
        <w:t xml:space="preserve">Voir </w:t>
      </w:r>
      <w:proofErr w:type="spellStart"/>
      <w:r w:rsidRPr="001B47EC">
        <w:rPr>
          <w:rFonts w:asciiTheme="majorHAnsi" w:hAnsiTheme="majorHAnsi" w:cstheme="majorHAnsi"/>
        </w:rPr>
        <w:t>Dares</w:t>
      </w:r>
      <w:proofErr w:type="spellEnd"/>
      <w:r w:rsidRPr="001B47EC">
        <w:rPr>
          <w:rFonts w:asciiTheme="majorHAnsi" w:hAnsiTheme="majorHAnsi" w:cstheme="majorHAnsi"/>
        </w:rPr>
        <w:t xml:space="preserve"> </w:t>
      </w:r>
      <w:r w:rsidRPr="001B47EC">
        <w:rPr>
          <w:rFonts w:asciiTheme="majorHAnsi" w:hAnsiTheme="majorHAnsi" w:cstheme="majorHAnsi"/>
          <w:i/>
        </w:rPr>
        <w:t>premières informations et premières synthèses</w:t>
      </w:r>
      <w:r w:rsidRPr="001B47EC">
        <w:rPr>
          <w:rFonts w:asciiTheme="majorHAnsi" w:hAnsiTheme="majorHAnsi" w:cstheme="majorHAnsi"/>
        </w:rPr>
        <w:t>, Mai 2008 – N° 22.1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B6691"/>
    <w:multiLevelType w:val="hybridMultilevel"/>
    <w:tmpl w:val="1E749A7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04C37"/>
    <w:multiLevelType w:val="hybridMultilevel"/>
    <w:tmpl w:val="0AC6D3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5A25AD"/>
    <w:multiLevelType w:val="hybridMultilevel"/>
    <w:tmpl w:val="D7D002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013D09"/>
    <w:multiLevelType w:val="hybridMultilevel"/>
    <w:tmpl w:val="87BCA5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915E43"/>
    <w:multiLevelType w:val="hybridMultilevel"/>
    <w:tmpl w:val="0A7EDE2E"/>
    <w:lvl w:ilvl="0" w:tplc="45FAD452">
      <w:start w:val="1"/>
      <w:numFmt w:val="lowerLetter"/>
      <w:lvlText w:val="%1)"/>
      <w:lvlJc w:val="left"/>
      <w:pPr>
        <w:ind w:left="720" w:hanging="360"/>
      </w:pPr>
      <w:rPr>
        <w:rFonts w:ascii="PalatinoLinotype" w:eastAsiaTheme="minorEastAsia" w:hAnsi="PalatinoLinotype" w:cs="PalatinoLinotype" w:hint="default"/>
        <w:b w:val="0"/>
        <w:color w:val="365F91" w:themeColor="accent1" w:themeShade="BF"/>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9C"/>
    <w:rsid w:val="00016DE7"/>
    <w:rsid w:val="00022C38"/>
    <w:rsid w:val="000256B5"/>
    <w:rsid w:val="00033AA7"/>
    <w:rsid w:val="00037756"/>
    <w:rsid w:val="0004344B"/>
    <w:rsid w:val="00044347"/>
    <w:rsid w:val="00053A77"/>
    <w:rsid w:val="000617F5"/>
    <w:rsid w:val="000626C2"/>
    <w:rsid w:val="0006793A"/>
    <w:rsid w:val="00067C88"/>
    <w:rsid w:val="00072B2E"/>
    <w:rsid w:val="00081BB5"/>
    <w:rsid w:val="00086FD7"/>
    <w:rsid w:val="00095B3B"/>
    <w:rsid w:val="000A56E7"/>
    <w:rsid w:val="000C4DD2"/>
    <w:rsid w:val="000D193C"/>
    <w:rsid w:val="000D2E54"/>
    <w:rsid w:val="000E14BA"/>
    <w:rsid w:val="000E2B22"/>
    <w:rsid w:val="000E329F"/>
    <w:rsid w:val="000E52A8"/>
    <w:rsid w:val="000E53AC"/>
    <w:rsid w:val="00101697"/>
    <w:rsid w:val="001052C4"/>
    <w:rsid w:val="00113513"/>
    <w:rsid w:val="001139A2"/>
    <w:rsid w:val="00113EB2"/>
    <w:rsid w:val="001224E5"/>
    <w:rsid w:val="0015038B"/>
    <w:rsid w:val="00152620"/>
    <w:rsid w:val="0015438A"/>
    <w:rsid w:val="00164BAE"/>
    <w:rsid w:val="00166DD9"/>
    <w:rsid w:val="0017367B"/>
    <w:rsid w:val="001747CD"/>
    <w:rsid w:val="00183873"/>
    <w:rsid w:val="001840BA"/>
    <w:rsid w:val="00185C99"/>
    <w:rsid w:val="00190342"/>
    <w:rsid w:val="001968B3"/>
    <w:rsid w:val="001A562A"/>
    <w:rsid w:val="001A5762"/>
    <w:rsid w:val="001A5FBF"/>
    <w:rsid w:val="001B41F5"/>
    <w:rsid w:val="001B47EC"/>
    <w:rsid w:val="001D183C"/>
    <w:rsid w:val="001E7BC0"/>
    <w:rsid w:val="001E7EDA"/>
    <w:rsid w:val="001F5B0C"/>
    <w:rsid w:val="00205C9F"/>
    <w:rsid w:val="00214A4E"/>
    <w:rsid w:val="0023292D"/>
    <w:rsid w:val="00253AA1"/>
    <w:rsid w:val="002561E1"/>
    <w:rsid w:val="0027095F"/>
    <w:rsid w:val="00280958"/>
    <w:rsid w:val="00284601"/>
    <w:rsid w:val="002913FC"/>
    <w:rsid w:val="002A0FC4"/>
    <w:rsid w:val="002A1F8F"/>
    <w:rsid w:val="002A578B"/>
    <w:rsid w:val="002A6F34"/>
    <w:rsid w:val="002A7CBB"/>
    <w:rsid w:val="002A7EE7"/>
    <w:rsid w:val="002B7EE1"/>
    <w:rsid w:val="002D3E98"/>
    <w:rsid w:val="002D5E1E"/>
    <w:rsid w:val="002D6120"/>
    <w:rsid w:val="002D7201"/>
    <w:rsid w:val="002F1979"/>
    <w:rsid w:val="00304D9C"/>
    <w:rsid w:val="00311B7C"/>
    <w:rsid w:val="00324E18"/>
    <w:rsid w:val="003250FA"/>
    <w:rsid w:val="0032617D"/>
    <w:rsid w:val="003341AD"/>
    <w:rsid w:val="0035114D"/>
    <w:rsid w:val="00357C39"/>
    <w:rsid w:val="00363973"/>
    <w:rsid w:val="00374BB8"/>
    <w:rsid w:val="00374D95"/>
    <w:rsid w:val="00383747"/>
    <w:rsid w:val="00384EFE"/>
    <w:rsid w:val="00390F7F"/>
    <w:rsid w:val="00393172"/>
    <w:rsid w:val="00394153"/>
    <w:rsid w:val="003A0AD2"/>
    <w:rsid w:val="003A2063"/>
    <w:rsid w:val="003A5020"/>
    <w:rsid w:val="003A59C2"/>
    <w:rsid w:val="003B2D54"/>
    <w:rsid w:val="003B3C96"/>
    <w:rsid w:val="003B7FA0"/>
    <w:rsid w:val="003D07A5"/>
    <w:rsid w:val="003D0890"/>
    <w:rsid w:val="003D5BFB"/>
    <w:rsid w:val="003D74E7"/>
    <w:rsid w:val="003E0592"/>
    <w:rsid w:val="003F1022"/>
    <w:rsid w:val="003F198D"/>
    <w:rsid w:val="004015E4"/>
    <w:rsid w:val="004054B5"/>
    <w:rsid w:val="00412DB2"/>
    <w:rsid w:val="0041433C"/>
    <w:rsid w:val="00416FC6"/>
    <w:rsid w:val="004227D8"/>
    <w:rsid w:val="004254B6"/>
    <w:rsid w:val="00444DF1"/>
    <w:rsid w:val="00451D82"/>
    <w:rsid w:val="004530B9"/>
    <w:rsid w:val="00456CD9"/>
    <w:rsid w:val="004770F0"/>
    <w:rsid w:val="0048653F"/>
    <w:rsid w:val="00494D71"/>
    <w:rsid w:val="00496E8C"/>
    <w:rsid w:val="004A2C41"/>
    <w:rsid w:val="004A4D64"/>
    <w:rsid w:val="004B6A20"/>
    <w:rsid w:val="004C1093"/>
    <w:rsid w:val="004C2B79"/>
    <w:rsid w:val="004D4BC6"/>
    <w:rsid w:val="004D69B9"/>
    <w:rsid w:val="004E1323"/>
    <w:rsid w:val="004E7C04"/>
    <w:rsid w:val="005001E4"/>
    <w:rsid w:val="00504D6E"/>
    <w:rsid w:val="00514CF2"/>
    <w:rsid w:val="005207C2"/>
    <w:rsid w:val="005260F0"/>
    <w:rsid w:val="00532884"/>
    <w:rsid w:val="005524E7"/>
    <w:rsid w:val="00552553"/>
    <w:rsid w:val="0055629E"/>
    <w:rsid w:val="00573D2F"/>
    <w:rsid w:val="00577D19"/>
    <w:rsid w:val="00580B86"/>
    <w:rsid w:val="00581F75"/>
    <w:rsid w:val="00582D03"/>
    <w:rsid w:val="0059120B"/>
    <w:rsid w:val="00591ABF"/>
    <w:rsid w:val="0059333E"/>
    <w:rsid w:val="005959B5"/>
    <w:rsid w:val="005B253B"/>
    <w:rsid w:val="005C4861"/>
    <w:rsid w:val="005C7DBE"/>
    <w:rsid w:val="005C7EEA"/>
    <w:rsid w:val="005D24AF"/>
    <w:rsid w:val="00604407"/>
    <w:rsid w:val="00605D13"/>
    <w:rsid w:val="00610AE4"/>
    <w:rsid w:val="006147D3"/>
    <w:rsid w:val="00621AFE"/>
    <w:rsid w:val="00637399"/>
    <w:rsid w:val="00643CEF"/>
    <w:rsid w:val="00647C27"/>
    <w:rsid w:val="0065305C"/>
    <w:rsid w:val="00654A54"/>
    <w:rsid w:val="00657451"/>
    <w:rsid w:val="00661E9E"/>
    <w:rsid w:val="00662FFA"/>
    <w:rsid w:val="00675101"/>
    <w:rsid w:val="0067616D"/>
    <w:rsid w:val="00680511"/>
    <w:rsid w:val="006A00AD"/>
    <w:rsid w:val="006A0417"/>
    <w:rsid w:val="006A15C5"/>
    <w:rsid w:val="006A1E78"/>
    <w:rsid w:val="006A56EC"/>
    <w:rsid w:val="006A6931"/>
    <w:rsid w:val="006A726B"/>
    <w:rsid w:val="006B1665"/>
    <w:rsid w:val="006B57A9"/>
    <w:rsid w:val="006B62AA"/>
    <w:rsid w:val="006B6519"/>
    <w:rsid w:val="006D434C"/>
    <w:rsid w:val="006D7124"/>
    <w:rsid w:val="006D7FB8"/>
    <w:rsid w:val="006E0908"/>
    <w:rsid w:val="006E556E"/>
    <w:rsid w:val="006E7346"/>
    <w:rsid w:val="006F0D21"/>
    <w:rsid w:val="006F27E5"/>
    <w:rsid w:val="00701584"/>
    <w:rsid w:val="00702E73"/>
    <w:rsid w:val="007037F2"/>
    <w:rsid w:val="00705023"/>
    <w:rsid w:val="00705C6D"/>
    <w:rsid w:val="007074B3"/>
    <w:rsid w:val="00715597"/>
    <w:rsid w:val="007215D0"/>
    <w:rsid w:val="00721E85"/>
    <w:rsid w:val="007248C6"/>
    <w:rsid w:val="00732342"/>
    <w:rsid w:val="0073277E"/>
    <w:rsid w:val="00733359"/>
    <w:rsid w:val="00753A28"/>
    <w:rsid w:val="00755986"/>
    <w:rsid w:val="00765E59"/>
    <w:rsid w:val="00771E5B"/>
    <w:rsid w:val="00772175"/>
    <w:rsid w:val="00773093"/>
    <w:rsid w:val="00775585"/>
    <w:rsid w:val="00782334"/>
    <w:rsid w:val="00783ACB"/>
    <w:rsid w:val="00787762"/>
    <w:rsid w:val="00791CDC"/>
    <w:rsid w:val="007949AA"/>
    <w:rsid w:val="00795278"/>
    <w:rsid w:val="007B280D"/>
    <w:rsid w:val="007B6353"/>
    <w:rsid w:val="007E3612"/>
    <w:rsid w:val="007E791D"/>
    <w:rsid w:val="007F4456"/>
    <w:rsid w:val="007F7459"/>
    <w:rsid w:val="00802FDF"/>
    <w:rsid w:val="00806D3D"/>
    <w:rsid w:val="00806E01"/>
    <w:rsid w:val="00810277"/>
    <w:rsid w:val="00825851"/>
    <w:rsid w:val="00830C61"/>
    <w:rsid w:val="0083162C"/>
    <w:rsid w:val="00834D5E"/>
    <w:rsid w:val="00842301"/>
    <w:rsid w:val="00845340"/>
    <w:rsid w:val="00845891"/>
    <w:rsid w:val="00862A72"/>
    <w:rsid w:val="008645CB"/>
    <w:rsid w:val="008650D7"/>
    <w:rsid w:val="0086538C"/>
    <w:rsid w:val="00866A9B"/>
    <w:rsid w:val="00871592"/>
    <w:rsid w:val="008720A3"/>
    <w:rsid w:val="008736B5"/>
    <w:rsid w:val="008767F2"/>
    <w:rsid w:val="0087793C"/>
    <w:rsid w:val="00882994"/>
    <w:rsid w:val="00882EC3"/>
    <w:rsid w:val="00896FB9"/>
    <w:rsid w:val="008A7B37"/>
    <w:rsid w:val="008A7ECB"/>
    <w:rsid w:val="008B2F59"/>
    <w:rsid w:val="008B3A27"/>
    <w:rsid w:val="008B4450"/>
    <w:rsid w:val="008B512F"/>
    <w:rsid w:val="008B59D7"/>
    <w:rsid w:val="008B794F"/>
    <w:rsid w:val="008C5180"/>
    <w:rsid w:val="008C6CA3"/>
    <w:rsid w:val="008D3763"/>
    <w:rsid w:val="008D48B5"/>
    <w:rsid w:val="008D6324"/>
    <w:rsid w:val="008E0454"/>
    <w:rsid w:val="008E5486"/>
    <w:rsid w:val="008F3727"/>
    <w:rsid w:val="008F4DE0"/>
    <w:rsid w:val="00903E26"/>
    <w:rsid w:val="00904EF8"/>
    <w:rsid w:val="00905FC1"/>
    <w:rsid w:val="0090707D"/>
    <w:rsid w:val="0091021B"/>
    <w:rsid w:val="0091353E"/>
    <w:rsid w:val="00920EFA"/>
    <w:rsid w:val="00923064"/>
    <w:rsid w:val="009234B4"/>
    <w:rsid w:val="009254A1"/>
    <w:rsid w:val="009328EE"/>
    <w:rsid w:val="00936BC4"/>
    <w:rsid w:val="00936DF3"/>
    <w:rsid w:val="0094348C"/>
    <w:rsid w:val="0094430E"/>
    <w:rsid w:val="00947083"/>
    <w:rsid w:val="00947357"/>
    <w:rsid w:val="00947BD9"/>
    <w:rsid w:val="00950E3B"/>
    <w:rsid w:val="00960318"/>
    <w:rsid w:val="00961D9C"/>
    <w:rsid w:val="00962817"/>
    <w:rsid w:val="0096560A"/>
    <w:rsid w:val="009758EB"/>
    <w:rsid w:val="0097619D"/>
    <w:rsid w:val="00980FC7"/>
    <w:rsid w:val="00984333"/>
    <w:rsid w:val="00984542"/>
    <w:rsid w:val="009863AB"/>
    <w:rsid w:val="009B5336"/>
    <w:rsid w:val="009C4CDD"/>
    <w:rsid w:val="009C61D6"/>
    <w:rsid w:val="009C73B3"/>
    <w:rsid w:val="009F34CD"/>
    <w:rsid w:val="009F46E0"/>
    <w:rsid w:val="00A03309"/>
    <w:rsid w:val="00A1083F"/>
    <w:rsid w:val="00A10FB8"/>
    <w:rsid w:val="00A1126C"/>
    <w:rsid w:val="00A11D6F"/>
    <w:rsid w:val="00A123B0"/>
    <w:rsid w:val="00A24307"/>
    <w:rsid w:val="00A245CE"/>
    <w:rsid w:val="00A2487D"/>
    <w:rsid w:val="00A31BB5"/>
    <w:rsid w:val="00A31FF8"/>
    <w:rsid w:val="00A33C49"/>
    <w:rsid w:val="00A34798"/>
    <w:rsid w:val="00A37406"/>
    <w:rsid w:val="00A4322C"/>
    <w:rsid w:val="00A435C1"/>
    <w:rsid w:val="00A553E1"/>
    <w:rsid w:val="00A71E4B"/>
    <w:rsid w:val="00A77834"/>
    <w:rsid w:val="00A80660"/>
    <w:rsid w:val="00A84DA5"/>
    <w:rsid w:val="00AA0B0C"/>
    <w:rsid w:val="00AA1339"/>
    <w:rsid w:val="00AA31BA"/>
    <w:rsid w:val="00AA75A3"/>
    <w:rsid w:val="00AB751F"/>
    <w:rsid w:val="00AB7FF0"/>
    <w:rsid w:val="00AC2995"/>
    <w:rsid w:val="00AE4F3A"/>
    <w:rsid w:val="00AE54D3"/>
    <w:rsid w:val="00AF3B33"/>
    <w:rsid w:val="00AF4E29"/>
    <w:rsid w:val="00AF58EF"/>
    <w:rsid w:val="00B039E5"/>
    <w:rsid w:val="00B046BB"/>
    <w:rsid w:val="00B12BC7"/>
    <w:rsid w:val="00B24CF2"/>
    <w:rsid w:val="00B26920"/>
    <w:rsid w:val="00B31203"/>
    <w:rsid w:val="00B33017"/>
    <w:rsid w:val="00B36524"/>
    <w:rsid w:val="00B368D1"/>
    <w:rsid w:val="00B40584"/>
    <w:rsid w:val="00B409BD"/>
    <w:rsid w:val="00B43694"/>
    <w:rsid w:val="00B46C60"/>
    <w:rsid w:val="00B5582E"/>
    <w:rsid w:val="00B56CD2"/>
    <w:rsid w:val="00B645DE"/>
    <w:rsid w:val="00B64DA9"/>
    <w:rsid w:val="00B7024D"/>
    <w:rsid w:val="00B81711"/>
    <w:rsid w:val="00B82BFD"/>
    <w:rsid w:val="00B83071"/>
    <w:rsid w:val="00B8422B"/>
    <w:rsid w:val="00B86CD4"/>
    <w:rsid w:val="00B875B3"/>
    <w:rsid w:val="00B90BAF"/>
    <w:rsid w:val="00BA51B9"/>
    <w:rsid w:val="00BA692A"/>
    <w:rsid w:val="00BB74BB"/>
    <w:rsid w:val="00BC416A"/>
    <w:rsid w:val="00BC5AA8"/>
    <w:rsid w:val="00BD2BC9"/>
    <w:rsid w:val="00BD5EB2"/>
    <w:rsid w:val="00BF7BBD"/>
    <w:rsid w:val="00C20D59"/>
    <w:rsid w:val="00C301C1"/>
    <w:rsid w:val="00C34972"/>
    <w:rsid w:val="00C35737"/>
    <w:rsid w:val="00C36825"/>
    <w:rsid w:val="00C52DC0"/>
    <w:rsid w:val="00C54ABD"/>
    <w:rsid w:val="00C54C47"/>
    <w:rsid w:val="00C753A0"/>
    <w:rsid w:val="00C80C05"/>
    <w:rsid w:val="00C81254"/>
    <w:rsid w:val="00C86A16"/>
    <w:rsid w:val="00C9516C"/>
    <w:rsid w:val="00C96967"/>
    <w:rsid w:val="00CA13BC"/>
    <w:rsid w:val="00CA22A2"/>
    <w:rsid w:val="00CC0658"/>
    <w:rsid w:val="00CC6CB7"/>
    <w:rsid w:val="00CC7DE8"/>
    <w:rsid w:val="00CD476E"/>
    <w:rsid w:val="00CF3A7E"/>
    <w:rsid w:val="00D035EF"/>
    <w:rsid w:val="00D12420"/>
    <w:rsid w:val="00D15940"/>
    <w:rsid w:val="00D16380"/>
    <w:rsid w:val="00D3273D"/>
    <w:rsid w:val="00D36C71"/>
    <w:rsid w:val="00D426C7"/>
    <w:rsid w:val="00D44EB7"/>
    <w:rsid w:val="00D564FF"/>
    <w:rsid w:val="00D5681D"/>
    <w:rsid w:val="00D72732"/>
    <w:rsid w:val="00D84F8C"/>
    <w:rsid w:val="00D85016"/>
    <w:rsid w:val="00D90264"/>
    <w:rsid w:val="00D915D1"/>
    <w:rsid w:val="00D978C4"/>
    <w:rsid w:val="00DA5FF3"/>
    <w:rsid w:val="00DA664D"/>
    <w:rsid w:val="00DC0C40"/>
    <w:rsid w:val="00DC600B"/>
    <w:rsid w:val="00DC618F"/>
    <w:rsid w:val="00DE658B"/>
    <w:rsid w:val="00E00760"/>
    <w:rsid w:val="00E14E5E"/>
    <w:rsid w:val="00E20D36"/>
    <w:rsid w:val="00E244CF"/>
    <w:rsid w:val="00E30156"/>
    <w:rsid w:val="00E31390"/>
    <w:rsid w:val="00E31413"/>
    <w:rsid w:val="00E331ED"/>
    <w:rsid w:val="00E33FEA"/>
    <w:rsid w:val="00E369BA"/>
    <w:rsid w:val="00E42069"/>
    <w:rsid w:val="00E42FBB"/>
    <w:rsid w:val="00E46F92"/>
    <w:rsid w:val="00E50EB8"/>
    <w:rsid w:val="00E50FE1"/>
    <w:rsid w:val="00E51EA9"/>
    <w:rsid w:val="00E646F7"/>
    <w:rsid w:val="00E80D3F"/>
    <w:rsid w:val="00E853F2"/>
    <w:rsid w:val="00E92095"/>
    <w:rsid w:val="00EA14D3"/>
    <w:rsid w:val="00EA1F62"/>
    <w:rsid w:val="00EA4EE1"/>
    <w:rsid w:val="00EA7224"/>
    <w:rsid w:val="00EC204A"/>
    <w:rsid w:val="00ED3096"/>
    <w:rsid w:val="00ED3963"/>
    <w:rsid w:val="00ED48D0"/>
    <w:rsid w:val="00EE3828"/>
    <w:rsid w:val="00EF2A46"/>
    <w:rsid w:val="00EF31D7"/>
    <w:rsid w:val="00F0391C"/>
    <w:rsid w:val="00F11176"/>
    <w:rsid w:val="00F11AEC"/>
    <w:rsid w:val="00F125CA"/>
    <w:rsid w:val="00F2004D"/>
    <w:rsid w:val="00F21696"/>
    <w:rsid w:val="00F21F31"/>
    <w:rsid w:val="00F25C4F"/>
    <w:rsid w:val="00F35824"/>
    <w:rsid w:val="00F37ACD"/>
    <w:rsid w:val="00F45F92"/>
    <w:rsid w:val="00F53E79"/>
    <w:rsid w:val="00F54016"/>
    <w:rsid w:val="00F7239F"/>
    <w:rsid w:val="00F95DB6"/>
    <w:rsid w:val="00FA09D4"/>
    <w:rsid w:val="00FA1857"/>
    <w:rsid w:val="00FA5F0D"/>
    <w:rsid w:val="00FB01A1"/>
    <w:rsid w:val="00FB24AF"/>
    <w:rsid w:val="00FB672D"/>
    <w:rsid w:val="00FC2155"/>
    <w:rsid w:val="00FC2B45"/>
    <w:rsid w:val="00FC3616"/>
    <w:rsid w:val="00FC649B"/>
    <w:rsid w:val="00FD3AFE"/>
    <w:rsid w:val="00FF0F19"/>
    <w:rsid w:val="00FF1204"/>
    <w:rsid w:val="00FF329E"/>
    <w:rsid w:val="00FF4761"/>
    <w:rsid w:val="00FF4B9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99B440A"/>
  <w14:defaultImageDpi w14:val="300"/>
  <w15:docId w15:val="{EB453B70-8784-4386-95EA-7366C7F9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paragraph" w:styleId="Titre1">
    <w:name w:val="heading 1"/>
    <w:basedOn w:val="Normal"/>
    <w:next w:val="Normal"/>
    <w:link w:val="Titre1Car"/>
    <w:uiPriority w:val="9"/>
    <w:qFormat/>
    <w:rsid w:val="009603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6147D3"/>
    <w:pPr>
      <w:keepNext/>
      <w:outlineLvl w:val="1"/>
    </w:pPr>
    <w:rPr>
      <w:rFonts w:asciiTheme="majorHAnsi" w:hAnsiTheme="majorHAnsi" w:cstheme="majorHAnsi"/>
      <w:b/>
      <w:sz w:val="20"/>
      <w:szCs w:val="20"/>
    </w:rPr>
  </w:style>
  <w:style w:type="paragraph" w:styleId="Titre3">
    <w:name w:val="heading 3"/>
    <w:basedOn w:val="Normal"/>
    <w:next w:val="Normal"/>
    <w:link w:val="Titre3Car"/>
    <w:uiPriority w:val="9"/>
    <w:unhideWhenUsed/>
    <w:qFormat/>
    <w:rsid w:val="00ED3963"/>
    <w:pPr>
      <w:keepNext/>
      <w:framePr w:hSpace="142" w:wrap="around" w:vAnchor="text" w:hAnchor="text" w:xAlign="right" w:y="1"/>
      <w:suppressOverlap/>
      <w:outlineLvl w:val="2"/>
    </w:pPr>
    <w:rPr>
      <w:rFonts w:asciiTheme="majorHAnsi" w:hAnsiTheme="majorHAnsi" w:cstheme="majorHAnsi"/>
      <w:b/>
      <w:sz w:val="20"/>
      <w:szCs w:val="20"/>
    </w:rPr>
  </w:style>
  <w:style w:type="paragraph" w:styleId="Titre4">
    <w:name w:val="heading 4"/>
    <w:basedOn w:val="Normal"/>
    <w:next w:val="Normal"/>
    <w:link w:val="Titre4Car"/>
    <w:uiPriority w:val="9"/>
    <w:semiHidden/>
    <w:unhideWhenUsed/>
    <w:qFormat/>
    <w:rsid w:val="00B46C60"/>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ED3963"/>
    <w:pPr>
      <w:keepNext/>
      <w:framePr w:hSpace="142" w:wrap="around" w:vAnchor="text" w:hAnchor="text" w:xAlign="right" w:y="1"/>
      <w:suppressOverlap/>
      <w:jc w:val="center"/>
      <w:outlineLvl w:val="4"/>
    </w:pPr>
    <w:rPr>
      <w:rFonts w:asciiTheme="majorHAnsi" w:hAnsiTheme="majorHAnsi" w:cstheme="majorHAnsi"/>
      <w:b/>
      <w:sz w:val="20"/>
      <w:szCs w:val="20"/>
    </w:rPr>
  </w:style>
  <w:style w:type="paragraph" w:styleId="Titre6">
    <w:name w:val="heading 6"/>
    <w:basedOn w:val="Normal"/>
    <w:next w:val="Normal"/>
    <w:link w:val="Titre6Car"/>
    <w:uiPriority w:val="9"/>
    <w:unhideWhenUsed/>
    <w:qFormat/>
    <w:rsid w:val="005D24AF"/>
    <w:pPr>
      <w:keepNext/>
      <w:adjustRightInd w:val="0"/>
      <w:spacing w:before="60" w:after="60"/>
      <w:outlineLvl w:val="5"/>
    </w:pPr>
    <w:rPr>
      <w:rFonts w:asciiTheme="majorHAnsi" w:hAnsiTheme="majorHAnsi" w:cstheme="majorHAnsi"/>
      <w:b/>
      <w:b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0318"/>
    <w:rPr>
      <w:rFonts w:asciiTheme="majorHAnsi" w:eastAsiaTheme="majorEastAsia" w:hAnsiTheme="majorHAnsi" w:cstheme="majorBidi"/>
      <w:b/>
      <w:bCs/>
      <w:color w:val="345A8A" w:themeColor="accent1" w:themeShade="B5"/>
      <w:sz w:val="32"/>
      <w:szCs w:val="32"/>
      <w:lang w:eastAsia="fr-FR"/>
    </w:rPr>
  </w:style>
  <w:style w:type="paragraph" w:styleId="Titre">
    <w:name w:val="Title"/>
    <w:basedOn w:val="Normal"/>
    <w:next w:val="Normal"/>
    <w:link w:val="TitreCar"/>
    <w:uiPriority w:val="10"/>
    <w:qFormat/>
    <w:rsid w:val="009603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60318"/>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96031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60318"/>
    <w:rPr>
      <w:rFonts w:asciiTheme="majorHAnsi" w:eastAsiaTheme="majorEastAsia" w:hAnsiTheme="majorHAnsi" w:cstheme="majorBidi"/>
      <w:i/>
      <w:iCs/>
      <w:color w:val="4F81BD" w:themeColor="accent1"/>
      <w:spacing w:val="15"/>
      <w:sz w:val="24"/>
      <w:szCs w:val="24"/>
      <w:lang w:eastAsia="fr-FR"/>
    </w:rPr>
  </w:style>
  <w:style w:type="paragraph" w:styleId="Paragraphedeliste">
    <w:name w:val="List Paragraph"/>
    <w:basedOn w:val="Normal"/>
    <w:uiPriority w:val="34"/>
    <w:qFormat/>
    <w:rsid w:val="00451D82"/>
    <w:pPr>
      <w:ind w:left="720"/>
      <w:contextualSpacing/>
    </w:pPr>
  </w:style>
  <w:style w:type="character" w:styleId="Marquedecommentaire">
    <w:name w:val="annotation reference"/>
    <w:basedOn w:val="Policepardfaut"/>
    <w:uiPriority w:val="99"/>
    <w:semiHidden/>
    <w:unhideWhenUsed/>
    <w:rsid w:val="005C7DBE"/>
    <w:rPr>
      <w:sz w:val="16"/>
      <w:szCs w:val="16"/>
    </w:rPr>
  </w:style>
  <w:style w:type="paragraph" w:styleId="Commentaire">
    <w:name w:val="annotation text"/>
    <w:basedOn w:val="Normal"/>
    <w:link w:val="CommentaireCar"/>
    <w:uiPriority w:val="99"/>
    <w:unhideWhenUsed/>
    <w:rsid w:val="005C7DBE"/>
    <w:rPr>
      <w:sz w:val="20"/>
      <w:szCs w:val="20"/>
    </w:rPr>
  </w:style>
  <w:style w:type="character" w:customStyle="1" w:styleId="CommentaireCar">
    <w:name w:val="Commentaire Car"/>
    <w:basedOn w:val="Policepardfaut"/>
    <w:link w:val="Commentaire"/>
    <w:uiPriority w:val="99"/>
    <w:rsid w:val="005C7DBE"/>
    <w:rPr>
      <w:lang w:eastAsia="fr-FR"/>
    </w:rPr>
  </w:style>
  <w:style w:type="paragraph" w:styleId="Objetducommentaire">
    <w:name w:val="annotation subject"/>
    <w:basedOn w:val="Commentaire"/>
    <w:next w:val="Commentaire"/>
    <w:link w:val="ObjetducommentaireCar"/>
    <w:uiPriority w:val="99"/>
    <w:unhideWhenUsed/>
    <w:rsid w:val="005C7DBE"/>
    <w:rPr>
      <w:b/>
      <w:bCs/>
    </w:rPr>
  </w:style>
  <w:style w:type="character" w:customStyle="1" w:styleId="ObjetducommentaireCar">
    <w:name w:val="Objet du commentaire Car"/>
    <w:basedOn w:val="CommentaireCar"/>
    <w:link w:val="Objetducommentaire"/>
    <w:uiPriority w:val="99"/>
    <w:rsid w:val="005C7DBE"/>
    <w:rPr>
      <w:b/>
      <w:bCs/>
      <w:lang w:eastAsia="fr-FR"/>
    </w:rPr>
  </w:style>
  <w:style w:type="paragraph" w:styleId="Textedebulles">
    <w:name w:val="Balloon Text"/>
    <w:basedOn w:val="Normal"/>
    <w:link w:val="TextedebullesCar"/>
    <w:uiPriority w:val="99"/>
    <w:semiHidden/>
    <w:unhideWhenUsed/>
    <w:rsid w:val="005C7DBE"/>
    <w:rPr>
      <w:rFonts w:ascii="Tahoma" w:hAnsi="Tahoma" w:cs="Tahoma"/>
      <w:sz w:val="16"/>
      <w:szCs w:val="16"/>
    </w:rPr>
  </w:style>
  <w:style w:type="character" w:customStyle="1" w:styleId="TextedebullesCar">
    <w:name w:val="Texte de bulles Car"/>
    <w:basedOn w:val="Policepardfaut"/>
    <w:link w:val="Textedebulles"/>
    <w:uiPriority w:val="99"/>
    <w:semiHidden/>
    <w:rsid w:val="005C7DBE"/>
    <w:rPr>
      <w:rFonts w:ascii="Tahoma" w:hAnsi="Tahoma" w:cs="Tahoma"/>
      <w:sz w:val="16"/>
      <w:szCs w:val="16"/>
      <w:lang w:eastAsia="fr-FR"/>
    </w:rPr>
  </w:style>
  <w:style w:type="paragraph" w:styleId="En-tte">
    <w:name w:val="header"/>
    <w:basedOn w:val="Normal"/>
    <w:link w:val="En-tteCar"/>
    <w:uiPriority w:val="99"/>
    <w:unhideWhenUsed/>
    <w:rsid w:val="00444DF1"/>
    <w:pPr>
      <w:tabs>
        <w:tab w:val="center" w:pos="4536"/>
        <w:tab w:val="right" w:pos="9072"/>
      </w:tabs>
    </w:pPr>
  </w:style>
  <w:style w:type="character" w:customStyle="1" w:styleId="En-tteCar">
    <w:name w:val="En-tête Car"/>
    <w:basedOn w:val="Policepardfaut"/>
    <w:link w:val="En-tte"/>
    <w:uiPriority w:val="99"/>
    <w:rsid w:val="00444DF1"/>
    <w:rPr>
      <w:sz w:val="24"/>
      <w:szCs w:val="24"/>
      <w:lang w:eastAsia="fr-FR"/>
    </w:rPr>
  </w:style>
  <w:style w:type="paragraph" w:styleId="Pieddepage">
    <w:name w:val="footer"/>
    <w:basedOn w:val="Normal"/>
    <w:link w:val="PieddepageCar"/>
    <w:uiPriority w:val="99"/>
    <w:unhideWhenUsed/>
    <w:rsid w:val="00444DF1"/>
    <w:pPr>
      <w:tabs>
        <w:tab w:val="center" w:pos="4536"/>
        <w:tab w:val="right" w:pos="9072"/>
      </w:tabs>
    </w:pPr>
  </w:style>
  <w:style w:type="character" w:customStyle="1" w:styleId="PieddepageCar">
    <w:name w:val="Pied de page Car"/>
    <w:basedOn w:val="Policepardfaut"/>
    <w:link w:val="Pieddepage"/>
    <w:uiPriority w:val="99"/>
    <w:rsid w:val="00444DF1"/>
    <w:rPr>
      <w:sz w:val="24"/>
      <w:szCs w:val="24"/>
      <w:lang w:eastAsia="fr-FR"/>
    </w:rPr>
  </w:style>
  <w:style w:type="character" w:styleId="Lienhypertexte">
    <w:name w:val="Hyperlink"/>
    <w:basedOn w:val="Policepardfaut"/>
    <w:uiPriority w:val="99"/>
    <w:unhideWhenUsed/>
    <w:rsid w:val="008B4450"/>
    <w:rPr>
      <w:color w:val="0000FF" w:themeColor="hyperlink"/>
      <w:u w:val="single"/>
    </w:rPr>
  </w:style>
  <w:style w:type="character" w:customStyle="1" w:styleId="Titre4Car">
    <w:name w:val="Titre 4 Car"/>
    <w:basedOn w:val="Policepardfaut"/>
    <w:link w:val="Titre4"/>
    <w:uiPriority w:val="9"/>
    <w:semiHidden/>
    <w:rsid w:val="00B46C60"/>
    <w:rPr>
      <w:rFonts w:asciiTheme="majorHAnsi" w:eastAsiaTheme="majorEastAsia" w:hAnsiTheme="majorHAnsi" w:cstheme="majorBidi"/>
      <w:i/>
      <w:iCs/>
      <w:color w:val="365F91" w:themeColor="accent1" w:themeShade="BF"/>
      <w:sz w:val="24"/>
      <w:szCs w:val="24"/>
      <w:lang w:eastAsia="fr-FR"/>
    </w:rPr>
  </w:style>
  <w:style w:type="paragraph" w:customStyle="1" w:styleId="Chapeau">
    <w:name w:val="Chapeau"/>
    <w:basedOn w:val="Normal"/>
    <w:link w:val="ChapeauCar"/>
    <w:qFormat/>
    <w:rsid w:val="00B46C60"/>
    <w:pPr>
      <w:spacing w:line="276" w:lineRule="auto"/>
      <w:jc w:val="both"/>
    </w:pPr>
    <w:rPr>
      <w:rFonts w:ascii="Calibri" w:eastAsia="Times New Roman" w:hAnsi="Calibri"/>
      <w:b/>
      <w:color w:val="0000CC"/>
      <w:sz w:val="20"/>
      <w:szCs w:val="26"/>
    </w:rPr>
  </w:style>
  <w:style w:type="character" w:customStyle="1" w:styleId="ChapeauCar">
    <w:name w:val="Chapeau Car"/>
    <w:link w:val="Chapeau"/>
    <w:rsid w:val="00B46C60"/>
    <w:rPr>
      <w:rFonts w:ascii="Calibri" w:eastAsia="Times New Roman" w:hAnsi="Calibri"/>
      <w:b/>
      <w:color w:val="0000CC"/>
      <w:szCs w:val="26"/>
      <w:lang w:eastAsia="fr-FR"/>
    </w:rPr>
  </w:style>
  <w:style w:type="paragraph" w:styleId="Notedebasdepage">
    <w:name w:val="footnote text"/>
    <w:basedOn w:val="Normal"/>
    <w:link w:val="NotedebasdepageCar"/>
    <w:uiPriority w:val="99"/>
    <w:unhideWhenUsed/>
    <w:rsid w:val="00B46C60"/>
    <w:pPr>
      <w:jc w:val="both"/>
    </w:pPr>
    <w:rPr>
      <w:rFonts w:asciiTheme="minorHAnsi" w:eastAsiaTheme="minorHAnsi" w:hAnsiTheme="minorHAnsi" w:cstheme="minorBidi"/>
      <w:sz w:val="20"/>
      <w:szCs w:val="20"/>
      <w:lang w:eastAsia="en-US"/>
    </w:rPr>
  </w:style>
  <w:style w:type="character" w:customStyle="1" w:styleId="NotedebasdepageCar">
    <w:name w:val="Note de bas de page Car"/>
    <w:basedOn w:val="Policepardfaut"/>
    <w:link w:val="Notedebasdepage"/>
    <w:uiPriority w:val="99"/>
    <w:rsid w:val="00B46C60"/>
    <w:rPr>
      <w:rFonts w:asciiTheme="minorHAnsi" w:eastAsiaTheme="minorHAnsi" w:hAnsiTheme="minorHAnsi" w:cstheme="minorBidi"/>
      <w:lang w:eastAsia="en-US"/>
    </w:rPr>
  </w:style>
  <w:style w:type="character" w:styleId="Appelnotedebasdep">
    <w:name w:val="footnote reference"/>
    <w:basedOn w:val="Policepardfaut"/>
    <w:uiPriority w:val="99"/>
    <w:semiHidden/>
    <w:unhideWhenUsed/>
    <w:rsid w:val="00B46C60"/>
    <w:rPr>
      <w:vertAlign w:val="superscript"/>
    </w:rPr>
  </w:style>
  <w:style w:type="paragraph" w:styleId="Lgende">
    <w:name w:val="caption"/>
    <w:basedOn w:val="Normal"/>
    <w:next w:val="Normal"/>
    <w:uiPriority w:val="35"/>
    <w:unhideWhenUsed/>
    <w:qFormat/>
    <w:rsid w:val="00B46C60"/>
    <w:pPr>
      <w:spacing w:after="200"/>
      <w:jc w:val="both"/>
    </w:pPr>
    <w:rPr>
      <w:rFonts w:asciiTheme="minorHAnsi" w:eastAsiaTheme="minorHAnsi" w:hAnsiTheme="minorHAnsi" w:cstheme="minorBidi"/>
      <w:i/>
      <w:iCs/>
      <w:color w:val="1F497D" w:themeColor="text2"/>
      <w:sz w:val="18"/>
      <w:szCs w:val="18"/>
      <w:lang w:eastAsia="en-US"/>
    </w:rPr>
  </w:style>
  <w:style w:type="paragraph" w:styleId="NormalWeb">
    <w:name w:val="Normal (Web)"/>
    <w:basedOn w:val="Normal"/>
    <w:uiPriority w:val="99"/>
    <w:semiHidden/>
    <w:unhideWhenUsed/>
    <w:rsid w:val="00BD5EB2"/>
    <w:pPr>
      <w:spacing w:before="100" w:beforeAutospacing="1" w:after="100" w:afterAutospacing="1"/>
    </w:pPr>
    <w:rPr>
      <w:rFonts w:eastAsia="Times New Roman"/>
    </w:rPr>
  </w:style>
  <w:style w:type="character" w:styleId="Accentuation">
    <w:name w:val="Emphasis"/>
    <w:basedOn w:val="Policepardfaut"/>
    <w:uiPriority w:val="20"/>
    <w:qFormat/>
    <w:rsid w:val="008B59D7"/>
    <w:rPr>
      <w:i/>
      <w:iCs/>
    </w:rPr>
  </w:style>
  <w:style w:type="table" w:styleId="Grilledutableau">
    <w:name w:val="Table Grid"/>
    <w:basedOn w:val="TableauNormal"/>
    <w:uiPriority w:val="59"/>
    <w:rsid w:val="00081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6147D3"/>
    <w:rPr>
      <w:rFonts w:asciiTheme="majorHAnsi" w:hAnsiTheme="majorHAnsi" w:cstheme="majorHAnsi"/>
      <w:b/>
      <w:lang w:eastAsia="fr-FR"/>
    </w:rPr>
  </w:style>
  <w:style w:type="character" w:customStyle="1" w:styleId="Titre3Car">
    <w:name w:val="Titre 3 Car"/>
    <w:basedOn w:val="Policepardfaut"/>
    <w:link w:val="Titre3"/>
    <w:uiPriority w:val="9"/>
    <w:rsid w:val="00ED3963"/>
    <w:rPr>
      <w:rFonts w:asciiTheme="majorHAnsi" w:hAnsiTheme="majorHAnsi" w:cstheme="majorHAnsi"/>
      <w:b/>
      <w:lang w:eastAsia="fr-FR"/>
    </w:rPr>
  </w:style>
  <w:style w:type="character" w:customStyle="1" w:styleId="Titre5Car">
    <w:name w:val="Titre 5 Car"/>
    <w:basedOn w:val="Policepardfaut"/>
    <w:link w:val="Titre5"/>
    <w:uiPriority w:val="9"/>
    <w:rsid w:val="00ED3963"/>
    <w:rPr>
      <w:rFonts w:asciiTheme="majorHAnsi" w:hAnsiTheme="majorHAnsi" w:cstheme="majorHAnsi"/>
      <w:b/>
      <w:lang w:eastAsia="fr-FR"/>
    </w:rPr>
  </w:style>
  <w:style w:type="paragraph" w:styleId="Corpsdetexte">
    <w:name w:val="Body Text"/>
    <w:basedOn w:val="Normal"/>
    <w:link w:val="CorpsdetexteCar"/>
    <w:uiPriority w:val="99"/>
    <w:unhideWhenUsed/>
    <w:rsid w:val="00936BC4"/>
    <w:pPr>
      <w:jc w:val="both"/>
    </w:pPr>
    <w:rPr>
      <w:rFonts w:asciiTheme="majorHAnsi" w:hAnsiTheme="majorHAnsi" w:cstheme="majorHAnsi"/>
      <w:sz w:val="22"/>
      <w:szCs w:val="22"/>
    </w:rPr>
  </w:style>
  <w:style w:type="character" w:customStyle="1" w:styleId="CorpsdetexteCar">
    <w:name w:val="Corps de texte Car"/>
    <w:basedOn w:val="Policepardfaut"/>
    <w:link w:val="Corpsdetexte"/>
    <w:uiPriority w:val="99"/>
    <w:rsid w:val="00936BC4"/>
    <w:rPr>
      <w:rFonts w:asciiTheme="majorHAnsi" w:hAnsiTheme="majorHAnsi" w:cstheme="majorHAnsi"/>
      <w:sz w:val="22"/>
      <w:szCs w:val="22"/>
      <w:lang w:eastAsia="fr-FR"/>
    </w:rPr>
  </w:style>
  <w:style w:type="character" w:customStyle="1" w:styleId="Titre6Car">
    <w:name w:val="Titre 6 Car"/>
    <w:basedOn w:val="Policepardfaut"/>
    <w:link w:val="Titre6"/>
    <w:uiPriority w:val="9"/>
    <w:rsid w:val="005D24AF"/>
    <w:rPr>
      <w:rFonts w:asciiTheme="majorHAnsi" w:hAnsiTheme="majorHAnsi" w:cstheme="majorHAnsi"/>
      <w:b/>
      <w:bCs/>
      <w:color w:val="00000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82998">
      <w:bodyDiv w:val="1"/>
      <w:marLeft w:val="0"/>
      <w:marRight w:val="0"/>
      <w:marTop w:val="0"/>
      <w:marBottom w:val="0"/>
      <w:divBdr>
        <w:top w:val="none" w:sz="0" w:space="0" w:color="auto"/>
        <w:left w:val="none" w:sz="0" w:space="0" w:color="auto"/>
        <w:bottom w:val="none" w:sz="0" w:space="0" w:color="auto"/>
        <w:right w:val="none" w:sz="0" w:space="0" w:color="auto"/>
      </w:divBdr>
    </w:div>
    <w:div w:id="264508878">
      <w:bodyDiv w:val="1"/>
      <w:marLeft w:val="0"/>
      <w:marRight w:val="0"/>
      <w:marTop w:val="0"/>
      <w:marBottom w:val="0"/>
      <w:divBdr>
        <w:top w:val="none" w:sz="0" w:space="0" w:color="auto"/>
        <w:left w:val="none" w:sz="0" w:space="0" w:color="auto"/>
        <w:bottom w:val="none" w:sz="0" w:space="0" w:color="auto"/>
        <w:right w:val="none" w:sz="0" w:space="0" w:color="auto"/>
      </w:divBdr>
    </w:div>
    <w:div w:id="278343532">
      <w:bodyDiv w:val="1"/>
      <w:marLeft w:val="0"/>
      <w:marRight w:val="0"/>
      <w:marTop w:val="0"/>
      <w:marBottom w:val="0"/>
      <w:divBdr>
        <w:top w:val="none" w:sz="0" w:space="0" w:color="auto"/>
        <w:left w:val="none" w:sz="0" w:space="0" w:color="auto"/>
        <w:bottom w:val="none" w:sz="0" w:space="0" w:color="auto"/>
        <w:right w:val="none" w:sz="0" w:space="0" w:color="auto"/>
      </w:divBdr>
      <w:divsChild>
        <w:div w:id="1605382794">
          <w:marLeft w:val="0"/>
          <w:marRight w:val="0"/>
          <w:marTop w:val="0"/>
          <w:marBottom w:val="0"/>
          <w:divBdr>
            <w:top w:val="none" w:sz="0" w:space="0" w:color="auto"/>
            <w:left w:val="none" w:sz="0" w:space="0" w:color="auto"/>
            <w:bottom w:val="none" w:sz="0" w:space="0" w:color="auto"/>
            <w:right w:val="none" w:sz="0" w:space="0" w:color="auto"/>
          </w:divBdr>
        </w:div>
        <w:div w:id="1884175290">
          <w:marLeft w:val="0"/>
          <w:marRight w:val="0"/>
          <w:marTop w:val="0"/>
          <w:marBottom w:val="0"/>
          <w:divBdr>
            <w:top w:val="none" w:sz="0" w:space="0" w:color="auto"/>
            <w:left w:val="none" w:sz="0" w:space="0" w:color="auto"/>
            <w:bottom w:val="none" w:sz="0" w:space="0" w:color="auto"/>
            <w:right w:val="none" w:sz="0" w:space="0" w:color="auto"/>
          </w:divBdr>
        </w:div>
        <w:div w:id="1869634670">
          <w:marLeft w:val="0"/>
          <w:marRight w:val="0"/>
          <w:marTop w:val="0"/>
          <w:marBottom w:val="0"/>
          <w:divBdr>
            <w:top w:val="none" w:sz="0" w:space="0" w:color="auto"/>
            <w:left w:val="none" w:sz="0" w:space="0" w:color="auto"/>
            <w:bottom w:val="none" w:sz="0" w:space="0" w:color="auto"/>
            <w:right w:val="none" w:sz="0" w:space="0" w:color="auto"/>
          </w:divBdr>
        </w:div>
        <w:div w:id="2140101765">
          <w:marLeft w:val="0"/>
          <w:marRight w:val="0"/>
          <w:marTop w:val="0"/>
          <w:marBottom w:val="0"/>
          <w:divBdr>
            <w:top w:val="none" w:sz="0" w:space="0" w:color="auto"/>
            <w:left w:val="none" w:sz="0" w:space="0" w:color="auto"/>
            <w:bottom w:val="none" w:sz="0" w:space="0" w:color="auto"/>
            <w:right w:val="none" w:sz="0" w:space="0" w:color="auto"/>
          </w:divBdr>
        </w:div>
      </w:divsChild>
    </w:div>
    <w:div w:id="558439200">
      <w:bodyDiv w:val="1"/>
      <w:marLeft w:val="0"/>
      <w:marRight w:val="0"/>
      <w:marTop w:val="0"/>
      <w:marBottom w:val="0"/>
      <w:divBdr>
        <w:top w:val="none" w:sz="0" w:space="0" w:color="auto"/>
        <w:left w:val="none" w:sz="0" w:space="0" w:color="auto"/>
        <w:bottom w:val="none" w:sz="0" w:space="0" w:color="auto"/>
        <w:right w:val="none" w:sz="0" w:space="0" w:color="auto"/>
      </w:divBdr>
    </w:div>
    <w:div w:id="627710138">
      <w:bodyDiv w:val="1"/>
      <w:marLeft w:val="0"/>
      <w:marRight w:val="0"/>
      <w:marTop w:val="0"/>
      <w:marBottom w:val="0"/>
      <w:divBdr>
        <w:top w:val="none" w:sz="0" w:space="0" w:color="auto"/>
        <w:left w:val="none" w:sz="0" w:space="0" w:color="auto"/>
        <w:bottom w:val="none" w:sz="0" w:space="0" w:color="auto"/>
        <w:right w:val="none" w:sz="0" w:space="0" w:color="auto"/>
      </w:divBdr>
    </w:div>
    <w:div w:id="661273664">
      <w:bodyDiv w:val="1"/>
      <w:marLeft w:val="0"/>
      <w:marRight w:val="0"/>
      <w:marTop w:val="0"/>
      <w:marBottom w:val="0"/>
      <w:divBdr>
        <w:top w:val="none" w:sz="0" w:space="0" w:color="auto"/>
        <w:left w:val="none" w:sz="0" w:space="0" w:color="auto"/>
        <w:bottom w:val="none" w:sz="0" w:space="0" w:color="auto"/>
        <w:right w:val="none" w:sz="0" w:space="0" w:color="auto"/>
      </w:divBdr>
    </w:div>
    <w:div w:id="685982711">
      <w:bodyDiv w:val="1"/>
      <w:marLeft w:val="0"/>
      <w:marRight w:val="0"/>
      <w:marTop w:val="0"/>
      <w:marBottom w:val="0"/>
      <w:divBdr>
        <w:top w:val="none" w:sz="0" w:space="0" w:color="auto"/>
        <w:left w:val="none" w:sz="0" w:space="0" w:color="auto"/>
        <w:bottom w:val="none" w:sz="0" w:space="0" w:color="auto"/>
        <w:right w:val="none" w:sz="0" w:space="0" w:color="auto"/>
      </w:divBdr>
    </w:div>
    <w:div w:id="948589391">
      <w:bodyDiv w:val="1"/>
      <w:marLeft w:val="0"/>
      <w:marRight w:val="0"/>
      <w:marTop w:val="0"/>
      <w:marBottom w:val="0"/>
      <w:divBdr>
        <w:top w:val="none" w:sz="0" w:space="0" w:color="auto"/>
        <w:left w:val="none" w:sz="0" w:space="0" w:color="auto"/>
        <w:bottom w:val="none" w:sz="0" w:space="0" w:color="auto"/>
        <w:right w:val="none" w:sz="0" w:space="0" w:color="auto"/>
      </w:divBdr>
    </w:div>
    <w:div w:id="1021278170">
      <w:bodyDiv w:val="1"/>
      <w:marLeft w:val="0"/>
      <w:marRight w:val="0"/>
      <w:marTop w:val="0"/>
      <w:marBottom w:val="0"/>
      <w:divBdr>
        <w:top w:val="none" w:sz="0" w:space="0" w:color="auto"/>
        <w:left w:val="none" w:sz="0" w:space="0" w:color="auto"/>
        <w:bottom w:val="none" w:sz="0" w:space="0" w:color="auto"/>
        <w:right w:val="none" w:sz="0" w:space="0" w:color="auto"/>
      </w:divBdr>
    </w:div>
    <w:div w:id="1041399662">
      <w:bodyDiv w:val="1"/>
      <w:marLeft w:val="0"/>
      <w:marRight w:val="0"/>
      <w:marTop w:val="0"/>
      <w:marBottom w:val="0"/>
      <w:divBdr>
        <w:top w:val="none" w:sz="0" w:space="0" w:color="auto"/>
        <w:left w:val="none" w:sz="0" w:space="0" w:color="auto"/>
        <w:bottom w:val="none" w:sz="0" w:space="0" w:color="auto"/>
        <w:right w:val="none" w:sz="0" w:space="0" w:color="auto"/>
      </w:divBdr>
    </w:div>
    <w:div w:id="1184857853">
      <w:bodyDiv w:val="1"/>
      <w:marLeft w:val="0"/>
      <w:marRight w:val="0"/>
      <w:marTop w:val="0"/>
      <w:marBottom w:val="0"/>
      <w:divBdr>
        <w:top w:val="none" w:sz="0" w:space="0" w:color="auto"/>
        <w:left w:val="none" w:sz="0" w:space="0" w:color="auto"/>
        <w:bottom w:val="none" w:sz="0" w:space="0" w:color="auto"/>
        <w:right w:val="none" w:sz="0" w:space="0" w:color="auto"/>
      </w:divBdr>
    </w:div>
    <w:div w:id="1463381147">
      <w:bodyDiv w:val="1"/>
      <w:marLeft w:val="0"/>
      <w:marRight w:val="0"/>
      <w:marTop w:val="0"/>
      <w:marBottom w:val="0"/>
      <w:divBdr>
        <w:top w:val="none" w:sz="0" w:space="0" w:color="auto"/>
        <w:left w:val="none" w:sz="0" w:space="0" w:color="auto"/>
        <w:bottom w:val="none" w:sz="0" w:space="0" w:color="auto"/>
        <w:right w:val="none" w:sz="0" w:space="0" w:color="auto"/>
      </w:divBdr>
    </w:div>
    <w:div w:id="1640648460">
      <w:bodyDiv w:val="1"/>
      <w:marLeft w:val="0"/>
      <w:marRight w:val="0"/>
      <w:marTop w:val="0"/>
      <w:marBottom w:val="0"/>
      <w:divBdr>
        <w:top w:val="none" w:sz="0" w:space="0" w:color="auto"/>
        <w:left w:val="none" w:sz="0" w:space="0" w:color="auto"/>
        <w:bottom w:val="none" w:sz="0" w:space="0" w:color="auto"/>
        <w:right w:val="none" w:sz="0" w:space="0" w:color="auto"/>
      </w:divBdr>
    </w:div>
    <w:div w:id="1686442484">
      <w:bodyDiv w:val="1"/>
      <w:marLeft w:val="0"/>
      <w:marRight w:val="0"/>
      <w:marTop w:val="0"/>
      <w:marBottom w:val="0"/>
      <w:divBdr>
        <w:top w:val="none" w:sz="0" w:space="0" w:color="auto"/>
        <w:left w:val="none" w:sz="0" w:space="0" w:color="auto"/>
        <w:bottom w:val="none" w:sz="0" w:space="0" w:color="auto"/>
        <w:right w:val="none" w:sz="0" w:space="0" w:color="auto"/>
      </w:divBdr>
    </w:div>
    <w:div w:id="1693416893">
      <w:bodyDiv w:val="1"/>
      <w:marLeft w:val="0"/>
      <w:marRight w:val="0"/>
      <w:marTop w:val="0"/>
      <w:marBottom w:val="0"/>
      <w:divBdr>
        <w:top w:val="none" w:sz="0" w:space="0" w:color="auto"/>
        <w:left w:val="none" w:sz="0" w:space="0" w:color="auto"/>
        <w:bottom w:val="none" w:sz="0" w:space="0" w:color="auto"/>
        <w:right w:val="none" w:sz="0" w:space="0" w:color="auto"/>
      </w:divBdr>
    </w:div>
    <w:div w:id="1753621654">
      <w:bodyDiv w:val="1"/>
      <w:marLeft w:val="0"/>
      <w:marRight w:val="0"/>
      <w:marTop w:val="0"/>
      <w:marBottom w:val="0"/>
      <w:divBdr>
        <w:top w:val="none" w:sz="0" w:space="0" w:color="auto"/>
        <w:left w:val="none" w:sz="0" w:space="0" w:color="auto"/>
        <w:bottom w:val="none" w:sz="0" w:space="0" w:color="auto"/>
        <w:right w:val="none" w:sz="0" w:space="0" w:color="auto"/>
      </w:divBdr>
    </w:div>
    <w:div w:id="1798184653">
      <w:bodyDiv w:val="1"/>
      <w:marLeft w:val="0"/>
      <w:marRight w:val="0"/>
      <w:marTop w:val="0"/>
      <w:marBottom w:val="0"/>
      <w:divBdr>
        <w:top w:val="none" w:sz="0" w:space="0" w:color="auto"/>
        <w:left w:val="none" w:sz="0" w:space="0" w:color="auto"/>
        <w:bottom w:val="none" w:sz="0" w:space="0" w:color="auto"/>
        <w:right w:val="none" w:sz="0" w:space="0" w:color="auto"/>
      </w:divBdr>
    </w:div>
    <w:div w:id="1824618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y.michel@ac-clermont.fr"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ndy.michel@ac-clermont.fr"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config\systemprofile\AppData\Local\Microsoft\Windows\Temporary%20Internet%20Files\Content.Outlook\J18WB94U\Mod&#232;le%20de%20not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fileserv-share\bureautique$\Vercingetorix\sce_desi\prive\ECHANGE\M-MICHEL\Enqu&#234;te%20sur%20les%20conditions%20de%20travail\questionnaire%20RPS%202018\Graphique_repons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fr-FR" sz="1200"/>
              <a:t>Figure</a:t>
            </a:r>
            <a:r>
              <a:rPr lang="fr-FR" sz="1200" baseline="0"/>
              <a:t> 1: Répartition des réponses</a:t>
            </a:r>
            <a:endParaRPr lang="fr-FR" sz="1200"/>
          </a:p>
        </c:rich>
      </c:tx>
      <c:layout>
        <c:manualLayout>
          <c:xMode val="edge"/>
          <c:yMode val="edge"/>
          <c:x val="0.19300650667169594"/>
          <c:y val="5.1345916612359675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dPt>
            <c:idx val="0"/>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01-F74E-4005-8808-9248AFDF9EE2}"/>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F74E-4005-8808-9248AFDF9EE2}"/>
              </c:ext>
            </c:extLst>
          </c:dPt>
          <c:dPt>
            <c:idx val="2"/>
            <c:bubble3D val="0"/>
            <c:spPr>
              <a:solidFill>
                <a:schemeClr val="accent6">
                  <a:lumMod val="40000"/>
                  <a:lumOff val="60000"/>
                </a:schemeClr>
              </a:solidFill>
              <a:ln w="19050">
                <a:solidFill>
                  <a:schemeClr val="lt1"/>
                </a:solidFill>
              </a:ln>
              <a:effectLst/>
            </c:spPr>
            <c:extLst>
              <c:ext xmlns:c16="http://schemas.microsoft.com/office/drawing/2014/chart" uri="{C3380CC4-5D6E-409C-BE32-E72D297353CC}">
                <c16:uniqueId val="{00000005-F74E-4005-8808-9248AFDF9EE2}"/>
              </c:ext>
            </c:extLst>
          </c:dPt>
          <c:dLbls>
            <c:dLbl>
              <c:idx val="0"/>
              <c:layout>
                <c:manualLayout>
                  <c:x val="-0.12444316092224998"/>
                  <c:y val="1.9421376428174267E-2"/>
                </c:manualLayout>
              </c:layout>
              <c:tx>
                <c:rich>
                  <a:bodyPr/>
                  <a:lstStyle/>
                  <a:p>
                    <a:fld id="{0A7021F1-0C91-4594-8BEE-6E204B19B934}" type="VALUE">
                      <a:rPr lang="en-US"/>
                      <a:pPr/>
                      <a:t>[VALEUR]</a:t>
                    </a:fld>
                    <a:r>
                      <a:rPr lang="en-US"/>
                      <a:t>%</a:t>
                    </a:r>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74E-4005-8808-9248AFDF9EE2}"/>
                </c:ext>
              </c:extLst>
            </c:dLbl>
            <c:dLbl>
              <c:idx val="1"/>
              <c:layout>
                <c:manualLayout>
                  <c:x val="8.4223207129048933E-2"/>
                  <c:y val="-0.13046990994007307"/>
                </c:manualLayout>
              </c:layout>
              <c:tx>
                <c:rich>
                  <a:bodyPr/>
                  <a:lstStyle/>
                  <a:p>
                    <a:fld id="{8B966494-93F1-44A5-AEA3-218E9333B0C1}" type="VALUE">
                      <a:rPr lang="en-US"/>
                      <a:pPr/>
                      <a:t>[VALEUR]</a:t>
                    </a:fld>
                    <a:r>
                      <a:rPr lang="en-US"/>
                      <a:t>%</a:t>
                    </a:r>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F74E-4005-8808-9248AFDF9EE2}"/>
                </c:ext>
              </c:extLst>
            </c:dLbl>
            <c:dLbl>
              <c:idx val="2"/>
              <c:layout>
                <c:manualLayout>
                  <c:x val="0.11098142298081003"/>
                  <c:y val="9.5199660406913827E-2"/>
                </c:manualLayout>
              </c:layout>
              <c:tx>
                <c:rich>
                  <a:bodyPr/>
                  <a:lstStyle/>
                  <a:p>
                    <a:fld id="{8A997612-2A54-46DF-B2C6-852863359E0D}" type="VALUE">
                      <a:rPr lang="en-US" sz="900"/>
                      <a:pPr/>
                      <a:t>[VALEUR]</a:t>
                    </a:fld>
                    <a:r>
                      <a:rPr lang="en-US" sz="900"/>
                      <a:t>%</a:t>
                    </a:r>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74E-4005-8808-9248AFDF9E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Feuil1!$A$1:$A$3</c:f>
              <c:strCache>
                <c:ptCount val="3"/>
                <c:pt idx="0">
                  <c:v>Réponses complètes</c:v>
                </c:pt>
                <c:pt idx="1">
                  <c:v>Lien ouvert</c:v>
                </c:pt>
                <c:pt idx="2">
                  <c:v>Autres</c:v>
                </c:pt>
              </c:strCache>
            </c:strRef>
          </c:cat>
          <c:val>
            <c:numRef>
              <c:f>Feuil1!$B$1:$B$3</c:f>
              <c:numCache>
                <c:formatCode>General</c:formatCode>
                <c:ptCount val="3"/>
                <c:pt idx="0">
                  <c:v>45.5</c:v>
                </c:pt>
                <c:pt idx="1">
                  <c:v>25.1</c:v>
                </c:pt>
                <c:pt idx="2">
                  <c:v>29.4</c:v>
                </c:pt>
              </c:numCache>
            </c:numRef>
          </c:val>
          <c:extLst>
            <c:ext xmlns:c16="http://schemas.microsoft.com/office/drawing/2014/chart" uri="{C3380CC4-5D6E-409C-BE32-E72D297353CC}">
              <c16:uniqueId val="{00000006-F74E-4005-8808-9248AFDF9EE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Linotype">
    <w:altName w:val="Palatino Linotype"/>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72"/>
    <w:rsid w:val="00800F7D"/>
    <w:rsid w:val="008D6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0A183C28994400B62374AA365687D8">
    <w:name w:val="FD0A183C28994400B62374AA365687D8"/>
    <w:rsid w:val="008D6B72"/>
  </w:style>
  <w:style w:type="paragraph" w:customStyle="1" w:styleId="24415F1364C347D48E3CD33781685FFA">
    <w:name w:val="24415F1364C347D48E3CD33781685FFA"/>
    <w:rsid w:val="008D6B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D8963-1D81-42F2-B659-B2ECD10C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de note.dotx</Template>
  <TotalTime>53</TotalTime>
  <Pages>19</Pages>
  <Words>3530</Words>
  <Characters>19421</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Rectorat</Company>
  <LinksUpToDate>false</LinksUpToDate>
  <CharactersWithSpaces>22906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MJTeixeira</dc:creator>
  <cp:lastModifiedBy>Mandy Michel</cp:lastModifiedBy>
  <cp:revision>19</cp:revision>
  <cp:lastPrinted>2019-04-08T08:29:00Z</cp:lastPrinted>
  <dcterms:created xsi:type="dcterms:W3CDTF">2019-04-08T08:43:00Z</dcterms:created>
  <dcterms:modified xsi:type="dcterms:W3CDTF">2019-04-08T09:34:00Z</dcterms:modified>
</cp:coreProperties>
</file>