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r>
        <w:t xml:space="preserve"> </w:t>
      </w:r>
      <w:r>
        <w:t xml:space="preserve">and</w:t>
      </w:r>
      <w:r>
        <w:t xml:space="preserve"> </w:t>
      </w:r>
      <w:r>
        <w:t xml:space="preserve">shows</w:t>
      </w:r>
      <w:r>
        <w:t xml:space="preserve"> </w:t>
      </w:r>
      <w:r>
        <w:t xml:space="preserve">first</w:t>
      </w:r>
      <w:r>
        <w:t xml:space="preserve"> </w:t>
      </w:r>
      <w:r>
        <w:t xml:space="preserve">graphs</w:t>
      </w:r>
      <w:r>
        <w:t xml:space="preserve"> </w:t>
      </w:r>
      <w:r>
        <w:t xml:space="preserve">findings</w:t>
      </w:r>
      <w:r>
        <w:t xml:space="preserve"> </w:t>
      </w:r>
      <w:r>
        <w:t xml:space="preserve">from</w:t>
      </w:r>
      <w:r>
        <w:t xml:space="preserve"> </w:t>
      </w:r>
      <w:r>
        <w:t xml:space="preserve">the</w:t>
      </w:r>
      <w:r>
        <w:t xml:space="preserve"> </w:t>
      </w:r>
      <w:r>
        <w:t xml:space="preserve">pilot</w:t>
      </w:r>
      <w:r>
        <w:t xml:space="preserve"> </w:t>
      </w:r>
      <w:r>
        <w:t xml:space="preserve">study.</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packages"/>
    <w:p>
      <w:pPr>
        <w:pStyle w:val="Heading1"/>
      </w:pPr>
      <w:r>
        <w:rPr>
          <w:rStyle w:val="SectionNumber"/>
        </w:rPr>
        <w:t xml:space="preserve">1</w:t>
      </w:r>
      <w:r>
        <w:tab/>
      </w:r>
      <w:r>
        <w:t xml:space="preserve">Packages</w:t>
      </w:r>
    </w:p>
    <w:p>
      <w:pPr>
        <w:pStyle w:val="SourceCode"/>
      </w:pPr>
      <w:r>
        <w:rPr>
          <w:rStyle w:val="CommentTok"/>
        </w:rPr>
        <w:t xml:space="preserve">#install.packages("needs")</w:t>
      </w:r>
      <w:r>
        <w:br/>
      </w:r>
      <w:r>
        <w:br/>
      </w:r>
      <w:r>
        <w:rPr>
          <w:rStyle w:val="CommentTok"/>
        </w:rPr>
        <w:t xml:space="preserve"># suppress "summarize" info. </w:t>
      </w:r>
      <w:r>
        <w:br/>
      </w:r>
      <w:r>
        <w:rPr>
          <w:rStyle w:val="CommentTok"/>
        </w:rPr>
        <w:t xml:space="preserve"># if this line is ommitted, each table using the summarize function will be accompanied with a warning from the console</w:t>
      </w:r>
      <w:r>
        <w:br/>
      </w:r>
      <w:r>
        <w:rPr>
          <w:rStyle w:val="FunctionTok"/>
        </w:rPr>
        <w:t xml:space="preserve">options</w:t>
      </w:r>
      <w:r>
        <w:rPr>
          <w:rStyle w:val="NormalTok"/>
        </w:rPr>
        <w:t xml:space="preserve">(</w:t>
      </w:r>
      <w:r>
        <w:rPr>
          <w:rStyle w:val="AttributeTok"/>
        </w:rPr>
        <w:t xml:space="preserve">dplyr.summarise.inform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(needs)</w:t>
      </w:r>
      <w:r>
        <w:br/>
      </w:r>
      <w:r>
        <w:br/>
      </w:r>
      <w:r>
        <w:rPr>
          <w:rStyle w:val="FunctionTok"/>
        </w:rPr>
        <w:t xml:space="preserve">needs</w:t>
      </w:r>
      <w:r>
        <w:rPr>
          <w:rStyle w:val="NormalTok"/>
        </w:rPr>
        <w:t xml:space="preserve">(tidyverse,</w:t>
      </w:r>
      <w:r>
        <w:br/>
      </w:r>
      <w:r>
        <w:rPr>
          <w:rStyle w:val="NormalTok"/>
        </w:rPr>
        <w:t xml:space="preserve">      lubridate,</w:t>
      </w:r>
      <w:r>
        <w:br/>
      </w:r>
      <w:r>
        <w:rPr>
          <w:rStyle w:val="NormalTok"/>
        </w:rPr>
        <w:t xml:space="preserve">      viridis,</w:t>
      </w:r>
      <w:r>
        <w:br/>
      </w:r>
      <w:r>
        <w:rPr>
          <w:rStyle w:val="NormalTok"/>
        </w:rPr>
        <w:t xml:space="preserve">      grid,</w:t>
      </w:r>
      <w:r>
        <w:br/>
      </w:r>
      <w:r>
        <w:rPr>
          <w:rStyle w:val="NormalTok"/>
        </w:rPr>
        <w:t xml:space="preserve">      gridExtra,</w:t>
      </w:r>
      <w:r>
        <w:br/>
      </w:r>
      <w:r>
        <w:rPr>
          <w:rStyle w:val="NormalTok"/>
        </w:rPr>
        <w:t xml:space="preserve">      cowplot,</w:t>
      </w:r>
      <w:r>
        <w:br/>
      </w:r>
      <w:r>
        <w:rPr>
          <w:rStyle w:val="NormalTok"/>
        </w:rPr>
        <w:t xml:space="preserve">      readxl,</w:t>
      </w:r>
      <w:r>
        <w:br/>
      </w:r>
      <w:r>
        <w:rPr>
          <w:rStyle w:val="NormalTok"/>
        </w:rPr>
        <w:t xml:space="preserve">      ARTofR)</w:t>
      </w:r>
    </w:p>
    <w:bookmarkEnd w:id="20"/>
    <w:bookmarkStart w:id="25"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Heading2"/>
      </w:pPr>
      <w:r>
        <w:rPr>
          <w:rStyle w:val="SectionNumber"/>
        </w:rPr>
        <w:t xml:space="preserve">2.1</w:t>
      </w:r>
      <w:r>
        <w:tab/>
      </w:r>
      <w:r>
        <w:t xml:space="preserve">Participants</w:t>
      </w:r>
    </w:p>
    <w:p>
      <w:pPr>
        <w:pStyle w:val="FirstParagraph"/>
      </w:pPr>
      <w:r>
        <w:t xml:space="preserve">Table 2.1:</w:t>
      </w:r>
    </w:p>
    <w:p>
      <w:pPr>
        <w:pStyle w:val="TableCaption"/>
      </w:pPr>
      <w:r>
        <w:rPr>
          <w:iCs/>
          <w:i/>
        </w:rPr>
        <w:t xml:space="preserve">Demographic Information and Teaching Experience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Group</w:t>
            </w:r>
          </w:p>
        </w:tc>
        <w:tc>
          <w:tcPr/>
          <w:p>
            <w:pPr>
              <w:pStyle w:val="Compact"/>
              <w:jc w:val="left"/>
            </w:pPr>
            <w:r>
              <w:t xml:space="preserve">N</w:t>
            </w:r>
          </w:p>
        </w:tc>
        <w:tc>
          <w:tcPr/>
          <w:p>
            <w:pPr>
              <w:pStyle w:val="Compact"/>
              <w:jc w:val="left"/>
            </w:pPr>
            <w:r>
              <w:t xml:space="preserve">Male</w:t>
            </w:r>
          </w:p>
        </w:tc>
        <w:tc>
          <w:tcPr/>
          <w:p>
            <w:pPr>
              <w:pStyle w:val="Compact"/>
              <w:jc w:val="left"/>
            </w:pPr>
            <w:r>
              <w:t xml:space="preserve">M Age</w:t>
            </w:r>
          </w:p>
        </w:tc>
        <w:tc>
          <w:tcPr/>
          <w:p>
            <w:pPr>
              <w:pStyle w:val="Compact"/>
              <w:jc w:val="left"/>
            </w:pPr>
            <w:r>
              <w:t xml:space="preserve">Min Age</w:t>
            </w:r>
          </w:p>
        </w:tc>
        <w:tc>
          <w:tcPr/>
          <w:p>
            <w:pPr>
              <w:pStyle w:val="Compact"/>
              <w:jc w:val="left"/>
            </w:pPr>
            <w:r>
              <w:t xml:space="preserve">Max Age</w:t>
            </w:r>
          </w:p>
        </w:tc>
        <w:tc>
          <w:tcPr/>
          <w:p>
            <w:pPr>
              <w:pStyle w:val="Compact"/>
              <w:jc w:val="left"/>
            </w:pPr>
            <w:r>
              <w:t xml:space="preserve">SD Age</w:t>
            </w:r>
          </w:p>
        </w:tc>
        <w:tc>
          <w:tcPr/>
          <w:p>
            <w:pPr>
              <w:pStyle w:val="Compact"/>
              <w:jc w:val="left"/>
            </w:pPr>
            <w:r>
              <w:t xml:space="preserve">M Exp.</w:t>
            </w:r>
          </w:p>
        </w:tc>
        <w:tc>
          <w:tcPr/>
          <w:p>
            <w:pPr>
              <w:pStyle w:val="Compact"/>
              <w:jc w:val="left"/>
            </w:pPr>
            <w:r>
              <w:t xml:space="preserve">Min Exp.</w:t>
            </w:r>
          </w:p>
        </w:tc>
        <w:tc>
          <w:tcPr/>
          <w:p>
            <w:pPr>
              <w:pStyle w:val="Compact"/>
              <w:jc w:val="left"/>
            </w:pPr>
            <w:r>
              <w:t xml:space="preserve">Max Exp.</w:t>
            </w:r>
          </w:p>
        </w:tc>
        <w:tc>
          <w:tcPr/>
          <w:p>
            <w:pPr>
              <w:pStyle w:val="Compact"/>
              <w:jc w:val="left"/>
            </w:pPr>
            <w:r>
              <w:t xml:space="preserve">SD Exp.</w:t>
            </w:r>
          </w:p>
        </w:tc>
      </w:tr>
      <w:tr>
        <w:tc>
          <w:tcPr/>
          <w:p>
            <w:pPr>
              <w:pStyle w:val="Compact"/>
              <w:jc w:val="left"/>
            </w:pPr>
            <w:r>
              <w:t xml:space="preserve">Expert</w:t>
            </w:r>
          </w:p>
        </w:tc>
        <w:tc>
          <w:tcPr/>
          <w:p>
            <w:pPr>
              <w:pStyle w:val="Compact"/>
              <w:jc w:val="left"/>
            </w:pPr>
            <w:r>
              <w:t xml:space="preserve">5</w:t>
            </w:r>
          </w:p>
        </w:tc>
        <w:tc>
          <w:tcPr/>
          <w:p>
            <w:pPr>
              <w:pStyle w:val="Compact"/>
              <w:jc w:val="left"/>
            </w:pPr>
            <w:r>
              <w:t xml:space="preserve">1.00</w:t>
            </w:r>
          </w:p>
        </w:tc>
        <w:tc>
          <w:tcPr/>
          <w:p>
            <w:pPr>
              <w:pStyle w:val="Compact"/>
              <w:jc w:val="left"/>
            </w:pPr>
            <w:r>
              <w:t xml:space="preserve">46.60</w:t>
            </w:r>
          </w:p>
        </w:tc>
        <w:tc>
          <w:tcPr/>
          <w:p>
            <w:pPr>
              <w:pStyle w:val="Compact"/>
              <w:jc w:val="left"/>
            </w:pPr>
            <w:r>
              <w:t xml:space="preserve">27.00</w:t>
            </w:r>
          </w:p>
        </w:tc>
        <w:tc>
          <w:tcPr/>
          <w:p>
            <w:pPr>
              <w:pStyle w:val="Compact"/>
              <w:jc w:val="left"/>
            </w:pPr>
            <w:r>
              <w:t xml:space="preserve">59.00</w:t>
            </w:r>
          </w:p>
        </w:tc>
        <w:tc>
          <w:tcPr/>
          <w:p>
            <w:pPr>
              <w:pStyle w:val="Compact"/>
              <w:jc w:val="left"/>
            </w:pPr>
            <w:r>
              <w:t xml:space="preserve">14.22</w:t>
            </w:r>
          </w:p>
        </w:tc>
        <w:tc>
          <w:tcPr/>
          <w:p>
            <w:pPr>
              <w:pStyle w:val="Compact"/>
              <w:jc w:val="left"/>
            </w:pPr>
            <w:r>
              <w:t xml:space="preserve">21.20</w:t>
            </w:r>
          </w:p>
        </w:tc>
        <w:tc>
          <w:tcPr/>
          <w:p>
            <w:pPr>
              <w:pStyle w:val="Compact"/>
              <w:jc w:val="left"/>
            </w:pPr>
            <w:r>
              <w:t xml:space="preserve">3.00</w:t>
            </w:r>
          </w:p>
        </w:tc>
        <w:tc>
          <w:tcPr/>
          <w:p>
            <w:pPr>
              <w:pStyle w:val="Compact"/>
              <w:jc w:val="left"/>
            </w:pPr>
            <w:r>
              <w:t xml:space="preserve">37.00</w:t>
            </w:r>
          </w:p>
        </w:tc>
        <w:tc>
          <w:tcPr/>
          <w:p>
            <w:pPr>
              <w:pStyle w:val="Compact"/>
              <w:jc w:val="left"/>
            </w:pPr>
            <w:r>
              <w:t xml:space="preserve">15.97</w:t>
            </w:r>
          </w:p>
        </w:tc>
      </w:tr>
      <w:tr>
        <w:tc>
          <w:tcPr/>
          <w:p>
            <w:pPr>
              <w:pStyle w:val="Compact"/>
              <w:jc w:val="left"/>
            </w:pPr>
            <w:r>
              <w:t xml:space="preserve">Novice</w:t>
            </w:r>
          </w:p>
        </w:tc>
        <w:tc>
          <w:tcPr/>
          <w:p>
            <w:pPr>
              <w:pStyle w:val="Compact"/>
              <w:jc w:val="left"/>
            </w:pPr>
            <w:r>
              <w:t xml:space="preserve">11</w:t>
            </w:r>
          </w:p>
        </w:tc>
        <w:tc>
          <w:tcPr/>
          <w:p>
            <w:pPr>
              <w:pStyle w:val="Compact"/>
              <w:jc w:val="left"/>
            </w:pPr>
            <w:r>
              <w:t xml:space="preserve">4.00</w:t>
            </w:r>
          </w:p>
        </w:tc>
        <w:tc>
          <w:tcPr/>
          <w:p>
            <w:pPr>
              <w:pStyle w:val="Compact"/>
              <w:jc w:val="left"/>
            </w:pPr>
            <w:r>
              <w:t xml:space="preserve">23.18</w:t>
            </w:r>
          </w:p>
        </w:tc>
        <w:tc>
          <w:tcPr/>
          <w:p>
            <w:pPr>
              <w:pStyle w:val="Compact"/>
              <w:jc w:val="left"/>
            </w:pPr>
            <w:r>
              <w:t xml:space="preserve">21.00</w:t>
            </w:r>
          </w:p>
        </w:tc>
        <w:tc>
          <w:tcPr/>
          <w:p>
            <w:pPr>
              <w:pStyle w:val="Compact"/>
              <w:jc w:val="left"/>
            </w:pPr>
            <w:r>
              <w:t xml:space="preserve">25.00</w:t>
            </w:r>
          </w:p>
        </w:tc>
        <w:tc>
          <w:tcPr/>
          <w:p>
            <w:pPr>
              <w:pStyle w:val="Compact"/>
              <w:jc w:val="left"/>
            </w:pPr>
            <w:r>
              <w:t xml:space="preserve">1.08</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bl>
    <w:bookmarkEnd w:id="21"/>
    <w:bookmarkStart w:id="22" w:name="material"/>
    <w:p>
      <w:pPr>
        <w:pStyle w:val="Heading2"/>
      </w:pPr>
      <w:r>
        <w:rPr>
          <w:rStyle w:val="SectionNumber"/>
        </w:rPr>
        <w:t xml:space="preserve">2.2</w:t>
      </w:r>
      <w:r>
        <w:tab/>
      </w:r>
      <w:r>
        <w:t xml:space="preserve">Material</w:t>
      </w:r>
    </w:p>
    <w:bookmarkEnd w:id="22"/>
    <w:bookmarkStart w:id="23" w:name="procedure"/>
    <w:p>
      <w:pPr>
        <w:pStyle w:val="Heading2"/>
      </w:pPr>
      <w:r>
        <w:rPr>
          <w:rStyle w:val="SectionNumber"/>
        </w:rPr>
        <w:t xml:space="preserve">2.3</w:t>
      </w:r>
      <w:r>
        <w:tab/>
      </w:r>
      <w:r>
        <w:t xml:space="preserve">Procedure</w:t>
      </w:r>
    </w:p>
    <w:bookmarkEnd w:id="23"/>
    <w:bookmarkStart w:id="24"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(2020)</w:t>
      </w:r>
      <w:r>
        <w:t xml:space="preserve">] and the R-packages</w:t>
      </w:r>
      <w:r>
        <w:t xml:space="preserve"> </w:t>
      </w:r>
      <w:r>
        <w:rPr>
          <w:iCs/>
          <w:i/>
        </w:rPr>
        <w:t xml:space="preserve">ARTofR</w:t>
      </w:r>
      <w:r>
        <w:t xml:space="preserve"> </w:t>
      </w:r>
      <w:r>
        <w:t xml:space="preserve">[Version 0.3.3;</w:t>
      </w:r>
      <w:r>
        <w:t xml:space="preserve"> </w:t>
      </w:r>
      <w:r>
        <w:t xml:space="preserve">Zhang (2021)</w:t>
      </w:r>
      <w:r>
        <w:t xml:space="preserve">],</w:t>
      </w:r>
      <w:r>
        <w:t xml:space="preserve"> </w:t>
      </w:r>
      <w:r>
        <w:rPr>
          <w:iCs/>
          <w:i/>
        </w:rPr>
        <w:t xml:space="preserve">cowplot</w:t>
      </w:r>
      <w:r>
        <w:t xml:space="preserve"> </w:t>
      </w:r>
      <w:r>
        <w:t xml:space="preserve">[Version 1.1.1;</w:t>
      </w:r>
      <w:r>
        <w:t xml:space="preserve"> </w:t>
      </w:r>
      <w:r>
        <w:t xml:space="preserve">Wilke (2020)</w:t>
      </w:r>
      <w:r>
        <w:t xml:space="preserve">],</w:t>
      </w:r>
      <w:r>
        <w:t xml:space="preserve"> </w:t>
      </w:r>
      <w:r>
        <w:rPr>
          <w:iCs/>
          <w:i/>
        </w:rPr>
        <w:t xml:space="preserve">dplyr</w:t>
      </w:r>
      <w:r>
        <w:t xml:space="preserve"> </w:t>
      </w:r>
      <w:r>
        <w:t xml:space="preserve">[Version 1.0.2;</w:t>
      </w:r>
      <w:r>
        <w:t xml:space="preserve"> </w:t>
      </w:r>
      <w:r>
        <w:t xml:space="preserve">Wickham et al. (2020)</w:t>
      </w:r>
      <w:r>
        <w:t xml:space="preserve">],</w:t>
      </w:r>
      <w:r>
        <w:t xml:space="preserve"> </w:t>
      </w:r>
      <w:r>
        <w:rPr>
          <w:iCs/>
          <w:i/>
        </w:rPr>
        <w:t xml:space="preserve">forcats</w:t>
      </w:r>
      <w:r>
        <w:t xml:space="preserve"> </w:t>
      </w:r>
      <w:r>
        <w:t xml:space="preserve">[Version 0.5.0;</w:t>
      </w:r>
      <w:r>
        <w:t xml:space="preserve"> </w:t>
      </w:r>
      <w:r>
        <w:t xml:space="preserve">Wickham (2020a)</w:t>
      </w:r>
      <w:r>
        <w:t xml:space="preserve">],</w:t>
      </w:r>
      <w:r>
        <w:t xml:space="preserve"> </w:t>
      </w:r>
      <w:r>
        <w:rPr>
          <w:iCs/>
          <w:i/>
        </w:rPr>
        <w:t xml:space="preserve">ggplot2</w:t>
      </w:r>
      <w:r>
        <w:t xml:space="preserve"> </w:t>
      </w:r>
      <w:r>
        <w:t xml:space="preserve">[Version 3.3.2;</w:t>
      </w:r>
      <w:r>
        <w:t xml:space="preserve"> </w:t>
      </w:r>
      <w:r>
        <w:t xml:space="preserve">Wickham (2016)</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lubridate</w:t>
      </w:r>
      <w:r>
        <w:t xml:space="preserve"> </w:t>
      </w:r>
      <w:r>
        <w:t xml:space="preserve">[Version 1.7.9.2;</w:t>
      </w:r>
      <w:r>
        <w:t xml:space="preserve"> </w:t>
      </w:r>
      <w:r>
        <w:t xml:space="preserve">Grolemund and Wickham (2011)</w:t>
      </w:r>
      <w:r>
        <w:t xml:space="preserve">],</w:t>
      </w:r>
      <w:r>
        <w:t xml:space="preserve"> </w:t>
      </w:r>
      <w:r>
        <w:rPr>
          <w:iCs/>
          <w:i/>
        </w:rPr>
        <w:t xml:space="preserve">needs</w:t>
      </w:r>
      <w:r>
        <w:t xml:space="preserve"> </w:t>
      </w:r>
      <w:r>
        <w:t xml:space="preserve">[Version 0.0.3;</w:t>
      </w:r>
      <w:r>
        <w:t xml:space="preserve"> </w:t>
      </w:r>
      <w:r>
        <w:t xml:space="preserve">Katz (2016)</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readr</w:t>
      </w:r>
      <w:r>
        <w:t xml:space="preserve"> </w:t>
      </w:r>
      <w:r>
        <w:t xml:space="preserve">[Version 1.4.0;</w:t>
      </w:r>
      <w:r>
        <w:t xml:space="preserve"> </w:t>
      </w:r>
      <w:r>
        <w:t xml:space="preserve">Wickham and Hester (2020)</w:t>
      </w:r>
      <w:r>
        <w:t xml:space="preserve">],</w:t>
      </w:r>
      <w:r>
        <w:t xml:space="preserve"> </w:t>
      </w:r>
      <w:r>
        <w:rPr>
          <w:iCs/>
          <w:i/>
        </w:rPr>
        <w:t xml:space="preserve">readxl</w:t>
      </w:r>
      <w:r>
        <w:t xml:space="preserve"> </w:t>
      </w:r>
      <w:r>
        <w:t xml:space="preserve">[Version 1.3.1;</w:t>
      </w:r>
      <w:r>
        <w:t xml:space="preserve"> </w:t>
      </w:r>
      <w:r>
        <w:t xml:space="preserve">Wickham and Bryan (2019)</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3.0.4;</w:t>
      </w:r>
      <w:r>
        <w:t xml:space="preserve"> </w:t>
      </w:r>
      <w:r>
        <w:t xml:space="preserve">Müller and Wickham (2020)</w:t>
      </w:r>
      <w:r>
        <w:t xml:space="preserve">],</w:t>
      </w:r>
      <w:r>
        <w:t xml:space="preserve"> </w:t>
      </w:r>
      <w:r>
        <w:rPr>
          <w:iCs/>
          <w:i/>
        </w:rPr>
        <w:t xml:space="preserve">tidyr</w:t>
      </w:r>
      <w:r>
        <w:t xml:space="preserve"> </w:t>
      </w:r>
      <w:r>
        <w:t xml:space="preserve">[Version 1.1.2;</w:t>
      </w:r>
      <w:r>
        <w:t xml:space="preserve"> </w:t>
      </w:r>
      <w:r>
        <w:t xml:space="preserve">Wickham (2020b)</w:t>
      </w:r>
      <w:r>
        <w:t xml:space="preserve">],</w:t>
      </w:r>
      <w:r>
        <w:t xml:space="preserve"> </w:t>
      </w:r>
      <w:r>
        <w:rPr>
          <w:iCs/>
          <w:i/>
        </w:rPr>
        <w:t xml:space="preserve">tidyverse</w:t>
      </w:r>
      <w:r>
        <w:t xml:space="preserve"> </w:t>
      </w:r>
      <w:r>
        <w:t xml:space="preserve">[Version 1.3.0;</w:t>
      </w:r>
      <w:r>
        <w:t xml:space="preserve"> </w:t>
      </w:r>
      <w:r>
        <w:t xml:space="preserve">Wickham et al. (2019)</w:t>
      </w:r>
      <w:r>
        <w:t xml:space="preserve">],</w:t>
      </w:r>
      <w:r>
        <w:t xml:space="preserve"> </w:t>
      </w:r>
      <w:r>
        <w:rPr>
          <w:iCs/>
          <w:i/>
        </w:rPr>
        <w:t xml:space="preserve">viridis</w:t>
      </w:r>
      <w:r>
        <w:t xml:space="preserve"> </w:t>
      </w:r>
      <w:r>
        <w:t xml:space="preserve">[Version 0.5.1;</w:t>
      </w:r>
      <w:r>
        <w:t xml:space="preserve"> </w:t>
      </w:r>
      <w:r>
        <w:t xml:space="preserve">Garnier (2018a)</w:t>
      </w:r>
      <w:r>
        <w:t xml:space="preserve">;</w:t>
      </w:r>
      <w:r>
        <w:t xml:space="preserve"> </w:t>
      </w:r>
      <w:r>
        <w:t xml:space="preserve">Garnier (2018b)</w:t>
      </w:r>
      <w:r>
        <w:t xml:space="preserve">], and</w:t>
      </w:r>
      <w:r>
        <w:t xml:space="preserve"> </w:t>
      </w:r>
      <w:r>
        <w:rPr>
          <w:iCs/>
          <w:i/>
        </w:rPr>
        <w:t xml:space="preserve">viridisLite</w:t>
      </w:r>
      <w:r>
        <w:t xml:space="preserve"> </w:t>
      </w:r>
      <w:r>
        <w:t xml:space="preserve">[Version 0.3.0;</w:t>
      </w:r>
      <w:r>
        <w:t xml:space="preserve"> </w:t>
      </w:r>
      <w:r>
        <w:t xml:space="preserve">Garnier (2018b)</w:t>
      </w:r>
      <w:r>
        <w:t xml:space="preserve">] for all our analyses.</w:t>
      </w:r>
    </w:p>
    <w:bookmarkEnd w:id="24"/>
    <w:bookmarkEnd w:id="25"/>
    <w:bookmarkStart w:id="26" w:name="results"/>
    <w:p>
      <w:pPr>
        <w:pStyle w:val="Heading1"/>
      </w:pPr>
      <w:r>
        <w:rPr>
          <w:rStyle w:val="SectionNumber"/>
        </w:rPr>
        <w:t xml:space="preserve">3</w:t>
      </w:r>
      <w:r>
        <w:tab/>
      </w:r>
      <w:r>
        <w:t xml:space="preserve">Results</w:t>
      </w:r>
    </w:p>
    <w:bookmarkEnd w:id="26"/>
    <w:bookmarkStart w:id="27" w:name="discussion"/>
    <w:p>
      <w:pPr>
        <w:pStyle w:val="Heading1"/>
      </w:pPr>
      <w:r>
        <w:rPr>
          <w:rStyle w:val="SectionNumber"/>
        </w:rPr>
        <w:t xml:space="preserve">4</w:t>
      </w:r>
      <w:r>
        <w:tab/>
      </w:r>
      <w:r>
        <w:t xml:space="preserve">Discussion</w:t>
      </w:r>
    </w:p>
    <w:p>
      <w:r>
        <w:br w:type="page"/>
      </w:r>
    </w:p>
    <w:bookmarkEnd w:id="27"/>
    <w:bookmarkStart w:id="67" w:name="references"/>
    <w:p>
      <w:pPr>
        <w:pStyle w:val="Heading1"/>
      </w:pPr>
      <w:r>
        <w:rPr>
          <w:rStyle w:val="SectionNumber"/>
        </w:rPr>
        <w:t xml:space="preserve">5</w:t>
      </w:r>
      <w:r>
        <w:tab/>
      </w:r>
      <w:r>
        <w:t xml:space="preserve">References</w:t>
      </w:r>
    </w:p>
    <w:bookmarkStart w:id="66" w:name="refs"/>
    <w:bookmarkStart w:id="29"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8">
        <w:r>
          <w:rPr>
            <w:rStyle w:val="Hyperlink"/>
          </w:rPr>
          <w:t xml:space="preserve">https://CRAN.R-project.org/package=gridExtra</w:t>
        </w:r>
      </w:hyperlink>
      <w:r>
        <w:t xml:space="preserve">.</w:t>
      </w:r>
    </w:p>
    <w:bookmarkEnd w:id="29"/>
    <w:bookmarkStart w:id="31"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30">
        <w:r>
          <w:rPr>
            <w:rStyle w:val="Hyperlink"/>
          </w:rPr>
          <w:t xml:space="preserve">https://github.com/crsh/papaja</w:t>
        </w:r>
      </w:hyperlink>
      <w:r>
        <w:t xml:space="preserve">.</w:t>
      </w:r>
    </w:p>
    <w:bookmarkEnd w:id="31"/>
    <w:bookmarkStart w:id="33" w:name="ref-R-viridis"/>
    <w:p>
      <w:pPr>
        <w:pStyle w:val="Bibliography"/>
      </w:pPr>
      <w:r>
        <w:t xml:space="preserve">Garnier, Simon. 2018a.</w:t>
      </w:r>
      <w:r>
        <w:t xml:space="preserve"> </w:t>
      </w:r>
      <w:r>
        <w:rPr>
          <w:iCs/>
          <w:i/>
        </w:rPr>
        <w:t xml:space="preserve">Viridis: Default Color Maps from ’Matplotlib’</w:t>
      </w:r>
      <w:r>
        <w:t xml:space="preserve">.</w:t>
      </w:r>
      <w:r>
        <w:t xml:space="preserve"> </w:t>
      </w:r>
      <w:hyperlink r:id="rId32">
        <w:r>
          <w:rPr>
            <w:rStyle w:val="Hyperlink"/>
          </w:rPr>
          <w:t xml:space="preserve">https://CRAN.R-project.org/package=viridis</w:t>
        </w:r>
      </w:hyperlink>
      <w:r>
        <w:t xml:space="preserve">.</w:t>
      </w:r>
    </w:p>
    <w:bookmarkEnd w:id="33"/>
    <w:bookmarkStart w:id="35" w:name="ref-R-viridisLite"/>
    <w:p>
      <w:pPr>
        <w:pStyle w:val="Bibliography"/>
      </w:pPr>
      <w:r>
        <w:t xml:space="preserve">———. 2018b.</w:t>
      </w:r>
      <w:r>
        <w:t xml:space="preserve"> </w:t>
      </w:r>
      <w:r>
        <w:rPr>
          <w:iCs/>
          <w:i/>
        </w:rPr>
        <w:t xml:space="preserve">viridisLite: Default Color Maps from ’Matplotlib’ (Lite Version)</w:t>
      </w:r>
      <w:r>
        <w:t xml:space="preserve">.</w:t>
      </w:r>
      <w:r>
        <w:t xml:space="preserve"> </w:t>
      </w:r>
      <w:hyperlink r:id="rId34">
        <w:r>
          <w:rPr>
            <w:rStyle w:val="Hyperlink"/>
          </w:rPr>
          <w:t xml:space="preserve">https://CRAN.R-project.org/package=viridisLite</w:t>
        </w:r>
      </w:hyperlink>
      <w:r>
        <w:t xml:space="preserve">.</w:t>
      </w:r>
    </w:p>
    <w:bookmarkEnd w:id="35"/>
    <w:bookmarkStart w:id="37"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36">
        <w:r>
          <w:rPr>
            <w:rStyle w:val="Hyperlink"/>
          </w:rPr>
          <w:t xml:space="preserve">https://www.jstatsoft.org/v40/i03/</w:t>
        </w:r>
      </w:hyperlink>
      <w:r>
        <w:t xml:space="preserve">.</w:t>
      </w:r>
    </w:p>
    <w:bookmarkEnd w:id="37"/>
    <w:bookmarkStart w:id="39"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38">
        <w:r>
          <w:rPr>
            <w:rStyle w:val="Hyperlink"/>
          </w:rPr>
          <w:t xml:space="preserve">https://CRAN.R-project.org/package=purrr</w:t>
        </w:r>
      </w:hyperlink>
      <w:r>
        <w:t xml:space="preserve">.</w:t>
      </w:r>
    </w:p>
    <w:bookmarkEnd w:id="39"/>
    <w:bookmarkStart w:id="41"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0">
        <w:r>
          <w:rPr>
            <w:rStyle w:val="Hyperlink"/>
          </w:rPr>
          <w:t xml:space="preserve">https://CRAN.R-project.org/package=needs</w:t>
        </w:r>
      </w:hyperlink>
      <w:r>
        <w:t xml:space="preserve">.</w:t>
      </w:r>
    </w:p>
    <w:bookmarkEnd w:id="41"/>
    <w:bookmarkStart w:id="43" w:name="ref-R-tibble"/>
    <w:p>
      <w:pPr>
        <w:pStyle w:val="Bibliography"/>
      </w:pPr>
      <w:r>
        <w:t xml:space="preserve">Müller, Kirill, and Hadley Wickham. 2020.</w:t>
      </w:r>
      <w:r>
        <w:t xml:space="preserve"> </w:t>
      </w:r>
      <w:r>
        <w:rPr>
          <w:iCs/>
          <w:i/>
        </w:rPr>
        <w:t xml:space="preserve">Tibble: Simple Data Frames</w:t>
      </w:r>
      <w:r>
        <w:t xml:space="preserve">.</w:t>
      </w:r>
      <w:r>
        <w:t xml:space="preserve"> </w:t>
      </w:r>
      <w:hyperlink r:id="rId42">
        <w:r>
          <w:rPr>
            <w:rStyle w:val="Hyperlink"/>
          </w:rPr>
          <w:t xml:space="preserve">https://CRAN.R-project.org/package=tibble</w:t>
        </w:r>
      </w:hyperlink>
      <w:r>
        <w:t xml:space="preserve">.</w:t>
      </w:r>
    </w:p>
    <w:bookmarkEnd w:id="43"/>
    <w:bookmarkStart w:id="45" w:name="ref-R-base"/>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r>
        <w:t xml:space="preserve"> </w:t>
      </w:r>
      <w:hyperlink r:id="rId44">
        <w:r>
          <w:rPr>
            <w:rStyle w:val="Hyperlink"/>
          </w:rPr>
          <w:t xml:space="preserve">https://www.R-project.org/</w:t>
        </w:r>
      </w:hyperlink>
      <w:r>
        <w:t xml:space="preserve">.</w:t>
      </w:r>
    </w:p>
    <w:bookmarkEnd w:id="45"/>
    <w:bookmarkStart w:id="47"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46">
        <w:r>
          <w:rPr>
            <w:rStyle w:val="Hyperlink"/>
          </w:rPr>
          <w:t xml:space="preserve">https://ggplot2.tidyverse.org</w:t>
        </w:r>
      </w:hyperlink>
      <w:r>
        <w:t xml:space="preserve">.</w:t>
      </w:r>
    </w:p>
    <w:bookmarkEnd w:id="47"/>
    <w:bookmarkStart w:id="49"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48">
        <w:r>
          <w:rPr>
            <w:rStyle w:val="Hyperlink"/>
          </w:rPr>
          <w:t xml:space="preserve">https://CRAN.R-project.org/package=stringr</w:t>
        </w:r>
      </w:hyperlink>
      <w:r>
        <w:t xml:space="preserve">.</w:t>
      </w:r>
    </w:p>
    <w:bookmarkEnd w:id="49"/>
    <w:bookmarkStart w:id="51" w:name="ref-R-forcats"/>
    <w:p>
      <w:pPr>
        <w:pStyle w:val="Bibliography"/>
      </w:pPr>
      <w:r>
        <w:t xml:space="preserve">———. 2020a.</w:t>
      </w:r>
      <w:r>
        <w:t xml:space="preserve"> </w:t>
      </w:r>
      <w:r>
        <w:rPr>
          <w:iCs/>
          <w:i/>
        </w:rPr>
        <w:t xml:space="preserve">Forcats: Tools for Working with Categorical Variables (Factors)</w:t>
      </w:r>
      <w:r>
        <w:t xml:space="preserve">.</w:t>
      </w:r>
      <w:r>
        <w:t xml:space="preserve"> </w:t>
      </w:r>
      <w:hyperlink r:id="rId50">
        <w:r>
          <w:rPr>
            <w:rStyle w:val="Hyperlink"/>
          </w:rPr>
          <w:t xml:space="preserve">https://CRAN.R-project.org/package=forcats</w:t>
        </w:r>
      </w:hyperlink>
      <w:r>
        <w:t xml:space="preserve">.</w:t>
      </w:r>
    </w:p>
    <w:bookmarkEnd w:id="51"/>
    <w:bookmarkStart w:id="53" w:name="ref-R-tidyr"/>
    <w:p>
      <w:pPr>
        <w:pStyle w:val="Bibliography"/>
      </w:pPr>
      <w:r>
        <w:t xml:space="preserve">———. 2020b.</w:t>
      </w:r>
      <w:r>
        <w:t xml:space="preserve"> </w:t>
      </w:r>
      <w:r>
        <w:rPr>
          <w:iCs/>
          <w:i/>
        </w:rPr>
        <w:t xml:space="preserve">Tidyr: Tidy Messy Data</w:t>
      </w:r>
      <w:r>
        <w:t xml:space="preserve">.</w:t>
      </w:r>
      <w:r>
        <w:t xml:space="preserve"> </w:t>
      </w:r>
      <w:hyperlink r:id="rId52">
        <w:r>
          <w:rPr>
            <w:rStyle w:val="Hyperlink"/>
          </w:rPr>
          <w:t xml:space="preserve">https://CRAN.R-project.org/package=tidyr</w:t>
        </w:r>
      </w:hyperlink>
      <w:r>
        <w:t xml:space="preserve">.</w:t>
      </w:r>
    </w:p>
    <w:bookmarkEnd w:id="53"/>
    <w:bookmarkStart w:id="55"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54">
        <w:r>
          <w:rPr>
            <w:rStyle w:val="Hyperlink"/>
          </w:rPr>
          <w:t xml:space="preserve">https://doi.org/10.21105/joss.01686</w:t>
        </w:r>
      </w:hyperlink>
      <w:r>
        <w:t xml:space="preserve">.</w:t>
      </w:r>
    </w:p>
    <w:bookmarkEnd w:id="55"/>
    <w:bookmarkStart w:id="57"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56">
        <w:r>
          <w:rPr>
            <w:rStyle w:val="Hyperlink"/>
          </w:rPr>
          <w:t xml:space="preserve">https://CRAN.R-project.org/package=readxl</w:t>
        </w:r>
      </w:hyperlink>
      <w:r>
        <w:t xml:space="preserve">.</w:t>
      </w:r>
    </w:p>
    <w:bookmarkEnd w:id="57"/>
    <w:bookmarkStart w:id="59" w:name="ref-R-dplyr"/>
    <w:p>
      <w:pPr>
        <w:pStyle w:val="Bibliography"/>
      </w:pPr>
      <w:r>
        <w:t xml:space="preserve">Wickham, Hadley, Romain François, Lionel Henry, and Kirill Müller. 2020.</w:t>
      </w:r>
      <w:r>
        <w:t xml:space="preserve"> </w:t>
      </w:r>
      <w:r>
        <w:rPr>
          <w:iCs/>
          <w:i/>
        </w:rPr>
        <w:t xml:space="preserve">Dplyr: A Grammar of Data Manipulation</w:t>
      </w:r>
      <w:r>
        <w:t xml:space="preserve">.</w:t>
      </w:r>
      <w:r>
        <w:t xml:space="preserve"> </w:t>
      </w:r>
      <w:hyperlink r:id="rId58">
        <w:r>
          <w:rPr>
            <w:rStyle w:val="Hyperlink"/>
          </w:rPr>
          <w:t xml:space="preserve">https://CRAN.R-project.org/package=dplyr</w:t>
        </w:r>
      </w:hyperlink>
      <w:r>
        <w:t xml:space="preserve">.</w:t>
      </w:r>
    </w:p>
    <w:bookmarkEnd w:id="59"/>
    <w:bookmarkStart w:id="61" w:name="ref-R-readr"/>
    <w:p>
      <w:pPr>
        <w:pStyle w:val="Bibliography"/>
      </w:pPr>
      <w:r>
        <w:t xml:space="preserve">Wickham, Hadley, and Jim Hester. 2020.</w:t>
      </w:r>
      <w:r>
        <w:t xml:space="preserve"> </w:t>
      </w:r>
      <w:r>
        <w:rPr>
          <w:iCs/>
          <w:i/>
        </w:rPr>
        <w:t xml:space="preserve">Readr: Read Rectangular Text Data</w:t>
      </w:r>
      <w:r>
        <w:t xml:space="preserve">.</w:t>
      </w:r>
      <w:r>
        <w:t xml:space="preserve"> </w:t>
      </w:r>
      <w:hyperlink r:id="rId60">
        <w:r>
          <w:rPr>
            <w:rStyle w:val="Hyperlink"/>
          </w:rPr>
          <w:t xml:space="preserve">https://CRAN.R-project.org/package=readr</w:t>
        </w:r>
      </w:hyperlink>
      <w:r>
        <w:t xml:space="preserve">.</w:t>
      </w:r>
    </w:p>
    <w:bookmarkEnd w:id="61"/>
    <w:bookmarkStart w:id="63"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62">
        <w:r>
          <w:rPr>
            <w:rStyle w:val="Hyperlink"/>
          </w:rPr>
          <w:t xml:space="preserve">https://CRAN.R-project.org/package=cowplot</w:t>
        </w:r>
      </w:hyperlink>
      <w:r>
        <w:t xml:space="preserve">.</w:t>
      </w:r>
    </w:p>
    <w:bookmarkEnd w:id="63"/>
    <w:bookmarkStart w:id="65" w:name="ref-R-ARTofR"/>
    <w:p>
      <w:pPr>
        <w:pStyle w:val="Bibliography"/>
      </w:pPr>
      <w:r>
        <w:t xml:space="preserve">Zhang, Huanyuan. 2021.</w:t>
      </w:r>
      <w:r>
        <w:t xml:space="preserve"> </w:t>
      </w:r>
      <w:r>
        <w:rPr>
          <w:iCs/>
          <w:i/>
        </w:rPr>
        <w:t xml:space="preserve">ARTofR: Who Ever Care about the [Art of r] Scripts?</w:t>
      </w:r>
      <w:r>
        <w:t xml:space="preserve"> </w:t>
      </w:r>
      <w:hyperlink r:id="rId64">
        <w:r>
          <w:rPr>
            <w:rStyle w:val="Hyperlink"/>
          </w:rPr>
          <w:t xml:space="preserve">https://CRAN.R-project.org/package=ARTofR</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package=ARTofR" TargetMode="External" /><Relationship Type="http://schemas.openxmlformats.org/officeDocument/2006/relationships/hyperlink" Id="rId62" Target="https://CRAN.R-project.org/package=cowplot" TargetMode="External" /><Relationship Type="http://schemas.openxmlformats.org/officeDocument/2006/relationships/hyperlink" Id="rId58" Target="https://CRAN.R-project.org/package=dplyr" TargetMode="External" /><Relationship Type="http://schemas.openxmlformats.org/officeDocument/2006/relationships/hyperlink" Id="rId50" Target="https://CRAN.R-project.org/package=forcats" TargetMode="External" /><Relationship Type="http://schemas.openxmlformats.org/officeDocument/2006/relationships/hyperlink" Id="rId28" Target="https://CRAN.R-project.org/package=gridExtra" TargetMode="External" /><Relationship Type="http://schemas.openxmlformats.org/officeDocument/2006/relationships/hyperlink" Id="rId40" Target="https://CRAN.R-project.org/package=needs" TargetMode="External" /><Relationship Type="http://schemas.openxmlformats.org/officeDocument/2006/relationships/hyperlink" Id="rId38" Target="https://CRAN.R-project.org/package=purrr" TargetMode="External" /><Relationship Type="http://schemas.openxmlformats.org/officeDocument/2006/relationships/hyperlink" Id="rId60" Target="https://CRAN.R-project.org/package=readr" TargetMode="External" /><Relationship Type="http://schemas.openxmlformats.org/officeDocument/2006/relationships/hyperlink" Id="rId56" Target="https://CRAN.R-project.org/package=readxl" TargetMode="External" /><Relationship Type="http://schemas.openxmlformats.org/officeDocument/2006/relationships/hyperlink" Id="rId48" Target="https://CRAN.R-project.org/package=stringr" TargetMode="External" /><Relationship Type="http://schemas.openxmlformats.org/officeDocument/2006/relationships/hyperlink" Id="rId42" Target="https://CRAN.R-project.org/package=tibble" TargetMode="External" /><Relationship Type="http://schemas.openxmlformats.org/officeDocument/2006/relationships/hyperlink" Id="rId52" Target="https://CRAN.R-project.org/package=tidyr" TargetMode="External" /><Relationship Type="http://schemas.openxmlformats.org/officeDocument/2006/relationships/hyperlink" Id="rId32" Target="https://CRAN.R-project.org/package=viridis" TargetMode="External" /><Relationship Type="http://schemas.openxmlformats.org/officeDocument/2006/relationships/hyperlink" Id="rId34" Target="https://CRAN.R-project.org/package=viridisLite" TargetMode="External" /><Relationship Type="http://schemas.openxmlformats.org/officeDocument/2006/relationships/hyperlink" Id="rId54" Target="https://doi.org/10.21105/joss.01686" TargetMode="External" /><Relationship Type="http://schemas.openxmlformats.org/officeDocument/2006/relationships/hyperlink" Id="rId46" Target="https://ggplot2.tidyverse.org" TargetMode="External" /><Relationship Type="http://schemas.openxmlformats.org/officeDocument/2006/relationships/hyperlink" Id="rId30" Target="https://github.com/crsh/papaja" TargetMode="External" /><Relationship Type="http://schemas.openxmlformats.org/officeDocument/2006/relationships/hyperlink" Id="rId44" Target="https://www.R-project.org/" TargetMode="External" /><Relationship Type="http://schemas.openxmlformats.org/officeDocument/2006/relationships/hyperlink" Id="rId36"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64" Target="https://CRAN.R-project.org/package=ARTofR" TargetMode="External" /><Relationship Type="http://schemas.openxmlformats.org/officeDocument/2006/relationships/hyperlink" Id="rId62" Target="https://CRAN.R-project.org/package=cowplot" TargetMode="External" /><Relationship Type="http://schemas.openxmlformats.org/officeDocument/2006/relationships/hyperlink" Id="rId58" Target="https://CRAN.R-project.org/package=dplyr" TargetMode="External" /><Relationship Type="http://schemas.openxmlformats.org/officeDocument/2006/relationships/hyperlink" Id="rId50" Target="https://CRAN.R-project.org/package=forcats" TargetMode="External" /><Relationship Type="http://schemas.openxmlformats.org/officeDocument/2006/relationships/hyperlink" Id="rId28" Target="https://CRAN.R-project.org/package=gridExtra" TargetMode="External" /><Relationship Type="http://schemas.openxmlformats.org/officeDocument/2006/relationships/hyperlink" Id="rId40" Target="https://CRAN.R-project.org/package=needs" TargetMode="External" /><Relationship Type="http://schemas.openxmlformats.org/officeDocument/2006/relationships/hyperlink" Id="rId38" Target="https://CRAN.R-project.org/package=purrr" TargetMode="External" /><Relationship Type="http://schemas.openxmlformats.org/officeDocument/2006/relationships/hyperlink" Id="rId60" Target="https://CRAN.R-project.org/package=readr" TargetMode="External" /><Relationship Type="http://schemas.openxmlformats.org/officeDocument/2006/relationships/hyperlink" Id="rId56" Target="https://CRAN.R-project.org/package=readxl" TargetMode="External" /><Relationship Type="http://schemas.openxmlformats.org/officeDocument/2006/relationships/hyperlink" Id="rId48" Target="https://CRAN.R-project.org/package=stringr" TargetMode="External" /><Relationship Type="http://schemas.openxmlformats.org/officeDocument/2006/relationships/hyperlink" Id="rId42" Target="https://CRAN.R-project.org/package=tibble" TargetMode="External" /><Relationship Type="http://schemas.openxmlformats.org/officeDocument/2006/relationships/hyperlink" Id="rId52" Target="https://CRAN.R-project.org/package=tidyr" TargetMode="External" /><Relationship Type="http://schemas.openxmlformats.org/officeDocument/2006/relationships/hyperlink" Id="rId32" Target="https://CRAN.R-project.org/package=viridis" TargetMode="External" /><Relationship Type="http://schemas.openxmlformats.org/officeDocument/2006/relationships/hyperlink" Id="rId34" Target="https://CRAN.R-project.org/package=viridisLite" TargetMode="External" /><Relationship Type="http://schemas.openxmlformats.org/officeDocument/2006/relationships/hyperlink" Id="rId54" Target="https://doi.org/10.21105/joss.01686" TargetMode="External" /><Relationship Type="http://schemas.openxmlformats.org/officeDocument/2006/relationships/hyperlink" Id="rId46" Target="https://ggplot2.tidyverse.org" TargetMode="External" /><Relationship Type="http://schemas.openxmlformats.org/officeDocument/2006/relationships/hyperlink" Id="rId30" Target="https://github.com/crsh/papaja" TargetMode="External" /><Relationship Type="http://schemas.openxmlformats.org/officeDocument/2006/relationships/hyperlink" Id="rId44" Target="https://www.R-project.org/" TargetMode="External" /><Relationship Type="http://schemas.openxmlformats.org/officeDocument/2006/relationships/hyperlink" Id="rId36"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2021-11-29T15:49:22Z</dcterms:created>
  <dcterms:modified xsi:type="dcterms:W3CDTF">2021-11-29T15:49:22Z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Ethics Advisory Board of Leipzig University has dealt with the research project and has come to the conclusion that there are no objections to the implementation of this research project. The Ethics Advisory Board points out that the scientific and ethical responsibilty for the implementation of the project remains with the project director.</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