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2EFF2983" w14:textId="06126AC0"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aim was to investigate whether HR measures assessed by </w:t>
      </w:r>
      <w:r w:rsidR="000543AB">
        <w:rPr>
          <w:rFonts w:ascii="Times New Roman" w:eastAsia="Times New Roman" w:hAnsi="Times New Roman" w:cs="Times New Roman"/>
          <w:color w:val="000000"/>
          <w:sz w:val="24"/>
          <w:szCs w:val="24"/>
          <w:lang w:val="en-US" w:eastAsia="de-DE"/>
        </w:rPr>
        <w:t>wrist-based</w:t>
      </w:r>
      <w:r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Pr="00CF700B">
        <w:rPr>
          <w:rFonts w:ascii="Times New Roman" w:eastAsia="Times New Roman" w:hAnsi="Times New Roman" w:cs="Times New Roman"/>
          <w:color w:val="000000"/>
          <w:sz w:val="24"/>
          <w:szCs w:val="24"/>
          <w:lang w:val="en-US" w:eastAsia="de-DE"/>
        </w:rPr>
        <w:t>are a suitable and effective method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w:t>
      </w:r>
      <w:r w:rsidR="00DF5292" w:rsidRPr="00CF700B">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map teachers</w:t>
      </w:r>
      <w:r w:rsidR="00DF5292">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over the course of a five phase lab study, including a micro teaching unit,  and **(2)**  </w:t>
      </w:r>
      <w:r w:rsidR="00DF5292">
        <w:rPr>
          <w:rFonts w:ascii="Times New Roman" w:eastAsia="Times New Roman" w:hAnsi="Times New Roman" w:cs="Times New Roman"/>
          <w:color w:val="000000"/>
          <w:sz w:val="24"/>
          <w:szCs w:val="24"/>
          <w:lang w:val="en-US" w:eastAsia="de-DE"/>
        </w:rPr>
        <w:t xml:space="preserve">to </w:t>
      </w:r>
      <w:r w:rsidRPr="00CF700B">
        <w:rPr>
          <w:rFonts w:ascii="Times New Roman" w:eastAsia="Times New Roman" w:hAnsi="Times New Roman" w:cs="Times New Roman"/>
          <w:color w:val="000000"/>
          <w:sz w:val="24"/>
          <w:szCs w:val="24"/>
          <w:lang w:val="en-US" w:eastAsia="de-DE"/>
        </w:rPr>
        <w:t xml:space="preserve">examine whether HR measures can be predicted 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Pr="00CF700B">
        <w:rPr>
          <w:rFonts w:ascii="Times New Roman" w:eastAsia="Times New Roman" w:hAnsi="Times New Roman" w:cs="Times New Roman"/>
          <w:color w:val="000000"/>
          <w:sz w:val="24"/>
          <w:szCs w:val="24"/>
          <w:lang w:val="en-US" w:eastAsia="de-DE"/>
        </w:rPr>
        <w:t>self-reported data on cognitive appraisal</w:t>
      </w:r>
      <w:r w:rsidR="003A2C4B">
        <w:rPr>
          <w:rFonts w:ascii="Times New Roman" w:eastAsia="Times New Roman" w:hAnsi="Times New Roman" w:cs="Times New Roman"/>
          <w:color w:val="000000"/>
          <w:sz w:val="24"/>
          <w:szCs w:val="24"/>
          <w:lang w:val="en-US" w:eastAsia="de-DE"/>
        </w:rPr>
        <w:t xml:space="preserve"> </w:t>
      </w:r>
      <w:r w:rsidR="00CE1180">
        <w:rPr>
          <w:rFonts w:ascii="Times New Roman" w:eastAsia="Times New Roman" w:hAnsi="Times New Roman" w:cs="Times New Roman"/>
          <w:color w:val="000000"/>
          <w:sz w:val="24"/>
          <w:szCs w:val="24"/>
          <w:lang w:val="en-US" w:eastAsia="de-DE"/>
        </w:rPr>
        <w:t>during the micro teaching unit</w:t>
      </w:r>
      <w:r w:rsidRPr="00CF700B">
        <w:rPr>
          <w:rFonts w:ascii="Times New Roman" w:eastAsia="Times New Roman" w:hAnsi="Times New Roman" w:cs="Times New Roman"/>
          <w:color w:val="000000"/>
          <w:sz w:val="24"/>
          <w:szCs w:val="24"/>
          <w:lang w:val="en-US" w:eastAsia="de-DE"/>
        </w:rPr>
        <w:t>.</w:t>
      </w:r>
    </w:p>
    <w:p w14:paraId="0DE85472" w14:textId="7166DA2A"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sidR="00DF5292">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sidR="00DF5292">
        <w:rPr>
          <w:rFonts w:ascii="Times New Roman" w:eastAsia="Times New Roman" w:hAnsi="Times New Roman" w:cs="Times New Roman"/>
          <w:color w:val="000000"/>
          <w:sz w:val="24"/>
          <w:szCs w:val="24"/>
          <w:lang w:val="en-US" w:eastAsia="de-DE"/>
        </w:rPr>
        <w:t>phases</w:t>
      </w:r>
      <w:r w:rsidR="000543AB">
        <w:rPr>
          <w:rFonts w:ascii="Times New Roman" w:eastAsia="Times New Roman" w:hAnsi="Times New Roman" w:cs="Times New Roman"/>
          <w:color w:val="000000"/>
          <w:sz w:val="24"/>
          <w:szCs w:val="24"/>
          <w:lang w:val="en-US" w:eastAsia="de-DE"/>
        </w:rPr>
        <w:t xml:space="preserve"> of our study</w:t>
      </w:r>
      <w:r w:rsidRPr="00CF700B">
        <w:rPr>
          <w:rFonts w:ascii="Times New Roman" w:eastAsia="Times New Roman" w:hAnsi="Times New Roman" w:cs="Times New Roman"/>
          <w:color w:val="000000"/>
          <w:sz w:val="24"/>
          <w:szCs w:val="24"/>
          <w:lang w:val="en-US" w:eastAsia="de-DE"/>
        </w:rPr>
        <w:t xml:space="preserve">: In the (1) pre-teaching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sidR="00DF5292">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 xml:space="preserve">prepared for the following </w:t>
      </w:r>
      <w:r w:rsidR="00026C95" w:rsidRPr="00CF700B">
        <w:rPr>
          <w:rFonts w:ascii="Times New Roman" w:eastAsia="Times New Roman" w:hAnsi="Times New Roman" w:cs="Times New Roman"/>
          <w:color w:val="000000"/>
          <w:sz w:val="24"/>
          <w:szCs w:val="24"/>
          <w:lang w:val="en-US" w:eastAsia="de-DE"/>
        </w:rPr>
        <w:t>micro teaching unit</w:t>
      </w:r>
      <w:r w:rsidR="00DF5292">
        <w:rPr>
          <w:rFonts w:ascii="Times New Roman" w:eastAsia="Times New Roman" w:hAnsi="Times New Roman" w:cs="Times New Roman"/>
          <w:color w:val="000000"/>
          <w:sz w:val="24"/>
          <w:szCs w:val="24"/>
          <w:lang w:val="en-US" w:eastAsia="de-DE"/>
        </w:rPr>
        <w:t>,</w:t>
      </w:r>
      <w:r w:rsidR="00026C95"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sidR="0038768D">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sidR="004824FB">
        <w:rPr>
          <w:rFonts w:ascii="Times New Roman" w:eastAsia="Times New Roman" w:hAnsi="Times New Roman" w:cs="Times New Roman"/>
          <w:color w:val="000000"/>
          <w:sz w:val="24"/>
          <w:szCs w:val="24"/>
          <w:lang w:val="en-US" w:eastAsia="de-DE"/>
        </w:rPr>
        <w:t>performed</w:t>
      </w:r>
      <w:r w:rsidR="004824FB"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nine </w:t>
      </w:r>
      <w:r w:rsidR="004824FB">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sidR="00E85B0B">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sidR="006E397F">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sidR="004824FB">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sidR="00026C95">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sidR="00026C95">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sidR="00026C95">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sidR="00026C95">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sidR="0038768D">
        <w:rPr>
          <w:rFonts w:ascii="Times New Roman" w:eastAsia="Times New Roman" w:hAnsi="Times New Roman" w:cs="Times New Roman"/>
          <w:color w:val="000000"/>
          <w:sz w:val="24"/>
          <w:szCs w:val="24"/>
          <w:lang w:val="en-US" w:eastAsia="de-DE"/>
        </w:rPr>
        <w:t>unit</w:t>
      </w:r>
      <w:r w:rsidR="004824FB" w:rsidRPr="004824FB">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sidR="006E397F">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sidR="00026C95">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p>
    <w:p w14:paraId="7C894ABB" w14:textId="2F4A857D" w:rsidR="00CF700B" w:rsidRPr="00531FBA"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w:t>
      </w:r>
      <w:r w:rsidR="00A76537" w:rsidRPr="00A76537">
        <w:rPr>
          <w:rFonts w:ascii="Times New Roman" w:eastAsia="Times New Roman" w:hAnsi="Times New Roman" w:cs="Times New Roman"/>
          <w:color w:val="000000"/>
          <w:sz w:val="24"/>
          <w:szCs w:val="24"/>
          <w:lang w:val="en-US" w:eastAsia="de-DE"/>
        </w:rPr>
        <w:t xml:space="preserve">In the first step, we exploratively </w:t>
      </w:r>
      <w:r w:rsidR="00AE0A06">
        <w:rPr>
          <w:rFonts w:ascii="Times New Roman" w:eastAsia="Times New Roman" w:hAnsi="Times New Roman" w:cs="Times New Roman"/>
          <w:color w:val="000000"/>
          <w:sz w:val="24"/>
          <w:szCs w:val="24"/>
          <w:lang w:val="en-US" w:eastAsia="de-DE"/>
        </w:rPr>
        <w:t>examined</w:t>
      </w:r>
      <w:r w:rsidR="00A76537" w:rsidRPr="00A76537">
        <w:rPr>
          <w:rFonts w:ascii="Times New Roman" w:eastAsia="Times New Roman" w:hAnsi="Times New Roman" w:cs="Times New Roman"/>
          <w:color w:val="000000"/>
          <w:sz w:val="24"/>
          <w:szCs w:val="24"/>
          <w:lang w:val="en-US" w:eastAsia="de-DE"/>
        </w:rPr>
        <w:t xml:space="preserve"> the </w:t>
      </w:r>
      <w:r w:rsidR="00A76537">
        <w:rPr>
          <w:rFonts w:ascii="Times New Roman" w:eastAsia="Times New Roman" w:hAnsi="Times New Roman" w:cs="Times New Roman"/>
          <w:color w:val="000000"/>
          <w:sz w:val="24"/>
          <w:szCs w:val="24"/>
          <w:lang w:val="en-US" w:eastAsia="de-DE"/>
        </w:rPr>
        <w:t xml:space="preserve">HR </w:t>
      </w:r>
      <w:r w:rsidR="00A76537" w:rsidRPr="00A76537">
        <w:rPr>
          <w:rFonts w:ascii="Times New Roman" w:eastAsia="Times New Roman" w:hAnsi="Times New Roman" w:cs="Times New Roman"/>
          <w:color w:val="000000"/>
          <w:sz w:val="24"/>
          <w:szCs w:val="24"/>
          <w:lang w:val="en-US" w:eastAsia="de-DE"/>
        </w:rPr>
        <w:t xml:space="preserve">trend </w:t>
      </w:r>
      <w:r w:rsidR="00684175">
        <w:rPr>
          <w:rFonts w:ascii="Times New Roman" w:eastAsia="Times New Roman" w:hAnsi="Times New Roman" w:cs="Times New Roman"/>
          <w:color w:val="000000"/>
          <w:sz w:val="24"/>
          <w:szCs w:val="24"/>
          <w:lang w:val="en-US" w:eastAsia="de-DE"/>
        </w:rPr>
        <w:t xml:space="preserve">over the course of the </w:t>
      </w:r>
      <w:r w:rsidR="000571D6">
        <w:rPr>
          <w:rFonts w:ascii="Times New Roman" w:eastAsia="Times New Roman" w:hAnsi="Times New Roman" w:cs="Times New Roman"/>
          <w:color w:val="000000"/>
          <w:sz w:val="24"/>
          <w:szCs w:val="24"/>
          <w:lang w:val="en-US" w:eastAsia="de-DE"/>
        </w:rPr>
        <w:t>entire study</w:t>
      </w:r>
      <w:r w:rsidR="00302455">
        <w:rPr>
          <w:rFonts w:ascii="Times New Roman" w:eastAsia="Times New Roman" w:hAnsi="Times New Roman" w:cs="Times New Roman"/>
          <w:color w:val="000000"/>
          <w:sz w:val="24"/>
          <w:szCs w:val="24"/>
          <w:lang w:val="en-US" w:eastAsia="de-DE"/>
        </w:rPr>
        <w:t xml:space="preserve">. </w:t>
      </w:r>
      <w:r w:rsidR="00816951" w:rsidRPr="00816951">
        <w:rPr>
          <w:rFonts w:ascii="Times New Roman" w:eastAsia="Times New Roman" w:hAnsi="Times New Roman" w:cs="Times New Roman"/>
          <w:color w:val="000000"/>
          <w:sz w:val="24"/>
          <w:szCs w:val="24"/>
          <w:lang w:val="en-US" w:eastAsia="de-DE"/>
        </w:rPr>
        <w:t xml:space="preserve">We expected </w:t>
      </w:r>
      <w:r w:rsidR="00AE0A06">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participants to show an</w:t>
      </w:r>
      <w:r w:rsidR="00AE0A06">
        <w:rPr>
          <w:rFonts w:ascii="Times New Roman" w:eastAsia="Times New Roman" w:hAnsi="Times New Roman" w:cs="Times New Roman"/>
          <w:color w:val="000000"/>
          <w:sz w:val="24"/>
          <w:szCs w:val="24"/>
          <w:lang w:val="en-US" w:eastAsia="de-DE"/>
        </w:rPr>
        <w:t xml:space="preserve"> initial</w:t>
      </w:r>
      <w:r w:rsidR="00684175">
        <w:rPr>
          <w:rFonts w:ascii="Times New Roman" w:eastAsia="Times New Roman" w:hAnsi="Times New Roman" w:cs="Times New Roman"/>
          <w:color w:val="000000"/>
          <w:sz w:val="24"/>
          <w:szCs w:val="24"/>
          <w:lang w:val="en-US" w:eastAsia="de-DE"/>
        </w:rPr>
        <w:t xml:space="preserve"> increase in their HR</w:t>
      </w:r>
      <w:r w:rsidR="00AE0A06">
        <w:rPr>
          <w:rFonts w:ascii="Times New Roman" w:eastAsia="Times New Roman" w:hAnsi="Times New Roman" w:cs="Times New Roman"/>
          <w:color w:val="000000"/>
          <w:sz w:val="24"/>
          <w:szCs w:val="24"/>
          <w:lang w:val="en-US" w:eastAsia="de-DE"/>
        </w:rPr>
        <w:t xml:space="preserve">, followed by a peak during the teaching phase and </w:t>
      </w:r>
      <w:r w:rsidR="000543AB">
        <w:rPr>
          <w:rFonts w:ascii="Times New Roman" w:eastAsia="Times New Roman" w:hAnsi="Times New Roman" w:cs="Times New Roman"/>
          <w:color w:val="000000"/>
          <w:sz w:val="24"/>
          <w:szCs w:val="24"/>
          <w:lang w:val="en-US" w:eastAsia="de-DE"/>
        </w:rPr>
        <w:t xml:space="preserve">a </w:t>
      </w:r>
      <w:r w:rsidR="00AE0A06">
        <w:rPr>
          <w:rFonts w:ascii="Times New Roman" w:eastAsia="Times New Roman" w:hAnsi="Times New Roman" w:cs="Times New Roman"/>
          <w:color w:val="000000"/>
          <w:sz w:val="24"/>
          <w:szCs w:val="24"/>
          <w:lang w:val="en-US" w:eastAsia="de-DE"/>
        </w:rPr>
        <w:t xml:space="preserve">decrease over the course of the remaining phases </w:t>
      </w:r>
      <w:r w:rsidR="00A76537">
        <w:rPr>
          <w:rFonts w:ascii="Times New Roman" w:eastAsia="Times New Roman" w:hAnsi="Times New Roman" w:cs="Times New Roman"/>
          <w:color w:val="000000"/>
          <w:sz w:val="24"/>
          <w:szCs w:val="24"/>
          <w:lang w:val="en-US" w:eastAsia="de-DE"/>
        </w:rPr>
        <w:t>(**Hypothesis 1a**)</w:t>
      </w:r>
      <w:r w:rsidRPr="00CF700B">
        <w:rPr>
          <w:rFonts w:ascii="Times New Roman" w:eastAsia="Times New Roman" w:hAnsi="Times New Roman" w:cs="Times New Roman"/>
          <w:color w:val="000000"/>
          <w:sz w:val="24"/>
          <w:szCs w:val="24"/>
          <w:lang w:val="en-US" w:eastAsia="de-DE"/>
        </w:rPr>
        <w:t>.</w:t>
      </w:r>
      <w:r w:rsidR="003D3404" w:rsidRPr="003D3404">
        <w:rPr>
          <w:lang w:val="en-US"/>
        </w:rPr>
        <w:t xml:space="preserve"> </w:t>
      </w:r>
      <w:r w:rsidR="00AE0A06">
        <w:rPr>
          <w:rFonts w:ascii="Times New Roman" w:eastAsia="Times New Roman" w:hAnsi="Times New Roman" w:cs="Times New Roman"/>
          <w:color w:val="000000"/>
          <w:sz w:val="24"/>
          <w:szCs w:val="24"/>
          <w:lang w:val="en-US" w:eastAsia="de-DE"/>
        </w:rPr>
        <w:t xml:space="preserve">Doing so, the trends of the </w:t>
      </w:r>
      <w:r w:rsidR="00AE0A06" w:rsidRPr="00816951">
        <w:rPr>
          <w:rFonts w:ascii="Times New Roman" w:eastAsia="Times New Roman" w:hAnsi="Times New Roman" w:cs="Times New Roman"/>
          <w:color w:val="000000"/>
          <w:sz w:val="24"/>
          <w:szCs w:val="24"/>
          <w:lang w:val="en-US" w:eastAsia="de-DE"/>
        </w:rPr>
        <w:t xml:space="preserve">non-standardized </w:t>
      </w:r>
      <w:r w:rsidR="00684175" w:rsidRPr="00816951">
        <w:rPr>
          <w:rFonts w:ascii="Times New Roman" w:eastAsia="Times New Roman" w:hAnsi="Times New Roman" w:cs="Times New Roman"/>
          <w:color w:val="000000"/>
          <w:sz w:val="24"/>
          <w:szCs w:val="24"/>
          <w:lang w:val="en-US" w:eastAsia="de-DE"/>
        </w:rPr>
        <w:t xml:space="preserve">versus </w:t>
      </w:r>
      <w:r w:rsidR="00AE0A06" w:rsidRPr="00816951">
        <w:rPr>
          <w:rFonts w:ascii="Times New Roman" w:eastAsia="Times New Roman" w:hAnsi="Times New Roman" w:cs="Times New Roman"/>
          <w:color w:val="000000"/>
          <w:sz w:val="24"/>
          <w:szCs w:val="24"/>
          <w:lang w:val="en-US" w:eastAsia="de-DE"/>
        </w:rPr>
        <w:t xml:space="preserve">standardized </w:t>
      </w:r>
      <w:r w:rsidR="00684175">
        <w:rPr>
          <w:rFonts w:ascii="Times New Roman" w:eastAsia="Times New Roman" w:hAnsi="Times New Roman" w:cs="Times New Roman"/>
          <w:color w:val="000000"/>
          <w:sz w:val="24"/>
          <w:szCs w:val="24"/>
          <w:lang w:val="en-US" w:eastAsia="de-DE"/>
        </w:rPr>
        <w:t>HR</w:t>
      </w:r>
      <w:r w:rsidR="00684175" w:rsidRPr="00816951">
        <w:rPr>
          <w:rFonts w:ascii="Times New Roman" w:eastAsia="Times New Roman" w:hAnsi="Times New Roman" w:cs="Times New Roman"/>
          <w:color w:val="000000"/>
          <w:sz w:val="24"/>
          <w:szCs w:val="24"/>
          <w:lang w:val="en-US" w:eastAsia="de-DE"/>
        </w:rPr>
        <w:t xml:space="preserve"> values</w:t>
      </w:r>
      <w:r w:rsidR="00AE0A06">
        <w:rPr>
          <w:rFonts w:ascii="Times New Roman" w:eastAsia="Times New Roman" w:hAnsi="Times New Roman" w:cs="Times New Roman"/>
          <w:color w:val="000000"/>
          <w:sz w:val="24"/>
          <w:szCs w:val="24"/>
          <w:lang w:val="en-US" w:eastAsia="de-DE"/>
        </w:rPr>
        <w:t xml:space="preserve"> should show a comparable course.</w:t>
      </w:r>
      <w:r w:rsidR="00684175" w:rsidRPr="00816951">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 xml:space="preserve">In the second step, we </w:t>
      </w:r>
      <w:r w:rsidR="00AE0A06">
        <w:rPr>
          <w:rFonts w:ascii="Times New Roman" w:eastAsia="Times New Roman" w:hAnsi="Times New Roman" w:cs="Times New Roman"/>
          <w:color w:val="000000"/>
          <w:sz w:val="24"/>
          <w:szCs w:val="24"/>
          <w:lang w:val="en-US" w:eastAsia="de-DE"/>
        </w:rPr>
        <w:t>selected</w:t>
      </w:r>
      <w:r w:rsidR="000805D8">
        <w:rPr>
          <w:rFonts w:ascii="Times New Roman" w:eastAsia="Times New Roman" w:hAnsi="Times New Roman" w:cs="Times New Roman"/>
          <w:color w:val="000000"/>
          <w:sz w:val="24"/>
          <w:szCs w:val="24"/>
          <w:lang w:val="en-US" w:eastAsia="de-DE"/>
        </w:rPr>
        <w:t xml:space="preserve"> </w:t>
      </w:r>
      <w:r w:rsidR="009769E1">
        <w:rPr>
          <w:rFonts w:ascii="Times New Roman" w:eastAsia="Times New Roman" w:hAnsi="Times New Roman" w:cs="Times New Roman"/>
          <w:sz w:val="24"/>
          <w:szCs w:val="24"/>
          <w:lang w:val="en-US" w:eastAsia="de-DE"/>
        </w:rPr>
        <w:t>five corresponding intervals with a length of ten minutes each</w:t>
      </w:r>
      <w:r w:rsidR="009769E1">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out of the five </w:t>
      </w:r>
      <w:r w:rsidR="00AE0A06">
        <w:rPr>
          <w:rFonts w:ascii="Times New Roman" w:eastAsia="Times New Roman" w:hAnsi="Times New Roman" w:cs="Times New Roman"/>
          <w:color w:val="000000"/>
          <w:sz w:val="24"/>
          <w:szCs w:val="24"/>
          <w:lang w:val="en-US" w:eastAsia="de-DE"/>
        </w:rPr>
        <w:t>phase</w:t>
      </w:r>
      <w:r w:rsidR="000543AB">
        <w:rPr>
          <w:rFonts w:ascii="Times New Roman" w:eastAsia="Times New Roman" w:hAnsi="Times New Roman" w:cs="Times New Roman"/>
          <w:color w:val="000000"/>
          <w:sz w:val="24"/>
          <w:szCs w:val="24"/>
          <w:lang w:val="en-US" w:eastAsia="de-DE"/>
        </w:rPr>
        <w:t>s</w:t>
      </w:r>
      <w:r w:rsidR="00AE0A06">
        <w:rPr>
          <w:rFonts w:ascii="Times New Roman" w:eastAsia="Times New Roman" w:hAnsi="Times New Roman" w:cs="Times New Roman"/>
          <w:color w:val="000000"/>
          <w:sz w:val="24"/>
          <w:szCs w:val="24"/>
          <w:lang w:val="en-US" w:eastAsia="de-DE"/>
        </w:rPr>
        <w:t xml:space="preserve"> and </w:t>
      </w:r>
      <w:r w:rsidR="00684175">
        <w:rPr>
          <w:rFonts w:ascii="Times New Roman" w:eastAsia="Times New Roman" w:hAnsi="Times New Roman" w:cs="Times New Roman"/>
          <w:color w:val="000000"/>
          <w:sz w:val="24"/>
          <w:szCs w:val="24"/>
          <w:lang w:val="en-US" w:eastAsia="de-DE"/>
        </w:rPr>
        <w:t>examined the levels of and the changes in HR</w:t>
      </w:r>
      <w:r w:rsidR="00684175" w:rsidRPr="003D3404">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of </w:t>
      </w:r>
      <w:r w:rsidR="003D3404" w:rsidRPr="003D3404">
        <w:rPr>
          <w:rFonts w:ascii="Times New Roman" w:eastAsia="Times New Roman" w:hAnsi="Times New Roman" w:cs="Times New Roman"/>
          <w:color w:val="000000"/>
          <w:sz w:val="24"/>
          <w:szCs w:val="24"/>
          <w:lang w:val="en-US" w:eastAsia="de-DE"/>
        </w:rPr>
        <w:t xml:space="preserve">the </w:t>
      </w:r>
      <w:r w:rsidR="00684175">
        <w:rPr>
          <w:rFonts w:ascii="Times New Roman" w:eastAsia="Times New Roman" w:hAnsi="Times New Roman" w:cs="Times New Roman"/>
          <w:color w:val="000000"/>
          <w:sz w:val="24"/>
          <w:szCs w:val="24"/>
          <w:lang w:val="en-US" w:eastAsia="de-DE"/>
        </w:rPr>
        <w:t>five</w:t>
      </w:r>
      <w:r w:rsidR="00684175" w:rsidRPr="003D3404">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intervals</w:t>
      </w:r>
      <w:r w:rsidR="00AE0A06" w:rsidRPr="003D3404">
        <w:rPr>
          <w:rFonts w:ascii="Times New Roman" w:eastAsia="Times New Roman" w:hAnsi="Times New Roman" w:cs="Times New Roman"/>
          <w:color w:val="000000"/>
          <w:sz w:val="24"/>
          <w:szCs w:val="24"/>
          <w:lang w:val="en-US" w:eastAsia="de-DE"/>
        </w:rPr>
        <w:t xml:space="preserve"> </w:t>
      </w:r>
      <w:r w:rsidR="003D3404" w:rsidRPr="003D3404">
        <w:rPr>
          <w:rFonts w:ascii="Times New Roman" w:eastAsia="Times New Roman" w:hAnsi="Times New Roman" w:cs="Times New Roman"/>
          <w:color w:val="000000"/>
          <w:sz w:val="24"/>
          <w:szCs w:val="24"/>
          <w:lang w:val="en-US" w:eastAsia="de-DE"/>
        </w:rPr>
        <w:t>separately</w:t>
      </w:r>
      <w:r w:rsidR="00684175">
        <w:rPr>
          <w:rFonts w:ascii="Times New Roman" w:eastAsia="Times New Roman" w:hAnsi="Times New Roman" w:cs="Times New Roman"/>
          <w:color w:val="000000"/>
          <w:sz w:val="24"/>
          <w:szCs w:val="24"/>
          <w:lang w:val="en-US" w:eastAsia="de-DE"/>
        </w:rPr>
        <w:t>. Referring to the HR</w:t>
      </w:r>
      <w:r w:rsidR="00AE0A06">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sidR="00684175">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sidR="000571D6">
        <w:rPr>
          <w:rFonts w:ascii="Times New Roman" w:eastAsia="Times New Roman" w:hAnsi="Times New Roman" w:cs="Times New Roman"/>
          <w:color w:val="000000"/>
          <w:sz w:val="24"/>
          <w:szCs w:val="24"/>
          <w:shd w:val="clear" w:color="auto" w:fill="FFFFFF"/>
          <w:lang w:val="en-US" w:eastAsia="de-DE"/>
        </w:rPr>
        <w:t>interval</w:t>
      </w:r>
      <w:r w:rsidR="000571D6"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 xml:space="preserve">and lower </w:t>
      </w:r>
      <w:r w:rsidR="00684175">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0571D6">
        <w:rPr>
          <w:rFonts w:ascii="Times New Roman" w:eastAsia="Times New Roman" w:hAnsi="Times New Roman" w:cs="Times New Roman"/>
          <w:color w:val="000000"/>
          <w:sz w:val="24"/>
          <w:szCs w:val="24"/>
          <w:shd w:val="clear" w:color="auto" w:fill="FFFFFF"/>
          <w:lang w:val="en-US" w:eastAsia="de-DE"/>
        </w:rPr>
        <w:t>intervals</w:t>
      </w:r>
      <w:r w:rsidR="000543AB">
        <w:rPr>
          <w:rFonts w:ascii="Times New Roman" w:eastAsia="Times New Roman" w:hAnsi="Times New Roman" w:cs="Times New Roman"/>
          <w:color w:val="000000"/>
          <w:sz w:val="24"/>
          <w:szCs w:val="24"/>
          <w:shd w:val="clear" w:color="auto" w:fill="FFFFFF"/>
          <w:lang w:val="en-US" w:eastAsia="de-DE"/>
        </w:rPr>
        <w:t xml:space="preserve">, because the level of </w:t>
      </w:r>
      <w:commentRangeStart w:id="0"/>
      <w:r w:rsidR="000543AB">
        <w:rPr>
          <w:rFonts w:ascii="Times New Roman" w:eastAsia="Times New Roman" w:hAnsi="Times New Roman" w:cs="Times New Roman"/>
          <w:color w:val="000000"/>
          <w:sz w:val="24"/>
          <w:szCs w:val="24"/>
          <w:shd w:val="clear" w:color="auto" w:fill="FFFFFF"/>
          <w:lang w:val="en-US" w:eastAsia="de-DE"/>
        </w:rPr>
        <w:t xml:space="preserve">arousal </w:t>
      </w:r>
      <w:commentRangeEnd w:id="0"/>
      <w:r w:rsidR="00962874">
        <w:rPr>
          <w:rStyle w:val="Kommentarzeichen"/>
        </w:rPr>
        <w:commentReference w:id="0"/>
      </w:r>
      <w:r w:rsidR="000543AB">
        <w:rPr>
          <w:rFonts w:ascii="Times New Roman" w:eastAsia="Times New Roman" w:hAnsi="Times New Roman" w:cs="Times New Roman"/>
          <w:color w:val="000000"/>
          <w:sz w:val="24"/>
          <w:szCs w:val="24"/>
          <w:shd w:val="clear" w:color="auto" w:fill="FFFFFF"/>
          <w:lang w:val="en-US" w:eastAsia="de-DE"/>
        </w:rPr>
        <w:t xml:space="preserve">should be highest </w:t>
      </w:r>
      <w:r w:rsidR="00962874">
        <w:rPr>
          <w:rFonts w:ascii="Times New Roman" w:eastAsia="Times New Roman" w:hAnsi="Times New Roman" w:cs="Times New Roman"/>
          <w:color w:val="000000"/>
          <w:sz w:val="24"/>
          <w:szCs w:val="24"/>
          <w:shd w:val="clear" w:color="auto" w:fill="FFFFFF"/>
          <w:lang w:val="en-US" w:eastAsia="de-DE"/>
        </w:rPr>
        <w:t>while</w:t>
      </w:r>
      <w:r w:rsidR="000543AB">
        <w:rPr>
          <w:rFonts w:ascii="Times New Roman" w:eastAsia="Times New Roman" w:hAnsi="Times New Roman" w:cs="Times New Roman"/>
          <w:color w:val="000000"/>
          <w:sz w:val="24"/>
          <w:szCs w:val="24"/>
          <w:shd w:val="clear" w:color="auto" w:fill="FFFFFF"/>
          <w:lang w:val="en-US" w:eastAsia="de-DE"/>
        </w:rPr>
        <w:t xml:space="preserv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sidR="003D3404">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sidR="00AF6954">
        <w:rPr>
          <w:rFonts w:ascii="Times New Roman" w:eastAsia="Times New Roman" w:hAnsi="Times New Roman" w:cs="Times New Roman"/>
          <w:color w:val="000000"/>
          <w:sz w:val="24"/>
          <w:szCs w:val="24"/>
          <w:lang w:val="en-US" w:eastAsia="de-DE"/>
        </w:rPr>
        <w:t>Regarding</w:t>
      </w:r>
      <w:r w:rsidR="00684175">
        <w:rPr>
          <w:rFonts w:ascii="Times New Roman" w:eastAsia="Times New Roman" w:hAnsi="Times New Roman" w:cs="Times New Roman"/>
          <w:color w:val="000000"/>
          <w:sz w:val="24"/>
          <w:szCs w:val="24"/>
          <w:lang w:val="en-US" w:eastAsia="de-DE"/>
        </w:rPr>
        <w:t xml:space="preserve"> </w:t>
      </w:r>
      <w:r w:rsidR="00AE0A06">
        <w:rPr>
          <w:rFonts w:ascii="Times New Roman" w:eastAsia="Times New Roman" w:hAnsi="Times New Roman" w:cs="Times New Roman"/>
          <w:color w:val="000000"/>
          <w:sz w:val="24"/>
          <w:szCs w:val="24"/>
          <w:lang w:val="en-US" w:eastAsia="de-DE"/>
        </w:rPr>
        <w:t xml:space="preserve">the HR </w:t>
      </w:r>
      <w:r w:rsidR="00684175">
        <w:rPr>
          <w:rFonts w:ascii="Times New Roman" w:eastAsia="Times New Roman" w:hAnsi="Times New Roman" w:cs="Times New Roman"/>
          <w:color w:val="000000"/>
          <w:sz w:val="24"/>
          <w:szCs w:val="24"/>
          <w:lang w:val="en-US" w:eastAsia="de-DE"/>
        </w:rPr>
        <w:t>changes</w:t>
      </w:r>
      <w:r w:rsidRPr="00CF700B">
        <w:rPr>
          <w:rFonts w:ascii="Times New Roman" w:eastAsia="Times New Roman" w:hAnsi="Times New Roman" w:cs="Times New Roman"/>
          <w:color w:val="000000"/>
          <w:sz w:val="24"/>
          <w:szCs w:val="24"/>
          <w:lang w:val="en-US" w:eastAsia="de-DE"/>
        </w:rPr>
        <w:t xml:space="preserve">, we expected an increase </w:t>
      </w:r>
      <w:r w:rsidR="00684175">
        <w:rPr>
          <w:rFonts w:ascii="Times New Roman" w:eastAsia="Times New Roman" w:hAnsi="Times New Roman" w:cs="Times New Roman"/>
          <w:color w:val="000000"/>
          <w:sz w:val="24"/>
          <w:szCs w:val="24"/>
          <w:lang w:val="en-US" w:eastAsia="de-DE"/>
        </w:rPr>
        <w:t>during</w:t>
      </w:r>
      <w:r w:rsidR="00684175"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the (1) pre-teaching </w:t>
      </w:r>
      <w:r w:rsidR="000571D6">
        <w:rPr>
          <w:rFonts w:ascii="Times New Roman" w:eastAsia="Times New Roman" w:hAnsi="Times New Roman" w:cs="Times New Roman"/>
          <w:color w:val="000000"/>
          <w:sz w:val="24"/>
          <w:szCs w:val="24"/>
          <w:lang w:val="en-US" w:eastAsia="de-DE"/>
        </w:rPr>
        <w:t>interval</w:t>
      </w:r>
      <w:r w:rsidR="000571D6" w:rsidRPr="00CF700B">
        <w:rPr>
          <w:rFonts w:ascii="Times New Roman" w:eastAsia="Times New Roman" w:hAnsi="Times New Roman" w:cs="Times New Roman"/>
          <w:color w:val="000000"/>
          <w:sz w:val="24"/>
          <w:szCs w:val="24"/>
          <w:lang w:val="en-US" w:eastAsia="de-DE"/>
        </w:rPr>
        <w:t xml:space="preserve"> </w:t>
      </w:r>
      <w:r w:rsidR="00684175">
        <w:rPr>
          <w:rFonts w:ascii="Times New Roman" w:eastAsia="Times New Roman" w:hAnsi="Times New Roman" w:cs="Times New Roman"/>
          <w:color w:val="000000"/>
          <w:sz w:val="24"/>
          <w:szCs w:val="24"/>
          <w:lang w:val="en-US" w:eastAsia="de-DE"/>
        </w:rPr>
        <w:t xml:space="preserve">as the participants’ arousal might increase in preparation </w:t>
      </w:r>
      <w:r w:rsidR="000543AB">
        <w:rPr>
          <w:rFonts w:ascii="Times New Roman" w:eastAsia="Times New Roman" w:hAnsi="Times New Roman" w:cs="Times New Roman"/>
          <w:color w:val="000000"/>
          <w:sz w:val="24"/>
          <w:szCs w:val="24"/>
          <w:lang w:val="en-US" w:eastAsia="de-DE"/>
        </w:rPr>
        <w:t>of</w:t>
      </w:r>
      <w:r w:rsidR="00684175">
        <w:rPr>
          <w:rFonts w:ascii="Times New Roman" w:eastAsia="Times New Roman" w:hAnsi="Times New Roman" w:cs="Times New Roman"/>
          <w:color w:val="000000"/>
          <w:sz w:val="24"/>
          <w:szCs w:val="24"/>
          <w:lang w:val="en-US" w:eastAsia="de-DE"/>
        </w:rPr>
        <w:t xml:space="preserve">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sidR="000571D6">
        <w:rPr>
          <w:rFonts w:ascii="Times New Roman" w:eastAsia="Times New Roman" w:hAnsi="Times New Roman" w:cs="Times New Roman"/>
          <w:color w:val="000000"/>
          <w:sz w:val="24"/>
          <w:szCs w:val="24"/>
          <w:lang w:val="en-US" w:eastAsia="de-DE"/>
        </w:rPr>
        <w:t>intervals</w:t>
      </w:r>
      <w:r w:rsidR="00684175">
        <w:rPr>
          <w:rFonts w:ascii="Times New Roman" w:eastAsia="Times New Roman" w:hAnsi="Times New Roman" w:cs="Times New Roman"/>
          <w:color w:val="000000"/>
          <w:sz w:val="24"/>
          <w:szCs w:val="24"/>
          <w:lang w:val="en-US" w:eastAsia="de-DE"/>
        </w:rPr>
        <w:t>, because of habituating to the situation</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w:t>
      </w:r>
      <w:r w:rsidR="003D3404">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A04ED4E" w14:textId="7259C3F5" w:rsidR="00CF700B" w:rsidRPr="00F44BB9" w:rsidRDefault="00CF700B" w:rsidP="00C53632">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sidR="00977914">
        <w:rPr>
          <w:rFonts w:ascii="Times New Roman" w:eastAsia="Times New Roman" w:hAnsi="Times New Roman" w:cs="Times New Roman"/>
          <w:color w:val="000000"/>
          <w:sz w:val="24"/>
          <w:szCs w:val="24"/>
          <w:lang w:val="en-US" w:eastAsia="de-DE"/>
        </w:rPr>
        <w:t>We</w:t>
      </w:r>
      <w:r w:rsidR="00B969EF" w:rsidRPr="00B969EF">
        <w:rPr>
          <w:rFonts w:ascii="Times New Roman" w:eastAsia="Times New Roman" w:hAnsi="Times New Roman" w:cs="Times New Roman"/>
          <w:color w:val="000000"/>
          <w:sz w:val="24"/>
          <w:szCs w:val="24"/>
          <w:lang w:val="en-US" w:eastAsia="de-DE"/>
        </w:rPr>
        <w:t xml:space="preserve"> examine</w:t>
      </w:r>
      <w:r w:rsidR="00977914">
        <w:rPr>
          <w:rFonts w:ascii="Times New Roman" w:eastAsia="Times New Roman" w:hAnsi="Times New Roman" w:cs="Times New Roman"/>
          <w:color w:val="000000"/>
          <w:sz w:val="24"/>
          <w:szCs w:val="24"/>
          <w:lang w:val="en-US" w:eastAsia="de-DE"/>
        </w:rPr>
        <w:t xml:space="preserve">d </w:t>
      </w:r>
      <w:r w:rsidR="00B969EF" w:rsidRPr="00B969EF">
        <w:rPr>
          <w:rFonts w:ascii="Times New Roman" w:eastAsia="Times New Roman" w:hAnsi="Times New Roman" w:cs="Times New Roman"/>
          <w:color w:val="000000"/>
          <w:sz w:val="24"/>
          <w:szCs w:val="24"/>
          <w:lang w:val="en-US" w:eastAsia="de-DE"/>
        </w:rPr>
        <w:t xml:space="preserve">the effects of teaching experience and </w:t>
      </w:r>
      <w:r w:rsidR="00DE45E5">
        <w:rPr>
          <w:rFonts w:ascii="Times New Roman" w:eastAsia="Times New Roman" w:hAnsi="Times New Roman" w:cs="Times New Roman"/>
          <w:color w:val="000000"/>
          <w:sz w:val="24"/>
          <w:szCs w:val="24"/>
          <w:lang w:val="en-US" w:eastAsia="de-DE"/>
        </w:rPr>
        <w:t>c</w:t>
      </w:r>
      <w:r w:rsidR="00DE45E5" w:rsidRPr="00B969EF">
        <w:rPr>
          <w:rFonts w:ascii="Times New Roman" w:eastAsia="Times New Roman" w:hAnsi="Times New Roman" w:cs="Times New Roman"/>
          <w:color w:val="000000"/>
          <w:sz w:val="24"/>
          <w:szCs w:val="24"/>
          <w:lang w:val="en-US" w:eastAsia="de-DE"/>
        </w:rPr>
        <w:t xml:space="preserve">ognitive </w:t>
      </w:r>
      <w:r w:rsidR="00DE45E5">
        <w:rPr>
          <w:rFonts w:ascii="Times New Roman" w:eastAsia="Times New Roman" w:hAnsi="Times New Roman" w:cs="Times New Roman"/>
          <w:color w:val="000000"/>
          <w:sz w:val="24"/>
          <w:szCs w:val="24"/>
          <w:lang w:val="en-US" w:eastAsia="de-DE"/>
        </w:rPr>
        <w:t>appraisal</w:t>
      </w:r>
      <w:r w:rsidR="004824FB">
        <w:rPr>
          <w:rFonts w:ascii="Times New Roman" w:eastAsia="Times New Roman" w:hAnsi="Times New Roman" w:cs="Times New Roman"/>
          <w:color w:val="000000"/>
          <w:sz w:val="24"/>
          <w:szCs w:val="24"/>
          <w:lang w:val="en-US" w:eastAsia="de-DE"/>
        </w:rPr>
        <w:t>s</w:t>
      </w:r>
      <w:r w:rsidR="00DE45E5" w:rsidRPr="00B969EF">
        <w:rPr>
          <w:rFonts w:ascii="Times New Roman" w:eastAsia="Times New Roman" w:hAnsi="Times New Roman" w:cs="Times New Roman"/>
          <w:color w:val="000000"/>
          <w:sz w:val="24"/>
          <w:szCs w:val="24"/>
          <w:lang w:val="en-US" w:eastAsia="de-DE"/>
        </w:rPr>
        <w:t xml:space="preserve"> </w:t>
      </w:r>
      <w:r w:rsidR="004824FB">
        <w:rPr>
          <w:rFonts w:ascii="Times New Roman" w:eastAsia="Times New Roman" w:hAnsi="Times New Roman" w:cs="Times New Roman"/>
          <w:color w:val="000000"/>
          <w:sz w:val="24"/>
          <w:szCs w:val="24"/>
          <w:lang w:val="en-US" w:eastAsia="de-DE"/>
        </w:rPr>
        <w:t>about</w:t>
      </w:r>
      <w:r w:rsidR="000805D8">
        <w:rPr>
          <w:rFonts w:ascii="Times New Roman" w:eastAsia="Times New Roman" w:hAnsi="Times New Roman" w:cs="Times New Roman"/>
          <w:color w:val="000000"/>
          <w:sz w:val="24"/>
          <w:szCs w:val="24"/>
          <w:lang w:val="en-US" w:eastAsia="de-DE"/>
        </w:rPr>
        <w:t xml:space="preserve"> disruptive events </w:t>
      </w:r>
      <w:r w:rsidR="004824FB">
        <w:rPr>
          <w:rFonts w:ascii="Times New Roman" w:eastAsia="Times New Roman" w:hAnsi="Times New Roman" w:cs="Times New Roman"/>
          <w:color w:val="000000"/>
          <w:sz w:val="24"/>
          <w:szCs w:val="24"/>
          <w:lang w:val="en-US" w:eastAsia="de-DE"/>
        </w:rPr>
        <w:t xml:space="preserve">that took place </w:t>
      </w:r>
      <w:r w:rsidR="00977914">
        <w:rPr>
          <w:rFonts w:ascii="Times New Roman" w:eastAsia="Times New Roman" w:hAnsi="Times New Roman" w:cs="Times New Roman"/>
          <w:color w:val="000000"/>
          <w:sz w:val="24"/>
          <w:szCs w:val="24"/>
          <w:lang w:val="en-US" w:eastAsia="de-DE"/>
        </w:rPr>
        <w:t xml:space="preserve">during the micro teaching unit </w:t>
      </w:r>
      <w:r w:rsidR="00B969EF" w:rsidRPr="00B969EF">
        <w:rPr>
          <w:rFonts w:ascii="Times New Roman" w:eastAsia="Times New Roman" w:hAnsi="Times New Roman" w:cs="Times New Roman"/>
          <w:color w:val="000000"/>
          <w:sz w:val="24"/>
          <w:szCs w:val="24"/>
          <w:lang w:val="en-US" w:eastAsia="de-DE"/>
        </w:rPr>
        <w:t xml:space="preserve">on </w:t>
      </w:r>
      <w:r w:rsidR="00977914">
        <w:rPr>
          <w:rFonts w:ascii="Times New Roman" w:eastAsia="Times New Roman" w:hAnsi="Times New Roman" w:cs="Times New Roman"/>
          <w:color w:val="000000"/>
          <w:sz w:val="24"/>
          <w:szCs w:val="24"/>
          <w:lang w:val="en-US" w:eastAsia="de-DE"/>
        </w:rPr>
        <w:t>teachers’ HR</w:t>
      </w:r>
      <w:r w:rsidR="00B969EF" w:rsidRPr="00B969EF">
        <w:rPr>
          <w:rFonts w:ascii="Times New Roman" w:eastAsia="Times New Roman" w:hAnsi="Times New Roman" w:cs="Times New Roman"/>
          <w:color w:val="000000"/>
          <w:sz w:val="24"/>
          <w:szCs w:val="24"/>
          <w:lang w:val="en-US" w:eastAsia="de-DE"/>
        </w:rPr>
        <w:t>.</w:t>
      </w:r>
      <w:r w:rsidR="00F44BB9">
        <w:rPr>
          <w:rFonts w:ascii="Times New Roman" w:eastAsia="Times New Roman" w:hAnsi="Times New Roman" w:cs="Times New Roman"/>
          <w:color w:val="000000"/>
          <w:sz w:val="24"/>
          <w:szCs w:val="24"/>
          <w:lang w:val="en-US" w:eastAsia="de-DE"/>
        </w:rPr>
        <w:t xml:space="preserve"> </w:t>
      </w:r>
      <w:r w:rsidR="00895F58" w:rsidRPr="003966C4">
        <w:rPr>
          <w:rFonts w:ascii="Times New Roman" w:eastAsia="Times New Roman" w:hAnsi="Times New Roman" w:cs="Times New Roman"/>
          <w:color w:val="000000"/>
          <w:sz w:val="24"/>
          <w:szCs w:val="24"/>
          <w:lang w:val="en-US" w:eastAsia="de-DE"/>
        </w:rPr>
        <w:t xml:space="preserve">First, </w:t>
      </w:r>
      <w:r w:rsidR="00895F58" w:rsidRPr="003966C4">
        <w:rPr>
          <w:rFonts w:ascii="Times New Roman" w:eastAsia="Times New Roman" w:hAnsi="Times New Roman" w:cs="Times New Roman"/>
          <w:color w:val="000000"/>
          <w:sz w:val="24"/>
          <w:szCs w:val="24"/>
          <w:lang w:val="en-US" w:eastAsia="de-DE"/>
        </w:rPr>
        <w:lastRenderedPageBreak/>
        <w:t>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sidR="004824FB">
        <w:rPr>
          <w:rFonts w:ascii="Times New Roman" w:eastAsia="Times New Roman" w:hAnsi="Times New Roman" w:cs="Times New Roman"/>
          <w:color w:val="000000"/>
          <w:sz w:val="24"/>
          <w:szCs w:val="24"/>
          <w:lang w:val="en-US" w:eastAsia="de-DE"/>
        </w:rPr>
        <w:t xml:space="preserve">Second, we considered </w:t>
      </w:r>
      <w:r w:rsidR="00F44BB9">
        <w:rPr>
          <w:rFonts w:ascii="Times New Roman" w:eastAsia="Times New Roman" w:hAnsi="Times New Roman" w:cs="Times New Roman"/>
          <w:color w:val="000000"/>
          <w:sz w:val="24"/>
          <w:szCs w:val="24"/>
          <w:lang w:val="en-US" w:eastAsia="de-DE"/>
        </w:rPr>
        <w:t>cognitive appraisal</w:t>
      </w:r>
      <w:r w:rsidR="004824FB">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expected </w:t>
      </w:r>
      <w:r w:rsidR="008D7DCA">
        <w:rPr>
          <w:rFonts w:ascii="Times New Roman" w:eastAsia="Times New Roman" w:hAnsi="Times New Roman" w:cs="Times New Roman"/>
          <w:color w:val="000000"/>
          <w:sz w:val="24"/>
          <w:szCs w:val="24"/>
          <w:lang w:val="en-US" w:eastAsia="de-DE"/>
        </w:rPr>
        <w:t>higher HR</w:t>
      </w:r>
      <w:r w:rsidR="00497BCF">
        <w:rPr>
          <w:rFonts w:ascii="Times New Roman" w:eastAsia="Times New Roman" w:hAnsi="Times New Roman" w:cs="Times New Roman"/>
          <w:color w:val="000000"/>
          <w:sz w:val="24"/>
          <w:szCs w:val="24"/>
          <w:lang w:val="en-US" w:eastAsia="de-DE"/>
        </w:rPr>
        <w:t xml:space="preserve"> le</w:t>
      </w:r>
      <w:r w:rsidR="004125DA">
        <w:rPr>
          <w:rFonts w:ascii="Times New Roman" w:eastAsia="Times New Roman" w:hAnsi="Times New Roman" w:cs="Times New Roman"/>
          <w:color w:val="000000"/>
          <w:sz w:val="24"/>
          <w:szCs w:val="24"/>
          <w:lang w:val="en-US" w:eastAsia="de-DE"/>
        </w:rPr>
        <w:t xml:space="preserve">vels and steeper HR changes </w:t>
      </w:r>
      <w:r w:rsidR="008D7DCA">
        <w:rPr>
          <w:rFonts w:ascii="Times New Roman" w:eastAsia="Times New Roman" w:hAnsi="Times New Roman" w:cs="Times New Roman"/>
          <w:color w:val="000000"/>
          <w:sz w:val="24"/>
          <w:szCs w:val="24"/>
          <w:lang w:val="en-US" w:eastAsia="de-DE"/>
        </w:rPr>
        <w:t xml:space="preserve">for </w:t>
      </w:r>
      <w:r w:rsidRPr="00CF700B">
        <w:rPr>
          <w:rFonts w:ascii="Times New Roman" w:eastAsia="Times New Roman" w:hAnsi="Times New Roman" w:cs="Times New Roman"/>
          <w:color w:val="000000"/>
          <w:sz w:val="24"/>
          <w:szCs w:val="24"/>
          <w:lang w:val="en-US" w:eastAsia="de-DE"/>
        </w:rPr>
        <w:t xml:space="preserve">teachers who felt </w:t>
      </w:r>
      <w:r w:rsidR="009A6857">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sidR="00BE7991">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sidR="004824FB">
        <w:rPr>
          <w:rFonts w:ascii="Times New Roman" w:eastAsia="Times New Roman" w:hAnsi="Times New Roman" w:cs="Times New Roman"/>
          <w:color w:val="000000"/>
          <w:sz w:val="24"/>
          <w:szCs w:val="24"/>
          <w:lang w:val="en-US" w:eastAsia="de-DE"/>
        </w:rPr>
        <w:t xml:space="preserve">, but </w:t>
      </w:r>
      <w:r w:rsidR="001F65DE">
        <w:rPr>
          <w:rFonts w:ascii="Times New Roman" w:eastAsia="Times New Roman" w:hAnsi="Times New Roman" w:cs="Times New Roman"/>
          <w:color w:val="000000"/>
          <w:sz w:val="24"/>
          <w:szCs w:val="24"/>
          <w:lang w:val="en-US" w:eastAsia="de-DE"/>
        </w:rPr>
        <w:t>lower HR</w:t>
      </w:r>
      <w:r w:rsidR="004125DA">
        <w:rPr>
          <w:rFonts w:ascii="Times New Roman" w:eastAsia="Times New Roman" w:hAnsi="Times New Roman" w:cs="Times New Roman"/>
          <w:color w:val="000000"/>
          <w:sz w:val="24"/>
          <w:szCs w:val="24"/>
          <w:lang w:val="en-US" w:eastAsia="de-DE"/>
        </w:rPr>
        <w:t xml:space="preserve"> levels and less steep HR changes </w:t>
      </w:r>
      <w:r w:rsidR="001F65DE">
        <w:rPr>
          <w:rFonts w:ascii="Times New Roman" w:eastAsia="Times New Roman" w:hAnsi="Times New Roman" w:cs="Times New Roman"/>
          <w:color w:val="000000"/>
          <w:sz w:val="24"/>
          <w:szCs w:val="24"/>
          <w:lang w:val="en-US" w:eastAsia="de-DE"/>
        </w:rPr>
        <w:t xml:space="preserve">for teachers who felt </w:t>
      </w:r>
      <w:r w:rsidR="00962874">
        <w:rPr>
          <w:rFonts w:ascii="Times New Roman" w:eastAsia="Times New Roman" w:hAnsi="Times New Roman" w:cs="Times New Roman"/>
          <w:color w:val="000000"/>
          <w:sz w:val="24"/>
          <w:szCs w:val="24"/>
          <w:lang w:val="en-US" w:eastAsia="de-DE"/>
        </w:rPr>
        <w:t>more</w:t>
      </w:r>
      <w:r w:rsidRPr="00CF700B">
        <w:rPr>
          <w:rFonts w:ascii="Times New Roman" w:eastAsia="Times New Roman" w:hAnsi="Times New Roman" w:cs="Times New Roman"/>
          <w:color w:val="000000"/>
          <w:sz w:val="24"/>
          <w:szCs w:val="24"/>
          <w:lang w:val="en-US" w:eastAsia="de-DE"/>
        </w:rPr>
        <w:t xml:space="preserve"> confiden</w:t>
      </w:r>
      <w:r w:rsidR="00BE7991">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sidR="00BE7991">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sidR="00BE7991">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sidR="00BE7991">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sidR="001F65DE">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sidR="001F65DE">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sidR="001F65DE">
        <w:rPr>
          <w:rFonts w:ascii="Times New Roman" w:eastAsia="Times New Roman" w:hAnsi="Times New Roman" w:cs="Times New Roman"/>
          <w:color w:val="000000"/>
          <w:sz w:val="24"/>
          <w:szCs w:val="24"/>
          <w:lang w:val="en-US" w:eastAsia="de-DE"/>
        </w:rPr>
        <w:t>all</w:t>
      </w:r>
      <w:r w:rsidR="001F65DE"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three predictors in concert</w:t>
      </w:r>
      <w:r w:rsidR="001F65DE">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sidR="001F65DE">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650B34AA" w14:textId="77777777" w:rsidR="001F3A1B" w:rsidRDefault="008D7DCA" w:rsidP="00531FBA">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w:t>
      </w:r>
      <w:r w:rsidR="000805D8">
        <w:rPr>
          <w:rFonts w:ascii="Times New Roman" w:eastAsia="Times New Roman" w:hAnsi="Times New Roman" w:cs="Times New Roman"/>
          <w:color w:val="000000"/>
          <w:sz w:val="24"/>
          <w:szCs w:val="24"/>
          <w:lang w:val="en-US" w:eastAsia="de-DE"/>
        </w:rPr>
        <w:t xml:space="preserve"> from Germany</w:t>
      </w:r>
      <w:r w:rsidR="00CF700B" w:rsidRPr="00CF700B">
        <w:rPr>
          <w:rFonts w:ascii="Times New Roman" w:eastAsia="Times New Roman" w:hAnsi="Times New Roman" w:cs="Times New Roman"/>
          <w:color w:val="000000"/>
          <w:sz w:val="24"/>
          <w:szCs w:val="24"/>
          <w:lang w:val="en-US" w:eastAsia="de-DE"/>
        </w:rPr>
        <w:t xml:space="preserve">. The </w:t>
      </w:r>
      <w:r w:rsidR="00E85B0B">
        <w:rPr>
          <w:rFonts w:ascii="Times New Roman" w:eastAsia="Times New Roman" w:hAnsi="Times New Roman" w:cs="Times New Roman"/>
          <w:color w:val="000000"/>
          <w:sz w:val="24"/>
          <w:szCs w:val="24"/>
          <w:lang w:val="en-US" w:eastAsia="de-DE"/>
        </w:rPr>
        <w:t>participants w</w:t>
      </w:r>
      <w:r w:rsidR="00CF700B" w:rsidRPr="00CF700B">
        <w:rPr>
          <w:rFonts w:ascii="Times New Roman" w:eastAsia="Times New Roman" w:hAnsi="Times New Roman" w:cs="Times New Roman"/>
          <w:color w:val="000000"/>
          <w:sz w:val="24"/>
          <w:szCs w:val="24"/>
          <w:lang w:val="en-US" w:eastAsia="de-DE"/>
        </w:rPr>
        <w:t>ere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From the originally assessed data of 84 </w:t>
      </w:r>
      <w:r w:rsidR="006E397F">
        <w:rPr>
          <w:rFonts w:ascii="Times New Roman" w:eastAsia="Times New Roman" w:hAnsi="Times New Roman" w:cs="Times New Roman"/>
          <w:color w:val="000000"/>
          <w:sz w:val="24"/>
          <w:szCs w:val="24"/>
          <w:lang w:val="en-US" w:eastAsia="de-DE"/>
        </w:rPr>
        <w:t>participants</w:t>
      </w:r>
      <w:r w:rsidR="00CF700B" w:rsidRPr="00CF700B">
        <w:rPr>
          <w:rFonts w:ascii="Times New Roman" w:eastAsia="Times New Roman" w:hAnsi="Times New Roman" w:cs="Times New Roman"/>
          <w:color w:val="000000"/>
          <w:sz w:val="24"/>
          <w:szCs w:val="24"/>
          <w:lang w:val="en-US" w:eastAsia="de-DE"/>
        </w:rPr>
        <w:t>, t</w:t>
      </w:r>
      <w:r w:rsidR="00962874">
        <w:rPr>
          <w:rFonts w:ascii="Times New Roman" w:eastAsia="Times New Roman" w:hAnsi="Times New Roman" w:cs="Times New Roman"/>
          <w:color w:val="000000"/>
          <w:sz w:val="24"/>
          <w:szCs w:val="24"/>
          <w:lang w:val="en-US" w:eastAsia="de-DE"/>
        </w:rPr>
        <w:t>he data of t</w:t>
      </w:r>
      <w:r w:rsidR="00CF700B" w:rsidRPr="00CF700B">
        <w:rPr>
          <w:rFonts w:ascii="Times New Roman" w:eastAsia="Times New Roman" w:hAnsi="Times New Roman" w:cs="Times New Roman"/>
          <w:color w:val="000000"/>
          <w:sz w:val="24"/>
          <w:szCs w:val="24"/>
          <w:lang w:val="en-US" w:eastAsia="de-DE"/>
        </w:rPr>
        <w:t xml:space="preserve">hree participants </w:t>
      </w:r>
      <w:r w:rsidR="00962874">
        <w:rPr>
          <w:rFonts w:ascii="Times New Roman" w:eastAsia="Times New Roman" w:hAnsi="Times New Roman" w:cs="Times New Roman"/>
          <w:color w:val="000000"/>
          <w:sz w:val="24"/>
          <w:szCs w:val="24"/>
          <w:lang w:val="en-US" w:eastAsia="de-DE"/>
        </w:rPr>
        <w:t>was</w:t>
      </w:r>
      <w:r w:rsidR="00962874"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excluded due to insufficient data quality, yielding the analysis sample of 81.</w:t>
      </w:r>
      <w:r w:rsidR="00962874">
        <w:rPr>
          <w:rFonts w:ascii="Times New Roman" w:eastAsia="Times New Roman" w:hAnsi="Times New Roman" w:cs="Times New Roman"/>
          <w:color w:val="000000"/>
          <w:sz w:val="24"/>
          <w:szCs w:val="24"/>
          <w:lang w:val="en-US" w:eastAsia="de-DE"/>
        </w:rPr>
        <w:t xml:space="preserve"> </w:t>
      </w:r>
    </w:p>
    <w:p w14:paraId="7DB0EE51" w14:textId="7CA19CEF"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man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r w:rsidR="00AC0FD6">
        <w:rPr>
          <w:rFonts w:ascii="Times New Roman" w:eastAsia="Times New Roman" w:hAnsi="Times New Roman" w:cs="Times New Roman"/>
          <w:color w:val="000000"/>
          <w:sz w:val="24"/>
          <w:szCs w:val="24"/>
          <w:lang w:val="en-US" w:eastAsia="de-DE"/>
        </w:rPr>
        <w:t xml:space="preserve"> of the p</w:t>
      </w:r>
      <w:r w:rsidR="008D7DCA">
        <w:rPr>
          <w:rFonts w:ascii="Times New Roman" w:eastAsia="Times New Roman" w:hAnsi="Times New Roman" w:cs="Times New Roman"/>
          <w:color w:val="000000"/>
          <w:sz w:val="24"/>
          <w:szCs w:val="24"/>
          <w:lang w:val="en-US" w:eastAsia="de-DE"/>
        </w:rPr>
        <w:t xml:space="preserve">articipants stemmed from </w:t>
      </w:r>
      <w:r w:rsidR="00962874">
        <w:rPr>
          <w:rFonts w:ascii="Times New Roman" w:eastAsia="Times New Roman" w:hAnsi="Times New Roman" w:cs="Times New Roman"/>
          <w:color w:val="000000"/>
          <w:sz w:val="24"/>
          <w:szCs w:val="24"/>
          <w:lang w:val="en-US" w:eastAsia="de-DE"/>
        </w:rPr>
        <w:t xml:space="preserve">the </w:t>
      </w:r>
      <w:r w:rsidR="008D7DCA">
        <w:rPr>
          <w:rFonts w:ascii="Times New Roman" w:eastAsia="Times New Roman" w:hAnsi="Times New Roman" w:cs="Times New Roman"/>
          <w:color w:val="000000"/>
          <w:sz w:val="24"/>
          <w:szCs w:val="24"/>
          <w:lang w:val="en-US" w:eastAsia="de-DE"/>
        </w:rPr>
        <w:t>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r w:rsidR="00AC0FD6">
        <w:rPr>
          <w:rFonts w:ascii="Times New Roman" w:eastAsia="Times New Roman" w:hAnsi="Times New Roman" w:cs="Times New Roman"/>
          <w:color w:val="000000"/>
          <w:sz w:val="24"/>
          <w:szCs w:val="24"/>
          <w:lang w:val="en-US" w:eastAsia="de-DE"/>
        </w:rPr>
        <w:t>.</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2A8AB132"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Procedure</w:t>
      </w:r>
      <w:r>
        <w:rPr>
          <w:rFonts w:ascii="Times New Roman" w:eastAsia="Times New Roman" w:hAnsi="Times New Roman" w:cs="Times New Roman"/>
          <w:b/>
          <w:bCs/>
          <w:color w:val="000000"/>
          <w:sz w:val="24"/>
          <w:szCs w:val="24"/>
          <w:lang w:val="en-US" w:eastAsia="de-DE"/>
        </w:rPr>
        <w:t xml:space="preserve"> and </w:t>
      </w:r>
      <w:r w:rsidR="000B35BA">
        <w:rPr>
          <w:rFonts w:ascii="Times New Roman" w:eastAsia="Times New Roman" w:hAnsi="Times New Roman" w:cs="Times New Roman"/>
          <w:b/>
          <w:bCs/>
          <w:color w:val="000000"/>
          <w:sz w:val="24"/>
          <w:szCs w:val="24"/>
          <w:lang w:val="en-US" w:eastAsia="de-DE"/>
        </w:rPr>
        <w:t>S</w:t>
      </w:r>
      <w:r>
        <w:rPr>
          <w:rFonts w:ascii="Times New Roman" w:eastAsia="Times New Roman" w:hAnsi="Times New Roman" w:cs="Times New Roman"/>
          <w:b/>
          <w:bCs/>
          <w:color w:val="000000"/>
          <w:sz w:val="24"/>
          <w:szCs w:val="24"/>
          <w:lang w:val="en-US" w:eastAsia="de-DE"/>
        </w:rPr>
        <w:t>etting</w:t>
      </w:r>
    </w:p>
    <w:p w14:paraId="083878CF" w14:textId="0D468814" w:rsidR="00962874" w:rsidRPr="004D5E7E" w:rsidRDefault="00FC4B4B" w:rsidP="00531FBA">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p>
    <w:p w14:paraId="4825830B" w14:textId="038C737C"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lastRenderedPageBreak/>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sidRPr="006E397F">
        <w:rPr>
          <w:rFonts w:ascii="Times New Roman" w:hAnsi="Times New Roman" w:cs="Times New Roman"/>
          <w:b/>
          <w:bCs/>
          <w:lang w:val="en-US"/>
        </w:rPr>
        <w:t>Fig. 1.</w:t>
      </w:r>
      <w:r>
        <w:rPr>
          <w:rFonts w:ascii="Times New Roman" w:hAnsi="Times New Roman" w:cs="Times New Roman"/>
          <w:i/>
          <w:iCs/>
          <w:lang w:val="en-US"/>
        </w:rPr>
        <w:t xml:space="preserve"> </w:t>
      </w:r>
      <w:r>
        <w:rPr>
          <w:rFonts w:ascii="Times New Roman" w:hAnsi="Times New Roman" w:cs="Times New Roman"/>
          <w:lang w:val="en-US"/>
        </w:rPr>
        <w:t xml:space="preserve">Procedure of the </w:t>
      </w:r>
      <w:r w:rsidR="00EA54AC">
        <w:rPr>
          <w:rFonts w:ascii="Times New Roman" w:hAnsi="Times New Roman" w:cs="Times New Roman"/>
          <w:lang w:val="en-US"/>
        </w:rPr>
        <w:t>two-hours</w:t>
      </w:r>
      <w:r w:rsidR="00B25DA9">
        <w:rPr>
          <w:rFonts w:ascii="Times New Roman" w:hAnsi="Times New Roman" w:cs="Times New Roman"/>
          <w:lang w:val="en-US"/>
        </w:rPr>
        <w:t xml:space="preserve"> </w:t>
      </w:r>
      <w:commentRangeStart w:id="1"/>
      <w:commentRangeStart w:id="2"/>
      <w:r w:rsidR="00EA54AC">
        <w:rPr>
          <w:rFonts w:ascii="Times New Roman" w:hAnsi="Times New Roman" w:cs="Times New Roman"/>
          <w:lang w:val="en-US"/>
        </w:rPr>
        <w:t>study</w:t>
      </w:r>
      <w:r>
        <w:rPr>
          <w:rFonts w:ascii="Times New Roman" w:hAnsi="Times New Roman" w:cs="Times New Roman"/>
          <w:lang w:val="en-US"/>
        </w:rPr>
        <w:t xml:space="preserve">. </w:t>
      </w:r>
      <w:commentRangeEnd w:id="1"/>
      <w:r w:rsidR="00BE7991">
        <w:rPr>
          <w:rStyle w:val="Kommentarzeichen"/>
        </w:rPr>
        <w:commentReference w:id="1"/>
      </w:r>
      <w:commentRangeEnd w:id="2"/>
      <w:r w:rsidR="00D628F8">
        <w:rPr>
          <w:rStyle w:val="Kommentarzeichen"/>
        </w:rPr>
        <w:commentReference w:id="2"/>
      </w:r>
    </w:p>
    <w:p w14:paraId="4FB0CEAF" w14:textId="7E40E849" w:rsidR="007B05E5" w:rsidRDefault="0000003B" w:rsidP="00B11848">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Within this timeframe, t</w:t>
      </w:r>
      <w:r w:rsidRPr="00CF700B">
        <w:rPr>
          <w:rFonts w:ascii="Times New Roman" w:eastAsia="Times New Roman" w:hAnsi="Times New Roman" w:cs="Times New Roman"/>
          <w:color w:val="000000"/>
          <w:sz w:val="24"/>
          <w:szCs w:val="24"/>
          <w:lang w:val="en-US" w:eastAsia="de-DE"/>
        </w:rPr>
        <w:t>eachers</w:t>
      </w:r>
      <w:r w:rsidR="00B122F4">
        <w:rPr>
          <w:rFonts w:ascii="Times New Roman" w:eastAsia="Times New Roman" w:hAnsi="Times New Roman" w:cs="Times New Roman"/>
          <w:color w:val="000000"/>
          <w:sz w:val="24"/>
          <w:szCs w:val="24"/>
          <w:lang w:val="en-US" w:eastAsia="de-DE"/>
        </w:rPr>
        <w:t xml:space="preserve"> </w:t>
      </w:r>
      <w:r w:rsidR="00A51452">
        <w:rPr>
          <w:rFonts w:ascii="Times New Roman" w:eastAsia="Times New Roman" w:hAnsi="Times New Roman" w:cs="Times New Roman"/>
          <w:color w:val="000000"/>
          <w:sz w:val="24"/>
          <w:szCs w:val="24"/>
          <w:lang w:val="en-US" w:eastAsia="de-DE"/>
        </w:rPr>
        <w:t xml:space="preserve">were welcomed to the lab, </w:t>
      </w:r>
      <w:r w:rsidRPr="00CF700B">
        <w:rPr>
          <w:rFonts w:ascii="Times New Roman" w:eastAsia="Times New Roman" w:hAnsi="Times New Roman" w:cs="Times New Roman"/>
          <w:color w:val="000000"/>
          <w:sz w:val="24"/>
          <w:szCs w:val="24"/>
          <w:lang w:val="en-US" w:eastAsia="de-DE"/>
        </w:rPr>
        <w:t xml:space="preserve">taught a 15-minute self-prepared </w:t>
      </w:r>
      <w:r w:rsidR="0038768D">
        <w:rPr>
          <w:rFonts w:ascii="Times New Roman" w:eastAsia="Times New Roman" w:hAnsi="Times New Roman" w:cs="Times New Roman"/>
          <w:color w:val="000000"/>
          <w:sz w:val="24"/>
          <w:szCs w:val="24"/>
          <w:lang w:val="en-US" w:eastAsia="de-DE"/>
        </w:rPr>
        <w:t>unit</w:t>
      </w:r>
      <w:r w:rsidR="00B122F4">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filled out questionnaire</w:t>
      </w:r>
      <w:r>
        <w:rPr>
          <w:rFonts w:ascii="Times New Roman" w:eastAsia="Times New Roman" w:hAnsi="Times New Roman" w:cs="Times New Roman"/>
          <w:color w:val="000000"/>
          <w:sz w:val="24"/>
          <w:szCs w:val="24"/>
          <w:lang w:val="en-US" w:eastAsia="de-DE"/>
        </w:rPr>
        <w:t>s</w:t>
      </w:r>
      <w:r w:rsidR="00B122F4">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were interviewed about the previously taught </w:t>
      </w:r>
      <w:r w:rsidR="0038768D">
        <w:rPr>
          <w:rFonts w:ascii="Times New Roman" w:eastAsia="Times New Roman" w:hAnsi="Times New Roman" w:cs="Times New Roman"/>
          <w:color w:val="000000"/>
          <w:sz w:val="24"/>
          <w:szCs w:val="24"/>
          <w:lang w:val="en-US" w:eastAsia="de-DE"/>
        </w:rPr>
        <w:t>unit</w:t>
      </w:r>
      <w:r>
        <w:rPr>
          <w:rFonts w:ascii="Times New Roman" w:eastAsia="Times New Roman" w:hAnsi="Times New Roman" w:cs="Times New Roman"/>
          <w:color w:val="000000"/>
          <w:sz w:val="24"/>
          <w:szCs w:val="24"/>
          <w:lang w:val="en-US" w:eastAsia="de-DE"/>
        </w:rPr>
        <w:t xml:space="preserve"> </w:t>
      </w:r>
      <w:r w:rsidRPr="006E397F">
        <w:rPr>
          <w:rFonts w:ascii="Times New Roman" w:eastAsia="Times New Roman" w:hAnsi="Times New Roman" w:cs="Times New Roman"/>
          <w:color w:val="000000"/>
          <w:sz w:val="24"/>
          <w:szCs w:val="24"/>
          <w:lang w:val="en-US" w:eastAsia="de-DE"/>
        </w:rPr>
        <w:t xml:space="preserve">while </w:t>
      </w:r>
      <w:r>
        <w:rPr>
          <w:rFonts w:ascii="Times New Roman" w:eastAsia="Times New Roman" w:hAnsi="Times New Roman" w:cs="Times New Roman"/>
          <w:color w:val="000000"/>
          <w:sz w:val="24"/>
          <w:szCs w:val="24"/>
          <w:lang w:val="en-US" w:eastAsia="de-DE"/>
        </w:rPr>
        <w:t>watching</w:t>
      </w:r>
      <w:r w:rsidRPr="006E397F">
        <w:rPr>
          <w:rFonts w:ascii="Times New Roman" w:eastAsia="Times New Roman" w:hAnsi="Times New Roman" w:cs="Times New Roman"/>
          <w:color w:val="000000"/>
          <w:sz w:val="24"/>
          <w:szCs w:val="24"/>
          <w:lang w:val="en-US" w:eastAsia="de-DE"/>
        </w:rPr>
        <w:t xml:space="preserve"> the video</w:t>
      </w:r>
      <w:r w:rsidR="00B122F4">
        <w:rPr>
          <w:rFonts w:ascii="Times New Roman" w:eastAsia="Times New Roman" w:hAnsi="Times New Roman" w:cs="Times New Roman"/>
          <w:color w:val="000000"/>
          <w:sz w:val="24"/>
          <w:szCs w:val="24"/>
          <w:lang w:val="en-US" w:eastAsia="de-DE"/>
        </w:rPr>
        <w:t xml:space="preserve"> of it. In detail, the five phases were designed as follows: In the </w:t>
      </w:r>
      <w:r w:rsidR="00A51452">
        <w:rPr>
          <w:rFonts w:ascii="Times New Roman" w:eastAsia="Times New Roman" w:hAnsi="Times New Roman" w:cs="Times New Roman"/>
          <w:color w:val="000000"/>
          <w:sz w:val="24"/>
          <w:szCs w:val="24"/>
          <w:lang w:val="en-US" w:eastAsia="de-DE"/>
        </w:rPr>
        <w:t xml:space="preserve">(1) </w:t>
      </w:r>
      <w:r w:rsidR="00B122F4">
        <w:rPr>
          <w:rFonts w:ascii="Times New Roman" w:eastAsia="Times New Roman" w:hAnsi="Times New Roman" w:cs="Times New Roman"/>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put on the </w:t>
      </w:r>
      <w:r w:rsidR="00A51452">
        <w:rPr>
          <w:rFonts w:ascii="Times New Roman" w:eastAsia="Times New Roman" w:hAnsi="Times New Roman" w:cs="Times New Roman"/>
          <w:color w:val="000000"/>
          <w:sz w:val="24"/>
          <w:szCs w:val="24"/>
          <w:lang w:val="en-US" w:eastAsia="de-DE"/>
        </w:rPr>
        <w:t xml:space="preserve">fitness tracker, followed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standing</w:t>
      </w:r>
      <w:r w:rsidR="00A51452">
        <w:rPr>
          <w:rFonts w:ascii="Times New Roman" w:eastAsia="Times New Roman" w:hAnsi="Times New Roman" w:cs="Times New Roman"/>
          <w:sz w:val="24"/>
          <w:szCs w:val="24"/>
          <w:lang w:val="en-US" w:eastAsia="de-DE"/>
        </w:rPr>
        <w:t xml:space="preserve">. During the (2) teaching phase,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A51452">
        <w:rPr>
          <w:rFonts w:ascii="Times New Roman" w:eastAsia="Times New Roman" w:hAnsi="Times New Roman" w:cs="Times New Roman"/>
          <w:color w:val="000000"/>
          <w:sz w:val="24"/>
          <w:szCs w:val="24"/>
          <w:lang w:val="en-US" w:eastAsia="de-DE"/>
        </w:rPr>
        <w:t>, who executed</w:t>
      </w:r>
      <w:r w:rsidR="004177FE" w:rsidRPr="00CF700B">
        <w:rPr>
          <w:rFonts w:ascii="Times New Roman" w:eastAsia="Times New Roman" w:hAnsi="Times New Roman" w:cs="Times New Roman"/>
          <w:color w:val="000000"/>
          <w:sz w:val="24"/>
          <w:szCs w:val="24"/>
          <w:lang w:val="en-US" w:eastAsia="de-DE"/>
        </w:rPr>
        <w:t xml:space="preserve"> nine typical classroom events</w:t>
      </w:r>
      <w:r w:rsidR="004177FE">
        <w:rPr>
          <w:rFonts w:ascii="Times New Roman" w:eastAsia="Times New Roman" w:hAnsi="Times New Roman" w:cs="Times New Roman"/>
          <w:color w:val="000000"/>
          <w:sz w:val="24"/>
          <w:szCs w:val="24"/>
          <w:lang w:val="en-US" w:eastAsia="de-DE"/>
        </w:rPr>
        <w:t xml:space="preserve"> </w:t>
      </w:r>
      <w:r w:rsidR="00135A4C">
        <w:rPr>
          <w:rFonts w:ascii="Times New Roman" w:eastAsia="Times New Roman" w:hAnsi="Times New Roman" w:cs="Times New Roman"/>
          <w:color w:val="000000"/>
          <w:sz w:val="24"/>
          <w:szCs w:val="24"/>
          <w:lang w:val="en-US" w:eastAsia="de-DE"/>
        </w:rPr>
        <w:t>(</w:t>
      </w:r>
      <w:r w:rsidR="00AB46F3">
        <w:rPr>
          <w:rFonts w:ascii="Times New Roman" w:eastAsia="Times New Roman" w:hAnsi="Times New Roman" w:cs="Times New Roman"/>
          <w:color w:val="000000"/>
          <w:sz w:val="24"/>
          <w:szCs w:val="24"/>
          <w:lang w:val="en-US" w:eastAsia="de-DE"/>
        </w:rPr>
        <w:t xml:space="preserve">e.g., chatting with neighbor, heckling, looking at phone; </w:t>
      </w:r>
      <w:r w:rsidR="00135A4C">
        <w:rPr>
          <w:rFonts w:ascii="Times New Roman" w:eastAsia="Times New Roman" w:hAnsi="Times New Roman" w:cs="Times New Roman"/>
          <w:color w:val="000000"/>
          <w:sz w:val="24"/>
          <w:szCs w:val="24"/>
          <w:lang w:val="en-US" w:eastAsia="de-DE"/>
        </w:rPr>
        <w:t xml:space="preserve">see Table ## in </w:t>
      </w:r>
      <w:r w:rsidR="00A51452">
        <w:rPr>
          <w:rFonts w:ascii="Times New Roman" w:eastAsia="Times New Roman" w:hAnsi="Times New Roman" w:cs="Times New Roman"/>
          <w:color w:val="000000"/>
          <w:sz w:val="24"/>
          <w:szCs w:val="24"/>
          <w:lang w:val="en-US" w:eastAsia="de-DE"/>
        </w:rPr>
        <w:t xml:space="preserve">supplementary material </w:t>
      </w:r>
      <w:r w:rsidR="00135A4C">
        <w:rPr>
          <w:rFonts w:ascii="Times New Roman" w:eastAsia="Times New Roman" w:hAnsi="Times New Roman" w:cs="Times New Roman"/>
          <w:color w:val="000000"/>
          <w:sz w:val="24"/>
          <w:szCs w:val="24"/>
          <w:lang w:val="en-US" w:eastAsia="de-DE"/>
        </w:rPr>
        <w:t xml:space="preserve">for </w:t>
      </w:r>
      <w:r w:rsidR="00AB46F3">
        <w:rPr>
          <w:rFonts w:ascii="Times New Roman" w:eastAsia="Times New Roman" w:hAnsi="Times New Roman" w:cs="Times New Roman"/>
          <w:color w:val="000000"/>
          <w:sz w:val="24"/>
          <w:szCs w:val="24"/>
          <w:lang w:val="en-US" w:eastAsia="de-DE"/>
        </w:rPr>
        <w:t xml:space="preserve">an overview and categorization of </w:t>
      </w:r>
      <w:r w:rsidR="00135A4C">
        <w:rPr>
          <w:rFonts w:ascii="Times New Roman" w:eastAsia="Times New Roman" w:hAnsi="Times New Roman" w:cs="Times New Roman"/>
          <w:color w:val="000000"/>
          <w:sz w:val="24"/>
          <w:szCs w:val="24"/>
          <w:lang w:val="en-US" w:eastAsia="de-DE"/>
        </w:rPr>
        <w:t>all events</w:t>
      </w:r>
      <w:r w:rsidR="00FC4B4B">
        <w:rPr>
          <w:rFonts w:ascii="Times New Roman" w:eastAsia="Times New Roman" w:hAnsi="Times New Roman" w:cs="Times New Roman"/>
          <w:color w:val="000000"/>
          <w:sz w:val="24"/>
          <w:szCs w:val="24"/>
          <w:lang w:val="en-US" w:eastAsia="de-DE"/>
        </w:rPr>
        <w:t xml:space="preserve">; </w:t>
      </w:r>
      <w:r w:rsidR="00C9191C">
        <w:rPr>
          <w:rFonts w:ascii="Times New Roman" w:eastAsia="Times New Roman" w:hAnsi="Times New Roman" w:cs="Times New Roman"/>
          <w:color w:val="000000"/>
          <w:sz w:val="24"/>
          <w:szCs w:val="24"/>
          <w:lang w:val="en-US" w:eastAsia="de-DE"/>
        </w:rPr>
        <w:t xml:space="preserve">also </w:t>
      </w:r>
      <w:r w:rsidR="00FC4B4B">
        <w:rPr>
          <w:rFonts w:ascii="Times New Roman" w:eastAsia="Times New Roman" w:hAnsi="Times New Roman" w:cs="Times New Roman"/>
          <w:color w:val="000000"/>
          <w:sz w:val="24"/>
          <w:szCs w:val="24"/>
          <w:lang w:val="en-US" w:eastAsia="de-DE"/>
        </w:rPr>
        <w:t xml:space="preserve">see Fig## for a depiction of the </w:t>
      </w:r>
      <w:r w:rsidR="00C9191C">
        <w:rPr>
          <w:rFonts w:ascii="Times New Roman" w:eastAsia="Times New Roman" w:hAnsi="Times New Roman" w:cs="Times New Roman"/>
          <w:color w:val="000000"/>
          <w:sz w:val="24"/>
          <w:szCs w:val="24"/>
          <w:lang w:val="en-US" w:eastAsia="de-DE"/>
        </w:rPr>
        <w:t xml:space="preserve">laboratory </w:t>
      </w:r>
      <w:r w:rsidR="00FC4B4B">
        <w:rPr>
          <w:rFonts w:ascii="Times New Roman" w:eastAsia="Times New Roman" w:hAnsi="Times New Roman" w:cs="Times New Roman"/>
          <w:color w:val="000000"/>
          <w:sz w:val="24"/>
          <w:szCs w:val="24"/>
          <w:lang w:val="en-US" w:eastAsia="de-DE"/>
        </w:rPr>
        <w:t>setting of the micro-teaching unit</w:t>
      </w:r>
      <w:r w:rsidR="00135A4C">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The actors </w:t>
      </w:r>
      <w:r w:rsidR="00AB46F3" w:rsidRPr="00362F53">
        <w:rPr>
          <w:rFonts w:ascii="Times New Roman" w:eastAsia="Times New Roman" w:hAnsi="Times New Roman" w:cs="Times New Roman"/>
          <w:color w:val="000000"/>
          <w:sz w:val="24"/>
          <w:szCs w:val="24"/>
          <w:lang w:val="en-US" w:eastAsia="de-DE"/>
        </w:rPr>
        <w:t xml:space="preserve">received </w:t>
      </w:r>
      <w:r w:rsidR="00AB46F3">
        <w:rPr>
          <w:rFonts w:ascii="Times New Roman" w:eastAsia="Times New Roman" w:hAnsi="Times New Roman" w:cs="Times New Roman"/>
          <w:color w:val="000000"/>
          <w:sz w:val="24"/>
          <w:szCs w:val="24"/>
          <w:lang w:val="en-US" w:eastAsia="de-DE"/>
        </w:rPr>
        <w:t xml:space="preserve">standardized </w:t>
      </w:r>
      <w:r w:rsidR="00AB46F3" w:rsidRPr="00362F53">
        <w:rPr>
          <w:rFonts w:ascii="Times New Roman" w:eastAsia="Times New Roman" w:hAnsi="Times New Roman" w:cs="Times New Roman"/>
          <w:color w:val="000000"/>
          <w:sz w:val="24"/>
          <w:szCs w:val="24"/>
          <w:lang w:val="en-US" w:eastAsia="de-DE"/>
        </w:rPr>
        <w:t>instructions on a screen</w:t>
      </w:r>
      <w:r w:rsidR="00AB46F3">
        <w:rPr>
          <w:rFonts w:ascii="Times New Roman" w:eastAsia="Times New Roman" w:hAnsi="Times New Roman" w:cs="Times New Roman"/>
          <w:color w:val="000000"/>
          <w:sz w:val="24"/>
          <w:szCs w:val="24"/>
          <w:lang w:val="en-US" w:eastAsia="de-DE"/>
        </w:rPr>
        <w:t xml:space="preserve"> (only visible to the</w:t>
      </w:r>
      <w:r w:rsidR="00C9191C">
        <w:rPr>
          <w:rFonts w:ascii="Times New Roman" w:eastAsia="Times New Roman" w:hAnsi="Times New Roman" w:cs="Times New Roman"/>
          <w:color w:val="000000"/>
          <w:sz w:val="24"/>
          <w:szCs w:val="24"/>
          <w:lang w:val="en-US" w:eastAsia="de-DE"/>
        </w:rPr>
        <w:t xml:space="preserve"> actors</w:t>
      </w:r>
      <w:r w:rsidR="00AB46F3">
        <w:rPr>
          <w:rFonts w:ascii="Times New Roman" w:eastAsia="Times New Roman" w:hAnsi="Times New Roman" w:cs="Times New Roman"/>
          <w:color w:val="000000"/>
          <w:sz w:val="24"/>
          <w:szCs w:val="24"/>
          <w:lang w:val="en-US" w:eastAsia="de-DE"/>
        </w:rPr>
        <w:t xml:space="preserve">, but not to the </w:t>
      </w:r>
      <w:r w:rsidR="00C9191C">
        <w:rPr>
          <w:rFonts w:ascii="Times New Roman" w:eastAsia="Times New Roman" w:hAnsi="Times New Roman" w:cs="Times New Roman"/>
          <w:color w:val="000000"/>
          <w:sz w:val="24"/>
          <w:szCs w:val="24"/>
          <w:lang w:val="en-US" w:eastAsia="de-DE"/>
        </w:rPr>
        <w:t>participants</w:t>
      </w:r>
      <w:r w:rsidR="00AB46F3">
        <w:rPr>
          <w:rFonts w:ascii="Times New Roman" w:eastAsia="Times New Roman" w:hAnsi="Times New Roman" w:cs="Times New Roman"/>
          <w:color w:val="000000"/>
          <w:sz w:val="24"/>
          <w:szCs w:val="24"/>
          <w:lang w:val="en-US" w:eastAsia="de-DE"/>
        </w:rPr>
        <w:t>) to</w:t>
      </w:r>
      <w:r w:rsidR="00AB46F3" w:rsidRPr="00362F53">
        <w:rPr>
          <w:rFonts w:ascii="Times New Roman" w:eastAsia="Times New Roman" w:hAnsi="Times New Roman" w:cs="Times New Roman"/>
          <w:color w:val="000000"/>
          <w:sz w:val="24"/>
          <w:szCs w:val="24"/>
          <w:lang w:val="en-US" w:eastAsia="de-DE"/>
        </w:rPr>
        <w:t xml:space="preserve"> </w:t>
      </w:r>
      <w:r w:rsidR="0076730B">
        <w:rPr>
          <w:rFonts w:ascii="Times New Roman" w:eastAsia="Times New Roman" w:hAnsi="Times New Roman" w:cs="Times New Roman"/>
          <w:color w:val="000000"/>
          <w:sz w:val="24"/>
          <w:szCs w:val="24"/>
          <w:lang w:val="en-US" w:eastAsia="de-DE"/>
        </w:rPr>
        <w:t>perform</w:t>
      </w:r>
      <w:r w:rsidR="00AB46F3">
        <w:rPr>
          <w:rFonts w:ascii="Times New Roman" w:eastAsia="Times New Roman" w:hAnsi="Times New Roman" w:cs="Times New Roman"/>
          <w:color w:val="000000"/>
          <w:sz w:val="24"/>
          <w:szCs w:val="24"/>
          <w:lang w:val="en-US" w:eastAsia="de-DE"/>
        </w:rPr>
        <w:t xml:space="preserve"> an event every</w:t>
      </w:r>
      <w:r w:rsidR="00362F53">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one and a half </w:t>
      </w:r>
      <w:r w:rsidR="00AB46F3" w:rsidRPr="00362F53">
        <w:rPr>
          <w:rFonts w:ascii="Times New Roman" w:eastAsia="Times New Roman" w:hAnsi="Times New Roman" w:cs="Times New Roman"/>
          <w:color w:val="000000"/>
          <w:sz w:val="24"/>
          <w:szCs w:val="24"/>
          <w:lang w:val="en-US" w:eastAsia="de-DE"/>
        </w:rPr>
        <w:t>minute</w:t>
      </w:r>
      <w:r w:rsidR="00C9191C">
        <w:rPr>
          <w:rFonts w:ascii="Times New Roman" w:eastAsia="Times New Roman" w:hAnsi="Times New Roman" w:cs="Times New Roman"/>
          <w:color w:val="000000"/>
          <w:sz w:val="24"/>
          <w:szCs w:val="24"/>
          <w:lang w:val="en-US" w:eastAsia="de-DE"/>
        </w:rPr>
        <w:t>s</w:t>
      </w:r>
      <w:r w:rsidR="00AB46F3">
        <w:rPr>
          <w:rFonts w:ascii="Times New Roman" w:eastAsia="Times New Roman" w:hAnsi="Times New Roman" w:cs="Times New Roman"/>
          <w:color w:val="000000"/>
          <w:sz w:val="24"/>
          <w:szCs w:val="24"/>
          <w:lang w:val="en-US" w:eastAsia="de-DE"/>
        </w:rPr>
        <w:t>.</w:t>
      </w:r>
      <w:r w:rsidR="00AB46F3" w:rsidRPr="00362F5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T</w:t>
      </w:r>
      <w:r w:rsidR="00AB46F3">
        <w:rPr>
          <w:rFonts w:ascii="Times New Roman" w:eastAsia="Times New Roman" w:hAnsi="Times New Roman" w:cs="Times New Roman"/>
          <w:color w:val="000000"/>
          <w:sz w:val="24"/>
          <w:szCs w:val="24"/>
          <w:lang w:val="en-US" w:eastAsia="de-DE"/>
        </w:rPr>
        <w:t>o avoid sequency effects of t</w:t>
      </w:r>
      <w:r w:rsidR="00AB46F3" w:rsidRPr="00CF700B">
        <w:rPr>
          <w:rFonts w:ascii="Times New Roman" w:eastAsia="Times New Roman" w:hAnsi="Times New Roman" w:cs="Times New Roman"/>
          <w:color w:val="000000"/>
          <w:sz w:val="24"/>
          <w:szCs w:val="24"/>
          <w:lang w:val="en-US" w:eastAsia="de-DE"/>
        </w:rPr>
        <w:t>he order of the events and the performing actors</w:t>
      </w:r>
      <w:r w:rsidR="00AB46F3">
        <w:rPr>
          <w:rFonts w:ascii="Times New Roman" w:eastAsia="Times New Roman" w:hAnsi="Times New Roman" w:cs="Times New Roman"/>
          <w:color w:val="000000"/>
          <w:sz w:val="24"/>
          <w:szCs w:val="24"/>
          <w:lang w:val="en-US" w:eastAsia="de-DE"/>
        </w:rPr>
        <w:t>,</w:t>
      </w:r>
      <w:r w:rsidR="00AB46F3" w:rsidRPr="00CF700B">
        <w:rPr>
          <w:rFonts w:ascii="Times New Roman" w:eastAsia="Times New Roman" w:hAnsi="Times New Roman" w:cs="Times New Roman"/>
          <w:color w:val="000000"/>
          <w:sz w:val="24"/>
          <w:szCs w:val="24"/>
          <w:lang w:val="en-US" w:eastAsia="de-DE"/>
        </w:rPr>
        <w:t xml:space="preserve"> we</w:t>
      </w:r>
      <w:r w:rsidR="00AB46F3">
        <w:rPr>
          <w:rFonts w:ascii="Times New Roman" w:eastAsia="Times New Roman" w:hAnsi="Times New Roman" w:cs="Times New Roman"/>
          <w:color w:val="000000"/>
          <w:sz w:val="24"/>
          <w:szCs w:val="24"/>
          <w:lang w:val="en-US" w:eastAsia="de-DE"/>
        </w:rPr>
        <w:t xml:space="preserve"> used</w:t>
      </w:r>
      <w:r w:rsidR="00AB46F3" w:rsidRPr="00CF700B">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 xml:space="preserve">a fully </w:t>
      </w:r>
      <w:r w:rsidR="00AB46F3" w:rsidRPr="00CF700B">
        <w:rPr>
          <w:rFonts w:ascii="Times New Roman" w:eastAsia="Times New Roman" w:hAnsi="Times New Roman" w:cs="Times New Roman"/>
          <w:color w:val="000000"/>
          <w:sz w:val="24"/>
          <w:szCs w:val="24"/>
          <w:lang w:val="en-US" w:eastAsia="de-DE"/>
        </w:rPr>
        <w:t>balanced</w:t>
      </w:r>
      <w:r w:rsidR="00AB46F3">
        <w:rPr>
          <w:rFonts w:ascii="Times New Roman" w:eastAsia="Times New Roman" w:hAnsi="Times New Roman" w:cs="Times New Roman"/>
          <w:color w:val="000000"/>
          <w:sz w:val="24"/>
          <w:szCs w:val="24"/>
          <w:lang w:val="en-US" w:eastAsia="de-DE"/>
        </w:rPr>
        <w:t xml:space="preserve"> </w:t>
      </w:r>
      <w:r w:rsidR="00AB46F3" w:rsidRPr="00CF700B">
        <w:rPr>
          <w:rFonts w:ascii="Times New Roman" w:eastAsia="Times New Roman" w:hAnsi="Times New Roman" w:cs="Times New Roman"/>
          <w:color w:val="000000"/>
          <w:sz w:val="24"/>
          <w:szCs w:val="24"/>
          <w:lang w:val="en-US" w:eastAsia="de-DE"/>
        </w:rPr>
        <w:t>Latin square design.</w:t>
      </w:r>
      <w:r w:rsidR="00AB46F3">
        <w:rPr>
          <w:rFonts w:ascii="Times New Roman" w:eastAsia="Times New Roman" w:hAnsi="Times New Roman" w:cs="Times New Roman"/>
          <w:color w:val="000000"/>
          <w:sz w:val="24"/>
          <w:szCs w:val="24"/>
          <w:lang w:val="en-US" w:eastAsia="de-DE"/>
        </w:rPr>
        <w:t xml:space="preserve"> 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AB46F3">
        <w:rPr>
          <w:rFonts w:ascii="Times New Roman" w:eastAsia="Times New Roman" w:hAnsi="Times New Roman" w:cs="Times New Roman"/>
          <w:color w:val="000000"/>
          <w:sz w:val="24"/>
          <w:szCs w:val="24"/>
          <w:lang w:val="en-US" w:eastAsia="de-DE"/>
        </w:rPr>
        <w:t>. Thereafter followed the (3</w:t>
      </w:r>
      <w:r w:rsidR="00AB46F3" w:rsidRPr="00821318">
        <w:rPr>
          <w:rFonts w:ascii="Times New Roman" w:eastAsia="Times New Roman" w:hAnsi="Times New Roman" w:cs="Times New Roman"/>
          <w:sz w:val="24"/>
          <w:szCs w:val="24"/>
          <w:lang w:val="en-US" w:eastAsia="de-DE"/>
        </w:rPr>
        <w:t xml:space="preserve">) post-teaching phase in which </w:t>
      </w:r>
      <w:r w:rsidR="004177FE" w:rsidRPr="00821318">
        <w:rPr>
          <w:rFonts w:ascii="Times New Roman" w:eastAsia="Times New Roman" w:hAnsi="Times New Roman" w:cs="Times New Roman"/>
          <w:sz w:val="24"/>
          <w:szCs w:val="24"/>
          <w:lang w:val="en-US" w:eastAsia="de-DE"/>
        </w:rPr>
        <w:t xml:space="preserve">the </w:t>
      </w:r>
      <w:r w:rsidR="00480644"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provided demographic information and </w:t>
      </w:r>
      <w:r w:rsidR="00AB46F3" w:rsidRPr="00821318">
        <w:rPr>
          <w:rFonts w:ascii="Times New Roman" w:eastAsia="Times New Roman" w:hAnsi="Times New Roman" w:cs="Times New Roman"/>
          <w:sz w:val="24"/>
          <w:szCs w:val="24"/>
          <w:lang w:val="en-US" w:eastAsia="de-DE"/>
        </w:rPr>
        <w:t xml:space="preserve">answered </w:t>
      </w:r>
      <w:r w:rsidR="0031671A" w:rsidRPr="00821318">
        <w:rPr>
          <w:rFonts w:ascii="Times New Roman" w:eastAsia="Times New Roman" w:hAnsi="Times New Roman" w:cs="Times New Roman"/>
          <w:sz w:val="24"/>
          <w:szCs w:val="24"/>
          <w:lang w:val="en-US" w:eastAsia="de-DE"/>
        </w:rPr>
        <w:t>questionnaire</w:t>
      </w:r>
      <w:r w:rsidR="009769E1">
        <w:rPr>
          <w:rFonts w:ascii="Times New Roman" w:eastAsia="Times New Roman" w:hAnsi="Times New Roman" w:cs="Times New Roman"/>
          <w:sz w:val="24"/>
          <w:szCs w:val="24"/>
          <w:lang w:val="en-US" w:eastAsia="de-DE"/>
        </w:rPr>
        <w:t>s</w:t>
      </w:r>
      <w:r w:rsidR="0031671A" w:rsidRPr="00821318">
        <w:rPr>
          <w:rFonts w:ascii="Times New Roman" w:eastAsia="Times New Roman" w:hAnsi="Times New Roman" w:cs="Times New Roman"/>
          <w:sz w:val="24"/>
          <w:szCs w:val="24"/>
          <w:lang w:val="en-US" w:eastAsia="de-DE"/>
        </w:rPr>
        <w:t xml:space="preserve"> irrelevant to this study. 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31671A" w:rsidRPr="00821318">
        <w:rPr>
          <w:rFonts w:ascii="Times New Roman" w:eastAsia="Times New Roman" w:hAnsi="Times New Roman" w:cs="Times New Roman"/>
          <w:sz w:val="24"/>
          <w:szCs w:val="24"/>
          <w:lang w:val="en-US" w:eastAsia="de-DE"/>
        </w:rPr>
        <w:t xml:space="preserve"> and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were</w:t>
      </w:r>
      <w:r w:rsidR="004177FE" w:rsidRPr="00821318">
        <w:rPr>
          <w:rFonts w:ascii="Times New Roman" w:eastAsia="Times New Roman" w:hAnsi="Times New Roman" w:cs="Times New Roman"/>
          <w:sz w:val="24"/>
          <w:szCs w:val="24"/>
          <w:lang w:val="en-US" w:eastAsia="de-DE"/>
        </w:rPr>
        <w:t xml:space="preserve"> in a seated position.</w:t>
      </w:r>
      <w:r w:rsidR="0031671A">
        <w:rPr>
          <w:rFonts w:ascii="Times New Roman" w:eastAsia="Times New Roman" w:hAnsi="Times New Roman" w:cs="Times New Roman"/>
          <w:sz w:val="24"/>
          <w:szCs w:val="24"/>
          <w:lang w:val="en-US" w:eastAsia="de-DE"/>
        </w:rPr>
        <w:t xml:space="preserve"> 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watched the video of the </w:t>
      </w:r>
      <w:r w:rsidR="0038768D">
        <w:rPr>
          <w:rFonts w:ascii="Times New Roman" w:eastAsia="Times New Roman" w:hAnsi="Times New Roman" w:cs="Times New Roman"/>
          <w:sz w:val="24"/>
          <w:szCs w:val="24"/>
          <w:lang w:val="en-US" w:eastAsia="de-DE"/>
        </w:rPr>
        <w:t>unit</w:t>
      </w:r>
      <w:r w:rsidR="0031671A">
        <w:rPr>
          <w:rFonts w:ascii="Times New Roman" w:eastAsia="Times New Roman" w:hAnsi="Times New Roman" w:cs="Times New Roman"/>
          <w:sz w:val="24"/>
          <w:szCs w:val="24"/>
          <w:lang w:val="en-US" w:eastAsia="de-DE"/>
        </w:rPr>
        <w:t xml:space="preserve"> and answered - among others - questions about their cognitive appraisal of the 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w:t>
      </w:r>
      <w:r w:rsidR="009769E1">
        <w:rPr>
          <w:rFonts w:ascii="Times New Roman" w:eastAsia="Times New Roman" w:hAnsi="Times New Roman" w:cs="Times New Roman"/>
          <w:sz w:val="24"/>
          <w:szCs w:val="24"/>
          <w:lang w:val="en-US" w:eastAsia="de-DE"/>
        </w:rPr>
        <w:lastRenderedPageBreak/>
        <w:t xml:space="preserve">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2C3B278C" w14:textId="77777777" w:rsidR="00586120" w:rsidRDefault="00E5255F"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Out of the above-described five phases, we selected five </w:t>
      </w:r>
      <w:r w:rsidR="00B96E7E">
        <w:rPr>
          <w:rFonts w:ascii="Times New Roman" w:eastAsia="Times New Roman" w:hAnsi="Times New Roman" w:cs="Times New Roman"/>
          <w:sz w:val="24"/>
          <w:szCs w:val="24"/>
          <w:lang w:val="en-US" w:eastAsia="de-DE"/>
        </w:rPr>
        <w:t>corresponding</w:t>
      </w:r>
      <w:r>
        <w:rPr>
          <w:rFonts w:ascii="Times New Roman" w:eastAsia="Times New Roman" w:hAnsi="Times New Roman" w:cs="Times New Roman"/>
          <w:sz w:val="24"/>
          <w:szCs w:val="24"/>
          <w:lang w:val="en-US" w:eastAsia="de-DE"/>
        </w:rPr>
        <w:t xml:space="preserve"> intervals </w:t>
      </w:r>
      <w:r w:rsidR="009769E1">
        <w:rPr>
          <w:rFonts w:ascii="Times New Roman" w:eastAsia="Times New Roman" w:hAnsi="Times New Roman" w:cs="Times New Roman"/>
          <w:sz w:val="24"/>
          <w:szCs w:val="24"/>
          <w:lang w:val="en-US" w:eastAsia="de-DE"/>
        </w:rPr>
        <w:t>with</w:t>
      </w:r>
      <w:r>
        <w:rPr>
          <w:rFonts w:ascii="Times New Roman" w:eastAsia="Times New Roman" w:hAnsi="Times New Roman" w:cs="Times New Roman"/>
          <w:sz w:val="24"/>
          <w:szCs w:val="24"/>
          <w:lang w:val="en-US" w:eastAsia="de-DE"/>
        </w:rPr>
        <w:t xml:space="preserve"> a length of </w:t>
      </w:r>
      <w:r w:rsidR="007C7CF0">
        <w:rPr>
          <w:rFonts w:ascii="Times New Roman" w:eastAsia="Times New Roman" w:hAnsi="Times New Roman" w:cs="Times New Roman"/>
          <w:sz w:val="24"/>
          <w:szCs w:val="24"/>
          <w:lang w:val="en-US" w:eastAsia="de-DE"/>
        </w:rPr>
        <w:t>10</w:t>
      </w:r>
      <w:r>
        <w:rPr>
          <w:rFonts w:ascii="Times New Roman" w:eastAsia="Times New Roman" w:hAnsi="Times New Roman" w:cs="Times New Roman"/>
          <w:sz w:val="24"/>
          <w:szCs w:val="24"/>
          <w:lang w:val="en-US" w:eastAsia="de-DE"/>
        </w:rPr>
        <w:t xml:space="preserve"> minutes each. </w:t>
      </w:r>
      <w:r>
        <w:rPr>
          <w:rFonts w:ascii="Times New Roman" w:eastAsia="Times New Roman" w:hAnsi="Times New Roman" w:cs="Times New Roman"/>
          <w:color w:val="000000"/>
          <w:sz w:val="24"/>
          <w:szCs w:val="24"/>
          <w:lang w:val="en-US" w:eastAsia="de-DE"/>
        </w:rPr>
        <w:t xml:space="preserve">We determined the length of the intervals to be </w:t>
      </w:r>
      <w:r w:rsidR="007C7CF0">
        <w:rPr>
          <w:rFonts w:ascii="Times New Roman" w:eastAsia="Times New Roman" w:hAnsi="Times New Roman" w:cs="Times New Roman"/>
          <w:color w:val="000000"/>
          <w:sz w:val="24"/>
          <w:szCs w:val="24"/>
          <w:lang w:val="en-US" w:eastAsia="de-DE"/>
        </w:rPr>
        <w:t>10</w:t>
      </w:r>
      <w:r>
        <w:rPr>
          <w:rFonts w:ascii="Times New Roman" w:eastAsia="Times New Roman" w:hAnsi="Times New Roman" w:cs="Times New Roman"/>
          <w:color w:val="000000"/>
          <w:sz w:val="24"/>
          <w:szCs w:val="24"/>
          <w:lang w:val="en-US" w:eastAsia="de-DE"/>
        </w:rPr>
        <w:t xml:space="preserve"> minutes, </w:t>
      </w:r>
      <w:r w:rsidR="009769E1">
        <w:rPr>
          <w:rFonts w:ascii="Times New Roman" w:eastAsia="Times New Roman" w:hAnsi="Times New Roman" w:cs="Times New Roman"/>
          <w:color w:val="000000"/>
          <w:sz w:val="24"/>
          <w:szCs w:val="24"/>
          <w:lang w:val="en-US" w:eastAsia="de-DE"/>
        </w:rPr>
        <w:t xml:space="preserve">because of theoretical and practical reasons. Foremost, </w:t>
      </w:r>
      <w:r w:rsidR="009769E1" w:rsidRPr="00FC2A13">
        <w:rPr>
          <w:rFonts w:ascii="Times New Roman" w:eastAsia="Times New Roman" w:hAnsi="Times New Roman" w:cs="Times New Roman"/>
          <w:color w:val="000000"/>
          <w:sz w:val="24"/>
          <w:szCs w:val="24"/>
          <w:lang w:val="en-US" w:eastAsia="de-DE"/>
        </w:rPr>
        <w:t>previous research</w:t>
      </w:r>
      <w:r w:rsidR="009769E1">
        <w:rPr>
          <w:rFonts w:ascii="Times New Roman" w:eastAsia="Times New Roman" w:hAnsi="Times New Roman" w:cs="Times New Roman"/>
          <w:color w:val="000000"/>
          <w:sz w:val="24"/>
          <w:szCs w:val="24"/>
          <w:lang w:val="en-US" w:eastAsia="de-DE"/>
        </w:rPr>
        <w:t xml:space="preserve"> indicated that</w:t>
      </w:r>
      <w:r w:rsidR="009769E1" w:rsidRPr="00FC2A13">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10-minute intervals are a useful duration for analyzing PPG data</w:t>
      </w:r>
      <w:r w:rsidR="009769E1">
        <w:rPr>
          <w:rFonts w:ascii="Times New Roman" w:eastAsia="Times New Roman" w:hAnsi="Times New Roman" w:cs="Times New Roman"/>
          <w:color w:val="000000"/>
          <w:sz w:val="24"/>
          <w:szCs w:val="24"/>
          <w:lang w:val="en-US" w:eastAsia="de-DE"/>
        </w:rPr>
        <w:t xml:space="preserve"> [</w:t>
      </w:r>
      <w:r w:rsidR="009769E1" w:rsidRPr="00CF700B">
        <w:rPr>
          <w:rFonts w:ascii="Times New Roman" w:eastAsia="Times New Roman" w:hAnsi="Times New Roman" w:cs="Times New Roman"/>
          <w:color w:val="000000"/>
          <w:sz w:val="24"/>
          <w:szCs w:val="24"/>
          <w:lang w:val="en-US" w:eastAsia="de-DE"/>
        </w:rPr>
        <w:t>@lu2008can</w:t>
      </w:r>
      <w:r w:rsidR="009769E1">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and 10 minutes was the shortest duration of a phase in this study</w:t>
      </w:r>
      <w:r w:rsidR="007C7CF0" w:rsidRPr="00CF700B">
        <w:rPr>
          <w:rFonts w:ascii="Times New Roman" w:eastAsia="Times New Roman" w:hAnsi="Times New Roman" w:cs="Times New Roman"/>
          <w:color w:val="000000"/>
          <w:sz w:val="24"/>
          <w:szCs w:val="24"/>
          <w:lang w:val="en-US" w:eastAsia="de-DE"/>
        </w:rPr>
        <w:t>.</w:t>
      </w:r>
      <w:r w:rsidR="007C7CF0">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sz w:val="24"/>
          <w:szCs w:val="24"/>
          <w:lang w:val="en-US" w:eastAsia="de-DE"/>
        </w:rPr>
        <w:t xml:space="preserve">Moreover, </w:t>
      </w:r>
      <w:r w:rsidRPr="00A05D8D">
        <w:rPr>
          <w:rFonts w:ascii="Times New Roman" w:eastAsia="Times New Roman" w:hAnsi="Times New Roman" w:cs="Times New Roman"/>
          <w:color w:val="000000"/>
          <w:sz w:val="24"/>
          <w:szCs w:val="24"/>
          <w:lang w:val="en-US" w:eastAsia="de-DE"/>
        </w:rPr>
        <w:t xml:space="preserve">teachers' </w:t>
      </w:r>
      <w:r>
        <w:rPr>
          <w:rFonts w:ascii="Times New Roman" w:eastAsia="Times New Roman" w:hAnsi="Times New Roman" w:cs="Times New Roman"/>
          <w:color w:val="000000"/>
          <w:sz w:val="24"/>
          <w:szCs w:val="24"/>
          <w:lang w:val="en-US" w:eastAsia="de-DE"/>
        </w:rPr>
        <w:t>HR</w:t>
      </w:r>
      <w:r w:rsidRPr="00A05D8D">
        <w:rPr>
          <w:rFonts w:ascii="Times New Roman" w:eastAsia="Times New Roman" w:hAnsi="Times New Roman" w:cs="Times New Roman"/>
          <w:color w:val="000000"/>
          <w:sz w:val="24"/>
          <w:szCs w:val="24"/>
          <w:lang w:val="en-US" w:eastAsia="de-DE"/>
        </w:rPr>
        <w:t xml:space="preserve"> differs </w:t>
      </w:r>
      <w:r w:rsidR="007C7CF0">
        <w:rPr>
          <w:rFonts w:ascii="Times New Roman" w:eastAsia="Times New Roman" w:hAnsi="Times New Roman" w:cs="Times New Roman"/>
          <w:color w:val="000000"/>
          <w:sz w:val="24"/>
          <w:szCs w:val="24"/>
          <w:lang w:val="en-US" w:eastAsia="de-DE"/>
        </w:rPr>
        <w:t>in correspondence</w:t>
      </w:r>
      <w:r w:rsidRPr="00A05D8D">
        <w:rPr>
          <w:rFonts w:ascii="Times New Roman" w:eastAsia="Times New Roman" w:hAnsi="Times New Roman" w:cs="Times New Roman"/>
          <w:color w:val="000000"/>
          <w:sz w:val="24"/>
          <w:szCs w:val="24"/>
          <w:lang w:val="en-US" w:eastAsia="de-DE"/>
        </w:rPr>
        <w:t xml:space="preserve"> to teaching phase</w:t>
      </w:r>
      <w:r>
        <w:rPr>
          <w:rFonts w:ascii="Times New Roman" w:eastAsia="Times New Roman" w:hAnsi="Times New Roman" w:cs="Times New Roman"/>
          <w:color w:val="000000"/>
          <w:sz w:val="24"/>
          <w:szCs w:val="24"/>
          <w:lang w:val="en-US" w:eastAsia="de-DE"/>
        </w:rPr>
        <w:t xml:space="preserve">s </w:t>
      </w:r>
      <w:r w:rsidRPr="00CF700B">
        <w:rPr>
          <w:rFonts w:ascii="Times New Roman" w:eastAsia="Times New Roman" w:hAnsi="Times New Roman" w:cs="Times New Roman"/>
          <w:color w:val="000000"/>
          <w:sz w:val="24"/>
          <w:szCs w:val="24"/>
          <w:lang w:val="en-US" w:eastAsia="de-DE"/>
        </w:rPr>
        <w:t>[@donker2020associations; @junker2021potential]</w:t>
      </w:r>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r w:rsidR="0000003B" w:rsidRPr="007B05E5">
        <w:rPr>
          <w:rFonts w:ascii="Times New Roman" w:eastAsia="Times New Roman" w:hAnsi="Times New Roman" w:cs="Times New Roman"/>
          <w:sz w:val="24"/>
          <w:szCs w:val="24"/>
          <w:lang w:val="en-US" w:eastAsia="de-DE"/>
        </w:rPr>
        <w:t xml:space="preserve">The first </w:t>
      </w:r>
      <w:r>
        <w:rPr>
          <w:rFonts w:ascii="Times New Roman" w:eastAsia="Times New Roman" w:hAnsi="Times New Roman" w:cs="Times New Roman"/>
          <w:sz w:val="24"/>
          <w:szCs w:val="24"/>
          <w:lang w:val="en-US" w:eastAsia="de-DE"/>
        </w:rPr>
        <w:t xml:space="preserve">10-minute </w:t>
      </w:r>
      <w:r w:rsidR="0000003B" w:rsidRPr="007B05E5">
        <w:rPr>
          <w:rFonts w:ascii="Times New Roman" w:eastAsia="Times New Roman" w:hAnsi="Times New Roman" w:cs="Times New Roman"/>
          <w:sz w:val="24"/>
          <w:szCs w:val="24"/>
          <w:lang w:val="en-US" w:eastAsia="de-DE"/>
        </w:rPr>
        <w:t xml:space="preserve">interval, the (1) pre-teaching </w:t>
      </w:r>
      <w:r w:rsidR="007C7CF0">
        <w:rPr>
          <w:rFonts w:ascii="Times New Roman" w:eastAsia="Times New Roman" w:hAnsi="Times New Roman" w:cs="Times New Roman"/>
          <w:sz w:val="24"/>
          <w:szCs w:val="24"/>
          <w:lang w:val="en-US" w:eastAsia="de-DE"/>
        </w:rPr>
        <w:t>interval</w:t>
      </w:r>
      <w:r w:rsidR="0000003B" w:rsidRPr="007B05E5">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0000003B" w:rsidRPr="00CF700B">
        <w:rPr>
          <w:rFonts w:ascii="Times New Roman" w:eastAsia="Times New Roman" w:hAnsi="Times New Roman" w:cs="Times New Roman"/>
          <w:color w:val="000000"/>
          <w:sz w:val="24"/>
          <w:szCs w:val="24"/>
          <w:lang w:val="en-US" w:eastAsia="de-DE"/>
        </w:rPr>
        <w:t xml:space="preserve"> was put</w:t>
      </w:r>
      <w:r>
        <w:rPr>
          <w:rFonts w:ascii="Times New Roman" w:eastAsia="Times New Roman" w:hAnsi="Times New Roman" w:cs="Times New Roman"/>
          <w:color w:val="000000"/>
          <w:sz w:val="24"/>
          <w:szCs w:val="24"/>
          <w:lang w:val="en-US" w:eastAsia="de-DE"/>
        </w:rPr>
        <w:t xml:space="preserve"> on. </w:t>
      </w:r>
      <w:r w:rsidR="0000003B" w:rsidRPr="00CF700B">
        <w:rPr>
          <w:rFonts w:ascii="Times New Roman" w:eastAsia="Times New Roman" w:hAnsi="Times New Roman" w:cs="Times New Roman"/>
          <w:color w:val="000000"/>
          <w:sz w:val="24"/>
          <w:szCs w:val="24"/>
          <w:lang w:val="en-US" w:eastAsia="de-DE"/>
        </w:rPr>
        <w:t xml:space="preserve">The second interval, the (2) teaching </w:t>
      </w:r>
      <w:r w:rsidR="007C7CF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began two minutes</w:t>
      </w:r>
      <w:r w:rsidR="0000003B" w:rsidRPr="00CF700B">
        <w:rPr>
          <w:rFonts w:ascii="Times New Roman" w:eastAsia="Times New Roman" w:hAnsi="Times New Roman" w:cs="Times New Roman"/>
          <w:color w:val="000000"/>
          <w:sz w:val="24"/>
          <w:szCs w:val="24"/>
          <w:lang w:val="en-US" w:eastAsia="de-DE"/>
        </w:rPr>
        <w:t xml:space="preserve"> </w:t>
      </w:r>
      <w:r w:rsidR="00B96E7E">
        <w:rPr>
          <w:rFonts w:ascii="Times New Roman" w:eastAsia="Times New Roman" w:hAnsi="Times New Roman" w:cs="Times New Roman"/>
          <w:color w:val="000000"/>
          <w:sz w:val="24"/>
          <w:szCs w:val="24"/>
          <w:lang w:val="en-US" w:eastAsia="de-DE"/>
        </w:rPr>
        <w:t>after the teachers started the</w:t>
      </w:r>
      <w:r w:rsidR="0000003B" w:rsidRPr="00CF700B">
        <w:rPr>
          <w:rFonts w:ascii="Times New Roman" w:eastAsia="Times New Roman" w:hAnsi="Times New Roman" w:cs="Times New Roman"/>
          <w:color w:val="000000"/>
          <w:sz w:val="24"/>
          <w:szCs w:val="24"/>
          <w:lang w:val="en-US" w:eastAsia="de-DE"/>
        </w:rPr>
        <w:t xml:space="preserve"> </w:t>
      </w:r>
      <w:r w:rsidR="007C7CF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This interval was o</w:t>
      </w:r>
      <w:r w:rsidR="00BA3919" w:rsidRPr="00A05D8D">
        <w:rPr>
          <w:rFonts w:ascii="Times New Roman" w:eastAsia="Times New Roman" w:hAnsi="Times New Roman" w:cs="Times New Roman"/>
          <w:color w:val="000000"/>
          <w:sz w:val="24"/>
          <w:szCs w:val="24"/>
          <w:lang w:val="en-US" w:eastAsia="de-DE"/>
        </w:rPr>
        <w:t xml:space="preserve">f highest relevance </w:t>
      </w:r>
      <w:r w:rsidR="00BA3919">
        <w:rPr>
          <w:rFonts w:ascii="Times New Roman" w:eastAsia="Times New Roman" w:hAnsi="Times New Roman" w:cs="Times New Roman"/>
          <w:color w:val="000000"/>
          <w:sz w:val="24"/>
          <w:szCs w:val="24"/>
          <w:lang w:val="en-US" w:eastAsia="de-DE"/>
        </w:rPr>
        <w:t>to</w:t>
      </w:r>
      <w:r w:rsidR="00BA3919" w:rsidRPr="00A05D8D">
        <w:rPr>
          <w:rFonts w:ascii="Times New Roman" w:eastAsia="Times New Roman" w:hAnsi="Times New Roman" w:cs="Times New Roman"/>
          <w:color w:val="000000"/>
          <w:sz w:val="24"/>
          <w:szCs w:val="24"/>
          <w:lang w:val="en-US" w:eastAsia="de-DE"/>
        </w:rPr>
        <w:t xml:space="preserve"> our study</w:t>
      </w:r>
      <w:r w:rsidR="00BA3919">
        <w:rPr>
          <w:rFonts w:ascii="Times New Roman" w:eastAsia="Times New Roman" w:hAnsi="Times New Roman" w:cs="Times New Roman"/>
          <w:color w:val="000000"/>
          <w:sz w:val="24"/>
          <w:szCs w:val="24"/>
          <w:lang w:val="en-US" w:eastAsia="de-DE"/>
        </w:rPr>
        <w:t xml:space="preserve">, therefore </w:t>
      </w:r>
      <w:r w:rsidR="00BA3919" w:rsidRPr="006F5526">
        <w:rPr>
          <w:rFonts w:ascii="Times New Roman" w:eastAsia="Times New Roman" w:hAnsi="Times New Roman" w:cs="Times New Roman"/>
          <w:color w:val="000000"/>
          <w:sz w:val="24"/>
          <w:szCs w:val="24"/>
          <w:lang w:val="en-US" w:eastAsia="de-DE"/>
        </w:rPr>
        <w:t xml:space="preserve">we explicitly chose </w:t>
      </w:r>
      <w:r w:rsidR="00BA3919">
        <w:rPr>
          <w:rFonts w:ascii="Times New Roman" w:eastAsia="Times New Roman" w:hAnsi="Times New Roman" w:cs="Times New Roman"/>
          <w:color w:val="000000"/>
          <w:sz w:val="24"/>
          <w:szCs w:val="24"/>
          <w:lang w:val="en-US" w:eastAsia="de-DE"/>
        </w:rPr>
        <w:t>an early</w:t>
      </w:r>
      <w:r w:rsidR="00BA3919" w:rsidRPr="006F5526">
        <w:rPr>
          <w:rFonts w:ascii="Times New Roman" w:eastAsia="Times New Roman" w:hAnsi="Times New Roman" w:cs="Times New Roman"/>
          <w:color w:val="000000"/>
          <w:sz w:val="24"/>
          <w:szCs w:val="24"/>
          <w:lang w:val="en-US" w:eastAsia="de-DE"/>
        </w:rPr>
        <w:t xml:space="preserve"> 10</w:t>
      </w:r>
      <w:r w:rsidR="00BA3919">
        <w:rPr>
          <w:rFonts w:ascii="Times New Roman" w:eastAsia="Times New Roman" w:hAnsi="Times New Roman" w:cs="Times New Roman"/>
          <w:color w:val="000000"/>
          <w:sz w:val="24"/>
          <w:szCs w:val="24"/>
          <w:lang w:val="en-US" w:eastAsia="de-DE"/>
        </w:rPr>
        <w:t>-</w:t>
      </w:r>
      <w:r w:rsidR="00BA3919" w:rsidRPr="006F5526">
        <w:rPr>
          <w:rFonts w:ascii="Times New Roman" w:eastAsia="Times New Roman" w:hAnsi="Times New Roman" w:cs="Times New Roman"/>
          <w:color w:val="000000"/>
          <w:sz w:val="24"/>
          <w:szCs w:val="24"/>
          <w:lang w:val="en-US" w:eastAsia="de-DE"/>
        </w:rPr>
        <w:t>minutes</w:t>
      </w:r>
      <w:r w:rsidR="00BA3919">
        <w:rPr>
          <w:rFonts w:ascii="Times New Roman" w:eastAsia="Times New Roman" w:hAnsi="Times New Roman" w:cs="Times New Roman"/>
          <w:color w:val="000000"/>
          <w:sz w:val="24"/>
          <w:szCs w:val="24"/>
          <w:lang w:val="en-US" w:eastAsia="de-DE"/>
        </w:rPr>
        <w:t xml:space="preserve"> interval within the teaching phase</w:t>
      </w:r>
      <w:r w:rsidR="00BA3919" w:rsidRPr="006F5526">
        <w:rPr>
          <w:rFonts w:ascii="Times New Roman" w:eastAsia="Times New Roman" w:hAnsi="Times New Roman" w:cs="Times New Roman"/>
          <w:color w:val="000000"/>
          <w:sz w:val="24"/>
          <w:szCs w:val="24"/>
          <w:lang w:val="en-US" w:eastAsia="de-DE"/>
        </w:rPr>
        <w:t xml:space="preserve">, as </w:t>
      </w:r>
      <w:r w:rsidR="00BA3919">
        <w:rPr>
          <w:rFonts w:ascii="Times New Roman" w:eastAsia="Times New Roman" w:hAnsi="Times New Roman" w:cs="Times New Roman"/>
          <w:color w:val="000000"/>
          <w:sz w:val="24"/>
          <w:szCs w:val="24"/>
          <w:lang w:val="en-US" w:eastAsia="de-DE"/>
        </w:rPr>
        <w:t>previous</w:t>
      </w:r>
      <w:r w:rsidR="00BA3919" w:rsidRPr="00CF700B">
        <w:rPr>
          <w:rFonts w:ascii="Times New Roman" w:eastAsia="Times New Roman" w:hAnsi="Times New Roman" w:cs="Times New Roman"/>
          <w:color w:val="000000"/>
          <w:sz w:val="24"/>
          <w:szCs w:val="24"/>
          <w:lang w:val="en-US" w:eastAsia="de-DE"/>
        </w:rPr>
        <w:t xml:space="preserve"> studies revealed that the </w:t>
      </w:r>
      <w:r w:rsidR="00BA3919">
        <w:rPr>
          <w:rFonts w:ascii="Times New Roman" w:eastAsia="Times New Roman" w:hAnsi="Times New Roman" w:cs="Times New Roman"/>
          <w:color w:val="000000"/>
          <w:sz w:val="24"/>
          <w:szCs w:val="24"/>
          <w:lang w:val="en-US" w:eastAsia="de-DE"/>
        </w:rPr>
        <w:t>beginning</w:t>
      </w:r>
      <w:r w:rsidR="00BA3919" w:rsidRPr="00CF700B">
        <w:rPr>
          <w:rFonts w:ascii="Times New Roman" w:eastAsia="Times New Roman" w:hAnsi="Times New Roman" w:cs="Times New Roman"/>
          <w:color w:val="000000"/>
          <w:sz w:val="24"/>
          <w:szCs w:val="24"/>
          <w:lang w:val="en-US" w:eastAsia="de-DE"/>
        </w:rPr>
        <w:t xml:space="preserve"> of </w:t>
      </w:r>
      <w:r w:rsidR="00BA3919">
        <w:rPr>
          <w:rFonts w:ascii="Times New Roman" w:eastAsia="Times New Roman" w:hAnsi="Times New Roman" w:cs="Times New Roman"/>
          <w:color w:val="000000"/>
          <w:sz w:val="24"/>
          <w:szCs w:val="24"/>
          <w:lang w:val="en-US" w:eastAsia="de-DE"/>
        </w:rPr>
        <w:t>a</w:t>
      </w:r>
      <w:r w:rsidR="00BA3919" w:rsidRPr="00CF700B">
        <w:rPr>
          <w:rFonts w:ascii="Times New Roman" w:eastAsia="Times New Roman" w:hAnsi="Times New Roman" w:cs="Times New Roman"/>
          <w:color w:val="000000"/>
          <w:sz w:val="24"/>
          <w:szCs w:val="24"/>
          <w:lang w:val="en-US" w:eastAsia="de-DE"/>
        </w:rPr>
        <w:t xml:space="preserve"> lesson </w:t>
      </w:r>
      <w:r w:rsidR="00BA3919">
        <w:rPr>
          <w:rFonts w:ascii="Times New Roman" w:eastAsia="Times New Roman" w:hAnsi="Times New Roman" w:cs="Times New Roman"/>
          <w:color w:val="000000"/>
          <w:sz w:val="24"/>
          <w:szCs w:val="24"/>
          <w:lang w:val="en-US" w:eastAsia="de-DE"/>
        </w:rPr>
        <w:t>is</w:t>
      </w:r>
      <w:r w:rsidR="00BA3919" w:rsidRPr="00CF700B">
        <w:rPr>
          <w:rFonts w:ascii="Times New Roman" w:eastAsia="Times New Roman" w:hAnsi="Times New Roman" w:cs="Times New Roman"/>
          <w:color w:val="000000"/>
          <w:sz w:val="24"/>
          <w:szCs w:val="24"/>
          <w:lang w:val="en-US" w:eastAsia="de-DE"/>
        </w:rPr>
        <w:t xml:space="preserve"> essential regarding teacher-student interaction [@donker2018quantitative; @claessens2017positive].</w:t>
      </w:r>
      <w:r w:rsidR="00593220">
        <w:rPr>
          <w:rStyle w:val="Funotenzeichen"/>
          <w:rFonts w:ascii="Times New Roman" w:eastAsia="Times New Roman" w:hAnsi="Times New Roman" w:cs="Times New Roman"/>
          <w:color w:val="000000"/>
          <w:sz w:val="24"/>
          <w:szCs w:val="24"/>
          <w:lang w:val="en-US" w:eastAsia="de-DE"/>
        </w:rPr>
        <w:footnoteReference w:id="1"/>
      </w:r>
      <w:r w:rsidR="00BA3919" w:rsidRPr="00CF700B">
        <w:rPr>
          <w:rFonts w:ascii="Times New Roman" w:eastAsia="Times New Roman" w:hAnsi="Times New Roman" w:cs="Times New Roman"/>
          <w:color w:val="000000"/>
          <w:sz w:val="24"/>
          <w:szCs w:val="24"/>
          <w:lang w:val="en-US" w:eastAsia="de-DE"/>
        </w:rPr>
        <w:t> </w:t>
      </w:r>
      <w:r w:rsidR="0000003B" w:rsidRPr="00CF700B">
        <w:rPr>
          <w:rFonts w:ascii="Times New Roman" w:eastAsia="Times New Roman" w:hAnsi="Times New Roman" w:cs="Times New Roman"/>
          <w:color w:val="000000"/>
          <w:sz w:val="24"/>
          <w:szCs w:val="24"/>
          <w:lang w:val="en-US" w:eastAsia="de-DE"/>
        </w:rPr>
        <w:t xml:space="preserve">The (3) post-teaching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began immediately after the end of the teaching </w:t>
      </w:r>
      <w:r w:rsidR="00586120">
        <w:rPr>
          <w:rFonts w:ascii="Times New Roman" w:eastAsia="Times New Roman" w:hAnsi="Times New Roman" w:cs="Times New Roman"/>
          <w:color w:val="000000"/>
          <w:sz w:val="24"/>
          <w:szCs w:val="24"/>
          <w:lang w:val="en-US" w:eastAsia="de-DE"/>
        </w:rPr>
        <w:t>unit</w:t>
      </w:r>
      <w:r w:rsidR="0000003B" w:rsidRPr="00CF700B">
        <w:rPr>
          <w:rFonts w:ascii="Times New Roman" w:eastAsia="Times New Roman" w:hAnsi="Times New Roman" w:cs="Times New Roman"/>
          <w:color w:val="000000"/>
          <w:sz w:val="24"/>
          <w:szCs w:val="24"/>
          <w:lang w:val="en-US" w:eastAsia="de-DE"/>
        </w:rPr>
        <w:t>.</w:t>
      </w:r>
      <w:r w:rsidR="00BA3919">
        <w:rPr>
          <w:rFonts w:ascii="Times New Roman" w:eastAsia="Times New Roman" w:hAnsi="Times New Roman" w:cs="Times New Roman"/>
          <w:color w:val="000000"/>
          <w:sz w:val="24"/>
          <w:szCs w:val="24"/>
          <w:lang w:val="en-US" w:eastAsia="de-DE"/>
        </w:rPr>
        <w:t xml:space="preserve"> Choosing this interval and the </w:t>
      </w:r>
      <w:r w:rsidR="00BA3919" w:rsidRPr="00A05D8D">
        <w:rPr>
          <w:rFonts w:ascii="Times New Roman" w:eastAsia="Times New Roman" w:hAnsi="Times New Roman" w:cs="Times New Roman"/>
          <w:color w:val="000000"/>
          <w:sz w:val="24"/>
          <w:szCs w:val="24"/>
          <w:lang w:val="en-US" w:eastAsia="de-DE"/>
        </w:rPr>
        <w:t>(1) pre-teaching</w:t>
      </w:r>
      <w:r w:rsidR="00BA3919">
        <w:rPr>
          <w:rFonts w:ascii="Times New Roman" w:eastAsia="Times New Roman" w:hAnsi="Times New Roman" w:cs="Times New Roman"/>
          <w:color w:val="000000"/>
          <w:sz w:val="24"/>
          <w:szCs w:val="24"/>
          <w:lang w:val="en-US" w:eastAsia="de-DE"/>
        </w:rPr>
        <w:t xml:space="preserve"> interval</w:t>
      </w:r>
      <w:r w:rsidR="00BA3919" w:rsidRPr="00A05D8D">
        <w:rPr>
          <w:rFonts w:ascii="Times New Roman" w:eastAsia="Times New Roman" w:hAnsi="Times New Roman" w:cs="Times New Roman"/>
          <w:color w:val="000000"/>
          <w:sz w:val="24"/>
          <w:szCs w:val="24"/>
          <w:lang w:val="en-US" w:eastAsia="de-DE"/>
        </w:rPr>
        <w:t xml:space="preserve">, </w:t>
      </w:r>
      <w:r w:rsidR="00BA3919" w:rsidRPr="007C37E9">
        <w:rPr>
          <w:rFonts w:ascii="Times New Roman" w:eastAsia="Times New Roman" w:hAnsi="Times New Roman" w:cs="Times New Roman"/>
          <w:color w:val="000000"/>
          <w:sz w:val="24"/>
          <w:szCs w:val="24"/>
          <w:lang w:val="en-US" w:eastAsia="de-DE"/>
        </w:rPr>
        <w:t xml:space="preserve">we </w:t>
      </w:r>
      <w:r w:rsidR="00BA3919">
        <w:rPr>
          <w:rFonts w:ascii="Times New Roman" w:eastAsia="Times New Roman" w:hAnsi="Times New Roman" w:cs="Times New Roman"/>
          <w:color w:val="000000"/>
          <w:sz w:val="24"/>
          <w:szCs w:val="24"/>
          <w:lang w:val="en-US" w:eastAsia="de-DE"/>
        </w:rPr>
        <w:t>intended</w:t>
      </w:r>
      <w:r w:rsidR="00BA3919" w:rsidRPr="007C37E9">
        <w:rPr>
          <w:rFonts w:ascii="Times New Roman" w:eastAsia="Times New Roman" w:hAnsi="Times New Roman" w:cs="Times New Roman"/>
          <w:color w:val="000000"/>
          <w:sz w:val="24"/>
          <w:szCs w:val="24"/>
          <w:lang w:val="en-US" w:eastAsia="de-DE"/>
        </w:rPr>
        <w:t xml:space="preserve"> to </w:t>
      </w:r>
      <w:r w:rsidR="003E2C40">
        <w:rPr>
          <w:rFonts w:ascii="Times New Roman" w:eastAsia="Times New Roman" w:hAnsi="Times New Roman" w:cs="Times New Roman"/>
          <w:color w:val="000000"/>
          <w:sz w:val="24"/>
          <w:szCs w:val="24"/>
          <w:lang w:val="en-US" w:eastAsia="de-DE"/>
        </w:rPr>
        <w:t>examine</w:t>
      </w:r>
      <w:r w:rsidR="00BA3919" w:rsidRPr="007C37E9">
        <w:rPr>
          <w:rFonts w:ascii="Times New Roman" w:eastAsia="Times New Roman" w:hAnsi="Times New Roman" w:cs="Times New Roman"/>
          <w:color w:val="000000"/>
          <w:sz w:val="24"/>
          <w:szCs w:val="24"/>
          <w:lang w:val="en-US" w:eastAsia="de-DE"/>
        </w:rPr>
        <w:t xml:space="preserve"> </w:t>
      </w:r>
      <w:r w:rsidR="00BA3919" w:rsidRPr="005A0EFF">
        <w:rPr>
          <w:rFonts w:ascii="Times New Roman" w:eastAsia="Times New Roman" w:hAnsi="Times New Roman" w:cs="Times New Roman"/>
          <w:color w:val="000000"/>
          <w:sz w:val="24"/>
          <w:szCs w:val="24"/>
          <w:lang w:val="en-US" w:eastAsia="de-DE"/>
        </w:rPr>
        <w:t xml:space="preserve">if and how </w:t>
      </w:r>
      <w:r w:rsidR="00BA3919">
        <w:rPr>
          <w:rFonts w:ascii="Times New Roman" w:eastAsia="Times New Roman" w:hAnsi="Times New Roman" w:cs="Times New Roman"/>
          <w:color w:val="000000"/>
          <w:sz w:val="24"/>
          <w:szCs w:val="24"/>
          <w:lang w:val="en-US" w:eastAsia="de-DE"/>
        </w:rPr>
        <w:t xml:space="preserve">much </w:t>
      </w:r>
      <w:r w:rsidR="00BA3919" w:rsidRPr="005A0EFF">
        <w:rPr>
          <w:rFonts w:ascii="Times New Roman" w:eastAsia="Times New Roman" w:hAnsi="Times New Roman" w:cs="Times New Roman"/>
          <w:color w:val="000000"/>
          <w:sz w:val="24"/>
          <w:szCs w:val="24"/>
          <w:lang w:val="en-US" w:eastAsia="de-DE"/>
        </w:rPr>
        <w:t>t</w:t>
      </w:r>
      <w:r w:rsidR="00BA3919">
        <w:rPr>
          <w:rFonts w:ascii="Times New Roman" w:eastAsia="Times New Roman" w:hAnsi="Times New Roman" w:cs="Times New Roman"/>
          <w:color w:val="000000"/>
          <w:sz w:val="24"/>
          <w:szCs w:val="24"/>
          <w:lang w:val="en-US" w:eastAsia="de-DE"/>
        </w:rPr>
        <w:t xml:space="preserve">he HR </w:t>
      </w:r>
      <w:r w:rsidR="00BA3919" w:rsidRPr="00A05D8D">
        <w:rPr>
          <w:rFonts w:ascii="Times New Roman" w:eastAsia="Times New Roman" w:hAnsi="Times New Roman" w:cs="Times New Roman"/>
          <w:color w:val="000000"/>
          <w:sz w:val="24"/>
          <w:szCs w:val="24"/>
          <w:lang w:val="en-US" w:eastAsia="de-DE"/>
        </w:rPr>
        <w:t>changed before and after the teaching activity.</w:t>
      </w:r>
      <w:r w:rsidR="0000003B" w:rsidRPr="00CF700B">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 xml:space="preserve">Referring to the </w:t>
      </w:r>
      <w:r w:rsidR="0000003B" w:rsidRPr="00CF700B">
        <w:rPr>
          <w:rFonts w:ascii="Times New Roman" w:eastAsia="Times New Roman" w:hAnsi="Times New Roman" w:cs="Times New Roman"/>
          <w:color w:val="000000"/>
          <w:sz w:val="24"/>
          <w:szCs w:val="24"/>
          <w:lang w:val="en-US" w:eastAsia="de-DE"/>
        </w:rPr>
        <w:t xml:space="preserve">(4) interview </w:t>
      </w:r>
      <w:r w:rsidR="00212C68">
        <w:rPr>
          <w:rFonts w:ascii="Times New Roman" w:eastAsia="Times New Roman" w:hAnsi="Times New Roman" w:cs="Times New Roman"/>
          <w:color w:val="000000"/>
          <w:sz w:val="24"/>
          <w:szCs w:val="24"/>
          <w:lang w:val="en-US" w:eastAsia="de-DE"/>
        </w:rPr>
        <w:t xml:space="preserve">interval and to ensure all participants were being interviewed during this </w:t>
      </w:r>
      <w:r w:rsidR="003E2C40">
        <w:rPr>
          <w:rFonts w:ascii="Times New Roman" w:eastAsia="Times New Roman" w:hAnsi="Times New Roman" w:cs="Times New Roman"/>
          <w:color w:val="000000"/>
          <w:sz w:val="24"/>
          <w:szCs w:val="24"/>
          <w:lang w:val="en-US" w:eastAsia="de-DE"/>
        </w:rPr>
        <w:t>interval</w:t>
      </w:r>
      <w:r w:rsidR="00212C68">
        <w:rPr>
          <w:rFonts w:ascii="Times New Roman" w:eastAsia="Times New Roman" w:hAnsi="Times New Roman" w:cs="Times New Roman"/>
          <w:color w:val="000000"/>
          <w:sz w:val="24"/>
          <w:szCs w:val="24"/>
          <w:lang w:val="en-US" w:eastAsia="de-DE"/>
        </w:rPr>
        <w:t xml:space="preserve">, we selected </w:t>
      </w:r>
      <w:r w:rsidR="0000003B">
        <w:rPr>
          <w:rFonts w:ascii="Times New Roman" w:eastAsia="Times New Roman" w:hAnsi="Times New Roman" w:cs="Times New Roman"/>
          <w:color w:val="000000"/>
          <w:sz w:val="24"/>
          <w:szCs w:val="24"/>
          <w:lang w:val="en-US" w:eastAsia="de-DE"/>
        </w:rPr>
        <w:t xml:space="preserve">the </w:t>
      </w:r>
      <w:r w:rsidR="0000003B" w:rsidRPr="00CF700B">
        <w:rPr>
          <w:rFonts w:ascii="Times New Roman" w:eastAsia="Times New Roman" w:hAnsi="Times New Roman" w:cs="Times New Roman"/>
          <w:color w:val="000000"/>
          <w:sz w:val="24"/>
          <w:szCs w:val="24"/>
          <w:lang w:val="en-US" w:eastAsia="de-DE"/>
        </w:rPr>
        <w:t>mid</w:t>
      </w:r>
      <w:r w:rsidR="0000003B">
        <w:rPr>
          <w:rFonts w:ascii="Times New Roman" w:eastAsia="Times New Roman" w:hAnsi="Times New Roman" w:cs="Times New Roman"/>
          <w:color w:val="000000"/>
          <w:sz w:val="24"/>
          <w:szCs w:val="24"/>
          <w:lang w:val="en-US" w:eastAsia="de-DE"/>
        </w:rPr>
        <w:t>-10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between</w:t>
      </w:r>
      <w:r w:rsidR="00BA3919">
        <w:rPr>
          <w:rFonts w:ascii="Times New Roman" w:eastAsia="Times New Roman" w:hAnsi="Times New Roman" w:cs="Times New Roman"/>
          <w:color w:val="000000"/>
          <w:sz w:val="24"/>
          <w:szCs w:val="24"/>
          <w:lang w:val="en-US" w:eastAsia="de-DE"/>
        </w:rPr>
        <w:t xml:space="preserve"> the</w:t>
      </w:r>
      <w:r w:rsidR="0000003B">
        <w:rPr>
          <w:rFonts w:ascii="Times New Roman" w:eastAsia="Times New Roman" w:hAnsi="Times New Roman" w:cs="Times New Roman"/>
          <w:color w:val="000000"/>
          <w:sz w:val="24"/>
          <w:szCs w:val="24"/>
          <w:lang w:val="en-US" w:eastAsia="de-DE"/>
        </w:rPr>
        <w:t xml:space="preserve"> end of </w:t>
      </w:r>
      <w:r w:rsidR="00212C68">
        <w:rPr>
          <w:rFonts w:ascii="Times New Roman" w:eastAsia="Times New Roman" w:hAnsi="Times New Roman" w:cs="Times New Roman"/>
          <w:color w:val="000000"/>
          <w:sz w:val="24"/>
          <w:szCs w:val="24"/>
          <w:lang w:val="en-US" w:eastAsia="de-DE"/>
        </w:rPr>
        <w:t xml:space="preserve">the </w:t>
      </w:r>
      <w:r w:rsidR="003E2C40">
        <w:rPr>
          <w:rFonts w:ascii="Times New Roman" w:eastAsia="Times New Roman" w:hAnsi="Times New Roman" w:cs="Times New Roman"/>
          <w:color w:val="000000"/>
          <w:sz w:val="24"/>
          <w:szCs w:val="24"/>
          <w:lang w:val="en-US" w:eastAsia="de-DE"/>
        </w:rPr>
        <w:t>teaching unit</w:t>
      </w:r>
      <w:r w:rsidR="0000003B">
        <w:rPr>
          <w:rFonts w:ascii="Times New Roman" w:eastAsia="Times New Roman" w:hAnsi="Times New Roman" w:cs="Times New Roman"/>
          <w:color w:val="000000"/>
          <w:sz w:val="24"/>
          <w:szCs w:val="24"/>
          <w:lang w:val="en-US" w:eastAsia="de-DE"/>
        </w:rPr>
        <w:t xml:space="preserve"> and the time</w:t>
      </w:r>
      <w:r w:rsidR="00212C68">
        <w:rPr>
          <w:rFonts w:ascii="Times New Roman" w:eastAsia="Times New Roman" w:hAnsi="Times New Roman" w:cs="Times New Roman"/>
          <w:color w:val="000000"/>
          <w:sz w:val="24"/>
          <w:szCs w:val="24"/>
          <w:lang w:val="en-US" w:eastAsia="de-DE"/>
        </w:rPr>
        <w:t xml:space="preserve"> point</w:t>
      </w:r>
      <w:r w:rsidR="0000003B">
        <w:rPr>
          <w:rFonts w:ascii="Times New Roman" w:eastAsia="Times New Roman" w:hAnsi="Times New Roman" w:cs="Times New Roman"/>
          <w:color w:val="000000"/>
          <w:sz w:val="24"/>
          <w:szCs w:val="24"/>
          <w:lang w:val="en-US" w:eastAsia="de-DE"/>
        </w:rPr>
        <w:t xml:space="preserve"> where the </w:t>
      </w:r>
      <w:r w:rsidR="00BA3919">
        <w:rPr>
          <w:rFonts w:ascii="Times New Roman" w:eastAsia="Times New Roman" w:hAnsi="Times New Roman" w:cs="Times New Roman"/>
          <w:color w:val="000000"/>
          <w:sz w:val="24"/>
          <w:szCs w:val="24"/>
          <w:lang w:val="en-US" w:eastAsia="de-DE"/>
        </w:rPr>
        <w:t>fitness tracker</w:t>
      </w:r>
      <w:r w:rsidR="0000003B">
        <w:rPr>
          <w:rFonts w:ascii="Times New Roman" w:eastAsia="Times New Roman" w:hAnsi="Times New Roman" w:cs="Times New Roman"/>
          <w:color w:val="000000"/>
          <w:sz w:val="24"/>
          <w:szCs w:val="24"/>
          <w:lang w:val="en-US" w:eastAsia="de-DE"/>
        </w:rPr>
        <w:t xml:space="preserve"> was taken off</w:t>
      </w:r>
      <w:r w:rsidR="00212C68">
        <w:rPr>
          <w:rFonts w:ascii="Times New Roman" w:eastAsia="Times New Roman" w:hAnsi="Times New Roman" w:cs="Times New Roman"/>
          <w:color w:val="000000"/>
          <w:sz w:val="24"/>
          <w:szCs w:val="24"/>
          <w:lang w:val="en-US" w:eastAsia="de-DE"/>
        </w:rPr>
        <w:t>,</w:t>
      </w:r>
      <w:r w:rsidR="0000003B">
        <w:rPr>
          <w:rFonts w:ascii="Times New Roman" w:eastAsia="Times New Roman" w:hAnsi="Times New Roman" w:cs="Times New Roman"/>
          <w:color w:val="000000"/>
          <w:sz w:val="24"/>
          <w:szCs w:val="24"/>
          <w:lang w:val="en-US" w:eastAsia="de-DE"/>
        </w:rPr>
        <w:t xml:space="preserve"> </w:t>
      </w:r>
      <w:r w:rsidR="00BA3919">
        <w:rPr>
          <w:rFonts w:ascii="Times New Roman" w:eastAsia="Times New Roman" w:hAnsi="Times New Roman" w:cs="Times New Roman"/>
          <w:color w:val="000000"/>
          <w:sz w:val="24"/>
          <w:szCs w:val="24"/>
          <w:lang w:val="en-US" w:eastAsia="de-DE"/>
        </w:rPr>
        <w:t xml:space="preserve">as the duration of </w:t>
      </w:r>
      <w:r w:rsidR="00212C68">
        <w:rPr>
          <w:rFonts w:ascii="Times New Roman" w:eastAsia="Times New Roman" w:hAnsi="Times New Roman" w:cs="Times New Roman"/>
          <w:color w:val="000000"/>
          <w:sz w:val="24"/>
          <w:szCs w:val="24"/>
          <w:lang w:val="en-US" w:eastAsia="de-DE"/>
        </w:rPr>
        <w:t>the post</w:t>
      </w:r>
      <w:r w:rsidR="0023481C">
        <w:rPr>
          <w:rFonts w:ascii="Times New Roman" w:eastAsia="Times New Roman" w:hAnsi="Times New Roman" w:cs="Times New Roman"/>
          <w:color w:val="000000"/>
          <w:sz w:val="24"/>
          <w:szCs w:val="24"/>
          <w:lang w:val="en-US" w:eastAsia="de-DE"/>
        </w:rPr>
        <w:t>-</w:t>
      </w:r>
      <w:r w:rsidR="00212C68">
        <w:rPr>
          <w:rFonts w:ascii="Times New Roman" w:eastAsia="Times New Roman" w:hAnsi="Times New Roman" w:cs="Times New Roman"/>
          <w:color w:val="000000"/>
          <w:sz w:val="24"/>
          <w:szCs w:val="24"/>
          <w:lang w:val="en-US" w:eastAsia="de-DE"/>
        </w:rPr>
        <w:t>teaching phase</w:t>
      </w:r>
      <w:r w:rsidR="00BA3919">
        <w:rPr>
          <w:rFonts w:ascii="Times New Roman" w:eastAsia="Times New Roman" w:hAnsi="Times New Roman" w:cs="Times New Roman"/>
          <w:color w:val="000000"/>
          <w:sz w:val="24"/>
          <w:szCs w:val="24"/>
          <w:lang w:val="en-US" w:eastAsia="de-DE"/>
        </w:rPr>
        <w:t xml:space="preserve"> varied across the participants</w:t>
      </w:r>
      <w:r w:rsidR="0000003B">
        <w:rPr>
          <w:rFonts w:ascii="Times New Roman" w:eastAsia="Times New Roman" w:hAnsi="Times New Roman" w:cs="Times New Roman"/>
          <w:color w:val="000000"/>
          <w:sz w:val="24"/>
          <w:szCs w:val="24"/>
          <w:lang w:val="en-US" w:eastAsia="de-DE"/>
        </w:rPr>
        <w:t xml:space="preserve">. The </w:t>
      </w:r>
      <w:r w:rsidR="0000003B" w:rsidRPr="00CF700B">
        <w:rPr>
          <w:rFonts w:ascii="Times New Roman" w:eastAsia="Times New Roman" w:hAnsi="Times New Roman" w:cs="Times New Roman"/>
          <w:color w:val="000000"/>
          <w:sz w:val="24"/>
          <w:szCs w:val="24"/>
          <w:lang w:val="en-US" w:eastAsia="de-DE"/>
        </w:rPr>
        <w:t xml:space="preserve">(5) end </w:t>
      </w:r>
      <w:r w:rsidR="003E2C40">
        <w:rPr>
          <w:rFonts w:ascii="Times New Roman" w:eastAsia="Times New Roman" w:hAnsi="Times New Roman" w:cs="Times New Roman"/>
          <w:color w:val="000000"/>
          <w:sz w:val="24"/>
          <w:szCs w:val="24"/>
          <w:lang w:val="en-US" w:eastAsia="de-DE"/>
        </w:rPr>
        <w:t>interval</w:t>
      </w:r>
      <w:r w:rsidR="0000003B" w:rsidRPr="00CF700B">
        <w:rPr>
          <w:rFonts w:ascii="Times New Roman" w:eastAsia="Times New Roman" w:hAnsi="Times New Roman" w:cs="Times New Roman"/>
          <w:color w:val="000000"/>
          <w:sz w:val="24"/>
          <w:szCs w:val="24"/>
          <w:lang w:val="en-US" w:eastAsia="de-DE"/>
        </w:rPr>
        <w:t xml:space="preserve"> </w:t>
      </w:r>
      <w:r w:rsidR="00170A76">
        <w:rPr>
          <w:rFonts w:ascii="Times New Roman" w:eastAsia="Times New Roman" w:hAnsi="Times New Roman" w:cs="Times New Roman"/>
          <w:color w:val="000000"/>
          <w:sz w:val="24"/>
          <w:szCs w:val="24"/>
          <w:lang w:val="en-US" w:eastAsia="de-DE"/>
        </w:rPr>
        <w:t>comprised</w:t>
      </w:r>
      <w:r w:rsidR="0000003B">
        <w:rPr>
          <w:rFonts w:ascii="Times New Roman" w:eastAsia="Times New Roman" w:hAnsi="Times New Roman" w:cs="Times New Roman"/>
          <w:color w:val="000000"/>
          <w:sz w:val="24"/>
          <w:szCs w:val="24"/>
          <w:lang w:val="en-US" w:eastAsia="de-DE"/>
        </w:rPr>
        <w:t xml:space="preserve"> the last</w:t>
      </w:r>
      <w:r w:rsidR="0000003B" w:rsidRPr="00CF700B">
        <w:rPr>
          <w:rFonts w:ascii="Times New Roman" w:eastAsia="Times New Roman" w:hAnsi="Times New Roman" w:cs="Times New Roman"/>
          <w:color w:val="000000"/>
          <w:sz w:val="24"/>
          <w:szCs w:val="24"/>
          <w:lang w:val="en-US" w:eastAsia="de-DE"/>
        </w:rPr>
        <w:t xml:space="preserve"> 10</w:t>
      </w:r>
      <w:r w:rsidR="0000003B">
        <w:rPr>
          <w:rFonts w:ascii="Times New Roman" w:eastAsia="Times New Roman" w:hAnsi="Times New Roman" w:cs="Times New Roman"/>
          <w:color w:val="000000"/>
          <w:sz w:val="24"/>
          <w:szCs w:val="24"/>
          <w:lang w:val="en-US" w:eastAsia="de-DE"/>
        </w:rPr>
        <w:t xml:space="preserve"> minutes</w:t>
      </w:r>
      <w:r w:rsidR="0000003B" w:rsidRPr="00CF700B">
        <w:rPr>
          <w:rFonts w:ascii="Times New Roman" w:eastAsia="Times New Roman" w:hAnsi="Times New Roman" w:cs="Times New Roman"/>
          <w:color w:val="000000"/>
          <w:sz w:val="24"/>
          <w:szCs w:val="24"/>
          <w:lang w:val="en-US" w:eastAsia="de-DE"/>
        </w:rPr>
        <w:t xml:space="preserve"> </w:t>
      </w:r>
      <w:r w:rsidR="0000003B">
        <w:rPr>
          <w:rFonts w:ascii="Times New Roman" w:eastAsia="Times New Roman" w:hAnsi="Times New Roman" w:cs="Times New Roman"/>
          <w:color w:val="000000"/>
          <w:sz w:val="24"/>
          <w:szCs w:val="24"/>
          <w:lang w:val="en-US" w:eastAsia="de-DE"/>
        </w:rPr>
        <w:t>before</w:t>
      </w:r>
      <w:r w:rsidR="0000003B" w:rsidRPr="00CF700B">
        <w:rPr>
          <w:rFonts w:ascii="Times New Roman" w:eastAsia="Times New Roman" w:hAnsi="Times New Roman" w:cs="Times New Roman"/>
          <w:color w:val="000000"/>
          <w:sz w:val="24"/>
          <w:szCs w:val="24"/>
          <w:lang w:val="en-US" w:eastAsia="de-DE"/>
        </w:rPr>
        <w:t xml:space="preserve"> </w:t>
      </w:r>
      <w:r w:rsidR="00212C68" w:rsidRPr="00CF700B">
        <w:rPr>
          <w:rFonts w:ascii="Times New Roman" w:eastAsia="Times New Roman" w:hAnsi="Times New Roman" w:cs="Times New Roman"/>
          <w:color w:val="000000"/>
          <w:sz w:val="24"/>
          <w:szCs w:val="24"/>
          <w:lang w:val="en-US" w:eastAsia="de-DE"/>
        </w:rPr>
        <w:t xml:space="preserve">the </w:t>
      </w:r>
      <w:r w:rsidR="00212C68">
        <w:rPr>
          <w:rFonts w:ascii="Times New Roman" w:eastAsia="Times New Roman" w:hAnsi="Times New Roman" w:cs="Times New Roman"/>
          <w:color w:val="000000"/>
          <w:sz w:val="24"/>
          <w:szCs w:val="24"/>
          <w:lang w:val="en-US" w:eastAsia="de-DE"/>
        </w:rPr>
        <w:t>fitness tracker was taken</w:t>
      </w:r>
      <w:r w:rsidR="0000003B" w:rsidRPr="00CF700B">
        <w:rPr>
          <w:rFonts w:ascii="Times New Roman" w:eastAsia="Times New Roman" w:hAnsi="Times New Roman" w:cs="Times New Roman"/>
          <w:color w:val="000000"/>
          <w:sz w:val="24"/>
          <w:szCs w:val="24"/>
          <w:lang w:val="en-US" w:eastAsia="de-DE"/>
        </w:rPr>
        <w:t xml:space="preserve"> off</w:t>
      </w:r>
      <w:r w:rsidR="0000003B">
        <w:rPr>
          <w:rFonts w:ascii="Times New Roman" w:eastAsia="Times New Roman" w:hAnsi="Times New Roman" w:cs="Times New Roman"/>
          <w:color w:val="000000"/>
          <w:sz w:val="24"/>
          <w:szCs w:val="24"/>
          <w:lang w:val="en-US" w:eastAsia="de-DE"/>
        </w:rPr>
        <w:t>.</w:t>
      </w:r>
      <w:r w:rsidR="00586120">
        <w:rPr>
          <w:rFonts w:ascii="Times New Roman" w:eastAsia="Times New Roman" w:hAnsi="Times New Roman" w:cs="Times New Roman"/>
          <w:color w:val="000000"/>
          <w:sz w:val="24"/>
          <w:szCs w:val="24"/>
          <w:lang w:val="en-US" w:eastAsia="de-DE"/>
        </w:rPr>
        <w:t xml:space="preserve"> </w:t>
      </w:r>
    </w:p>
    <w:p w14:paraId="7AECCA48" w14:textId="77777777" w:rsidR="00586120" w:rsidRDefault="00586120" w:rsidP="00B11848">
      <w:pPr>
        <w:spacing w:before="120" w:after="0" w:line="360" w:lineRule="auto"/>
        <w:rPr>
          <w:rFonts w:ascii="Times New Roman" w:eastAsia="Times New Roman" w:hAnsi="Times New Roman" w:cs="Times New Roman"/>
          <w:color w:val="000000"/>
          <w:sz w:val="24"/>
          <w:szCs w:val="24"/>
          <w:lang w:val="en-US" w:eastAsia="de-DE"/>
        </w:rPr>
      </w:pPr>
    </w:p>
    <w:p w14:paraId="755A7270" w14:textId="7468FE32" w:rsidR="00CF700B" w:rsidRPr="00CF700B" w:rsidRDefault="00CF700B"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48BEF336" w14:textId="6E2AF289" w:rsidR="00AE584C" w:rsidRPr="00681B43" w:rsidRDefault="006E015E"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AE584C"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00AE584C"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Pr="00CF700B">
        <w:rPr>
          <w:rFonts w:ascii="Times New Roman" w:eastAsia="Times New Roman" w:hAnsi="Times New Roman" w:cs="Times New Roman"/>
          <w:color w:val="000000"/>
          <w:sz w:val="24"/>
          <w:szCs w:val="24"/>
          <w:lang w:val="en-US" w:eastAsia="de-DE"/>
        </w:rPr>
        <w:t>Fitbit Charge 4</w:t>
      </w:r>
      <w:r w:rsidR="00AE584C" w:rsidRPr="00CF700B">
        <w:rPr>
          <w:rFonts w:ascii="Times New Roman" w:eastAsia="Times New Roman" w:hAnsi="Times New Roman" w:cs="Times New Roman"/>
          <w:color w:val="000000"/>
          <w:sz w:val="24"/>
          <w:szCs w:val="24"/>
          <w:lang w:val="en-US" w:eastAsia="de-DE"/>
        </w:rPr>
        <w:t>. In line with the manufacturer's instructions</w:t>
      </w:r>
      <w:r w:rsidR="00212C68">
        <w:rPr>
          <w:rFonts w:ascii="Times New Roman" w:eastAsia="Times New Roman" w:hAnsi="Times New Roman" w:cs="Times New Roman"/>
          <w:color w:val="000000"/>
          <w:sz w:val="24"/>
          <w:szCs w:val="24"/>
          <w:lang w:val="en-US" w:eastAsia="de-DE"/>
        </w:rPr>
        <w:t xml:space="preserve"> [@</w:t>
      </w:r>
      <w:r w:rsidR="00212C68" w:rsidRPr="00D40015">
        <w:rPr>
          <w:rFonts w:ascii="Times New Roman" w:eastAsia="Times New Roman" w:hAnsi="Times New Roman" w:cs="Times New Roman"/>
          <w:color w:val="000000"/>
          <w:sz w:val="24"/>
          <w:szCs w:val="24"/>
          <w:lang w:val="en-US" w:eastAsia="de-DE"/>
        </w:rPr>
        <w:t>fitbitnd</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the device was attached a finger’s width above the </w:t>
      </w:r>
      <w:r w:rsidR="00AE584C">
        <w:rPr>
          <w:rFonts w:ascii="Times New Roman" w:eastAsia="Times New Roman" w:hAnsi="Times New Roman" w:cs="Times New Roman"/>
          <w:color w:val="000000"/>
          <w:sz w:val="24"/>
          <w:szCs w:val="24"/>
          <w:lang w:val="en-US" w:eastAsia="de-DE"/>
        </w:rPr>
        <w:t>participant</w:t>
      </w:r>
      <w:r w:rsidR="00AE584C" w:rsidRPr="00CF700B">
        <w:rPr>
          <w:rFonts w:ascii="Times New Roman" w:eastAsia="Times New Roman" w:hAnsi="Times New Roman" w:cs="Times New Roman"/>
          <w:color w:val="000000"/>
          <w:sz w:val="24"/>
          <w:szCs w:val="24"/>
          <w:lang w:val="en-US" w:eastAsia="de-DE"/>
        </w:rPr>
        <w:t>s</w:t>
      </w:r>
      <w:r w:rsidR="00AE584C">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wrist bone</w:t>
      </w:r>
      <w:r w:rsidR="00212C68">
        <w:rPr>
          <w:rFonts w:ascii="Times New Roman" w:eastAsia="Times New Roman" w:hAnsi="Times New Roman" w:cs="Times New Roman"/>
          <w:color w:val="000000"/>
          <w:sz w:val="24"/>
          <w:szCs w:val="24"/>
          <w:lang w:val="en-US" w:eastAsia="de-DE"/>
        </w:rPr>
        <w:t>.</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00AE584C"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00AE584C" w:rsidRPr="00CF700B">
        <w:rPr>
          <w:rFonts w:ascii="Times New Roman" w:eastAsia="Times New Roman" w:hAnsi="Times New Roman" w:cs="Times New Roman"/>
          <w:color w:val="000000"/>
          <w:sz w:val="24"/>
          <w:szCs w:val="24"/>
          <w:lang w:val="en-US" w:eastAsia="de-DE"/>
        </w:rPr>
        <w:t xml:space="preserve"> flashes green LEDs many times per second and uses light-sensitive photodiodes to measure the volume changes in the </w:t>
      </w:r>
      <w:r w:rsidR="00AE584C" w:rsidRPr="00CF700B">
        <w:rPr>
          <w:rFonts w:ascii="Times New Roman" w:eastAsia="Times New Roman" w:hAnsi="Times New Roman" w:cs="Times New Roman"/>
          <w:color w:val="000000"/>
          <w:sz w:val="24"/>
          <w:szCs w:val="24"/>
          <w:lang w:val="en-US" w:eastAsia="de-DE"/>
        </w:rPr>
        <w:lastRenderedPageBreak/>
        <w:t>capillaries</w:t>
      </w:r>
      <w:r>
        <w:rPr>
          <w:rFonts w:ascii="Times New Roman" w:eastAsia="Times New Roman" w:hAnsi="Times New Roman" w:cs="Times New Roman"/>
          <w:color w:val="000000"/>
          <w:sz w:val="24"/>
          <w:szCs w:val="24"/>
          <w:lang w:val="en-US" w:eastAsia="de-DE"/>
        </w:rPr>
        <w:t xml:space="preserve"> to </w:t>
      </w:r>
      <w:r w:rsidR="00AE584C" w:rsidRPr="00CF700B">
        <w:rPr>
          <w:rFonts w:ascii="Times New Roman" w:eastAsia="Times New Roman" w:hAnsi="Times New Roman" w:cs="Times New Roman"/>
          <w:color w:val="000000"/>
          <w:sz w:val="24"/>
          <w:szCs w:val="24"/>
          <w:lang w:val="en-US" w:eastAsia="de-DE"/>
        </w:rPr>
        <w:t>calculate how many times the heart beats per minute</w:t>
      </w:r>
      <w:r>
        <w:rPr>
          <w:rFonts w:ascii="Times New Roman" w:eastAsia="Times New Roman" w:hAnsi="Times New Roman" w:cs="Times New Roman"/>
          <w:color w:val="000000"/>
          <w:sz w:val="24"/>
          <w:szCs w:val="24"/>
          <w:lang w:val="en-US" w:eastAsia="de-DE"/>
        </w:rPr>
        <w:t xml:space="preserve">. Accordingly, teachers </w:t>
      </w:r>
      <w:r w:rsidR="0023481C">
        <w:rPr>
          <w:rFonts w:ascii="Times New Roman" w:eastAsia="Times New Roman" w:hAnsi="Times New Roman" w:cs="Times New Roman"/>
          <w:color w:val="000000"/>
          <w:sz w:val="24"/>
          <w:szCs w:val="24"/>
          <w:lang w:val="en-US" w:eastAsia="de-DE"/>
        </w:rPr>
        <w:t xml:space="preserve">HR </w:t>
      </w:r>
      <w:r w:rsidR="007F3D54">
        <w:rPr>
          <w:rFonts w:ascii="Times New Roman" w:eastAsia="Times New Roman" w:hAnsi="Times New Roman" w:cs="Times New Roman"/>
          <w:color w:val="000000"/>
          <w:sz w:val="24"/>
          <w:szCs w:val="24"/>
          <w:lang w:val="en-US" w:eastAsia="de-DE"/>
        </w:rPr>
        <w:t>wa</w:t>
      </w:r>
      <w:r>
        <w:rPr>
          <w:rFonts w:ascii="Times New Roman" w:eastAsia="Times New Roman" w:hAnsi="Times New Roman" w:cs="Times New Roman"/>
          <w:color w:val="000000"/>
          <w:sz w:val="24"/>
          <w:szCs w:val="24"/>
          <w:lang w:val="en-US" w:eastAsia="de-DE"/>
        </w:rPr>
        <w:t>s assessed in beats per minute (BPM</w:t>
      </w:r>
      <w:r w:rsidR="00AE584C" w:rsidRPr="00CF700B">
        <w:rPr>
          <w:rFonts w:ascii="Times New Roman" w:eastAsia="Times New Roman" w:hAnsi="Times New Roman" w:cs="Times New Roman"/>
          <w:color w:val="000000"/>
          <w:sz w:val="24"/>
          <w:szCs w:val="24"/>
          <w:lang w:val="en-US" w:eastAsia="de-DE"/>
        </w:rPr>
        <w:t>).</w:t>
      </w:r>
    </w:p>
    <w:p w14:paraId="7191FB6B" w14:textId="77777777" w:rsidR="003D3F31" w:rsidRDefault="003D3F31" w:rsidP="00B11848">
      <w:pPr>
        <w:spacing w:before="120" w:after="0" w:line="360" w:lineRule="auto"/>
        <w:rPr>
          <w:rFonts w:ascii="Times New Roman" w:eastAsia="Times New Roman" w:hAnsi="Times New Roman" w:cs="Times New Roman"/>
          <w:b/>
          <w:bCs/>
          <w:color w:val="000000"/>
          <w:sz w:val="24"/>
          <w:szCs w:val="24"/>
          <w:lang w:val="en-US" w:eastAsia="de-DE"/>
        </w:rPr>
      </w:pP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7E971367" w14:textId="13088343" w:rsidR="005C3247" w:rsidRDefault="008C7966" w:rsidP="00782158">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via an online questionnaire using </w:t>
      </w:r>
      <w:proofErr w:type="spellStart"/>
      <w:r w:rsidR="00C12640" w:rsidRPr="00C12640">
        <w:rPr>
          <w:rFonts w:ascii="Times New Roman" w:eastAsia="Times New Roman" w:hAnsi="Times New Roman" w:cs="Times New Roman"/>
          <w:color w:val="000000"/>
          <w:sz w:val="24"/>
          <w:szCs w:val="24"/>
          <w:lang w:val="en-US" w:eastAsia="de-DE"/>
        </w:rPr>
        <w:t>SoSci</w:t>
      </w:r>
      <w:proofErr w:type="spellEnd"/>
      <w:r w:rsidR="00C12640" w:rsidRPr="00C12640">
        <w:rPr>
          <w:rFonts w:ascii="Times New Roman" w:eastAsia="Times New Roman" w:hAnsi="Times New Roman" w:cs="Times New Roman"/>
          <w:color w:val="000000"/>
          <w:sz w:val="24"/>
          <w:szCs w:val="24"/>
          <w:lang w:val="en-US" w:eastAsia="de-DE"/>
        </w:rPr>
        <w:t xml:space="preserve">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proofErr w:type="spellStart"/>
      <w:r w:rsidR="00C12640" w:rsidRPr="00C12640">
        <w:rPr>
          <w:rFonts w:ascii="Times New Roman" w:eastAsia="Times New Roman" w:hAnsi="Times New Roman" w:cs="Times New Roman"/>
          <w:color w:val="000000"/>
          <w:sz w:val="24"/>
          <w:szCs w:val="24"/>
          <w:lang w:val="en-US" w:eastAsia="de-DE"/>
        </w:rPr>
        <w:t>Leiner</w:t>
      </w:r>
      <w:proofErr w:type="spellEnd"/>
      <w:r w:rsidR="00C12640" w:rsidRPr="00C12640">
        <w:rPr>
          <w:rFonts w:ascii="Times New Roman" w:eastAsia="Times New Roman" w:hAnsi="Times New Roman" w:cs="Times New Roman"/>
          <w:color w:val="000000"/>
          <w:sz w:val="24"/>
          <w:szCs w:val="24"/>
          <w:lang w:val="en-US" w:eastAsia="de-DE"/>
        </w:rPr>
        <w:t>, 2019)</w:t>
      </w:r>
      <w:r w:rsidR="006E015E">
        <w:rPr>
          <w:rFonts w:ascii="Times New Roman" w:eastAsia="Times New Roman" w:hAnsi="Times New Roman" w:cs="Times New Roman"/>
          <w:color w:val="000000"/>
          <w:sz w:val="24"/>
          <w:szCs w:val="24"/>
          <w:lang w:val="en-US" w:eastAsia="de-DE"/>
        </w:rPr>
        <w:t xml:space="preserve">. </w:t>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7F58C3" w:rsidRPr="007F58C3">
        <w:rPr>
          <w:rFonts w:ascii="Times New Roman" w:eastAsia="Times New Roman" w:hAnsi="Times New Roman" w:cs="Times New Roman"/>
          <w:color w:val="000000"/>
          <w:sz w:val="24"/>
          <w:szCs w:val="24"/>
          <w:lang w:val="en-US" w:eastAsia="de-DE"/>
        </w:rPr>
        <w:t xml:space="preserve">were asked to </w:t>
      </w:r>
      <w:r w:rsidR="006E015E">
        <w:rPr>
          <w:rFonts w:ascii="Times New Roman" w:eastAsia="Times New Roman" w:hAnsi="Times New Roman" w:cs="Times New Roman"/>
          <w:color w:val="000000"/>
          <w:sz w:val="24"/>
          <w:szCs w:val="24"/>
          <w:lang w:val="en-US" w:eastAsia="de-DE"/>
        </w:rPr>
        <w:t>state</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5846F974" w14:textId="77777777" w:rsidR="003D3F31" w:rsidRDefault="003D3F31" w:rsidP="00B11848">
      <w:pPr>
        <w:spacing w:before="120" w:after="240" w:line="360" w:lineRule="auto"/>
        <w:rPr>
          <w:rFonts w:ascii="Times New Roman" w:eastAsia="Times New Roman" w:hAnsi="Times New Roman" w:cs="Times New Roman"/>
          <w:b/>
          <w:bCs/>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62AC0B84" w:rsidR="004D5E7E" w:rsidRDefault="00165693"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We assessed teachers’ c</w:t>
      </w:r>
      <w:r w:rsidR="00CF700B" w:rsidRPr="00CF700B">
        <w:rPr>
          <w:rFonts w:ascii="Times New Roman" w:eastAsia="Times New Roman" w:hAnsi="Times New Roman" w:cs="Times New Roman"/>
          <w:color w:val="000000"/>
          <w:sz w:val="24"/>
          <w:szCs w:val="24"/>
          <w:lang w:val="en-US" w:eastAsia="de-DE"/>
        </w:rPr>
        <w:t xml:space="preserve">ognitive appraisal </w:t>
      </w:r>
      <w:r w:rsidR="00212C68">
        <w:rPr>
          <w:rFonts w:ascii="Times New Roman" w:eastAsia="Times New Roman" w:hAnsi="Times New Roman" w:cs="Times New Roman"/>
          <w:color w:val="000000"/>
          <w:sz w:val="24"/>
          <w:szCs w:val="24"/>
          <w:lang w:val="en-US" w:eastAsia="de-DE"/>
        </w:rPr>
        <w:t>of</w:t>
      </w:r>
      <w:r w:rsidR="006E015E">
        <w:rPr>
          <w:rFonts w:ascii="Times New Roman" w:eastAsia="Times New Roman" w:hAnsi="Times New Roman" w:cs="Times New Roman"/>
          <w:color w:val="000000"/>
          <w:sz w:val="24"/>
          <w:szCs w:val="24"/>
          <w:lang w:val="en-US" w:eastAsia="de-DE"/>
        </w:rPr>
        <w:t xml:space="preserve"> the events that took place during the teaching phase </w:t>
      </w:r>
      <w:r>
        <w:rPr>
          <w:rFonts w:ascii="Times New Roman" w:eastAsia="Times New Roman" w:hAnsi="Times New Roman" w:cs="Times New Roman"/>
          <w:color w:val="000000"/>
          <w:sz w:val="24"/>
          <w:szCs w:val="24"/>
          <w:lang w:val="en-US" w:eastAsia="de-DE"/>
        </w:rPr>
        <w:t xml:space="preserve">in terms of how </w:t>
      </w:r>
      <w:r w:rsidR="009B1633">
        <w:rPr>
          <w:rFonts w:ascii="Times New Roman" w:eastAsia="Times New Roman" w:hAnsi="Times New Roman" w:cs="Times New Roman"/>
          <w:color w:val="000000"/>
          <w:sz w:val="24"/>
          <w:szCs w:val="24"/>
          <w:lang w:val="en-US" w:eastAsia="de-DE"/>
        </w:rPr>
        <w:t xml:space="preserve">subjectively </w:t>
      </w:r>
      <w:r>
        <w:rPr>
          <w:rFonts w:ascii="Times New Roman" w:eastAsia="Times New Roman" w:hAnsi="Times New Roman" w:cs="Times New Roman"/>
          <w:color w:val="000000"/>
          <w:sz w:val="24"/>
          <w:szCs w:val="24"/>
          <w:lang w:val="en-US" w:eastAsia="de-DE"/>
        </w:rPr>
        <w:t>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sidR="007F3D54">
        <w:rPr>
          <w:rFonts w:ascii="Times New Roman" w:eastAsia="Times New Roman" w:hAnsi="Times New Roman" w:cs="Times New Roman"/>
          <w:sz w:val="24"/>
          <w:szCs w:val="24"/>
          <w:lang w:val="en-US" w:eastAsia="de-DE"/>
        </w:rPr>
        <w:t xml:space="preserve"> with one item each</w:t>
      </w:r>
      <w:r>
        <w:rPr>
          <w:rFonts w:ascii="Times New Roman" w:eastAsia="Times New Roman" w:hAnsi="Times New Roman" w:cs="Times New Roman"/>
          <w:sz w:val="24"/>
          <w:szCs w:val="24"/>
          <w:lang w:val="en-US" w:eastAsia="de-DE"/>
        </w:rPr>
        <w:t xml:space="preserve">. </w:t>
      </w:r>
      <w:r w:rsidR="007F3D54">
        <w:rPr>
          <w:rFonts w:ascii="Times New Roman" w:eastAsia="Times New Roman" w:hAnsi="Times New Roman" w:cs="Times New Roman"/>
          <w:sz w:val="24"/>
          <w:szCs w:val="24"/>
          <w:lang w:val="en-US" w:eastAsia="de-DE"/>
        </w:rPr>
        <w:t>Accordingly, t</w:t>
      </w:r>
      <w:r>
        <w:rPr>
          <w:rFonts w:ascii="Times New Roman" w:eastAsia="Times New Roman" w:hAnsi="Times New Roman" w:cs="Times New Roman"/>
          <w:sz w:val="24"/>
          <w:szCs w:val="24"/>
          <w:lang w:val="en-US" w:eastAsia="de-DE"/>
        </w:rPr>
        <w:t xml:space="preserve">eachers indicated their subjective amount of </w:t>
      </w:r>
      <w:r w:rsidR="007F3D54">
        <w:rPr>
          <w:rFonts w:ascii="Times New Roman" w:eastAsia="Times New Roman" w:hAnsi="Times New Roman" w:cs="Times New Roman"/>
          <w:sz w:val="24"/>
          <w:szCs w:val="24"/>
          <w:lang w:val="en-US" w:eastAsia="de-DE"/>
        </w:rPr>
        <w:t>disruption</w:t>
      </w:r>
      <w:r>
        <w:rPr>
          <w:rFonts w:ascii="Times New Roman" w:eastAsia="Times New Roman" w:hAnsi="Times New Roman" w:cs="Times New Roman"/>
          <w:sz w:val="24"/>
          <w:szCs w:val="24"/>
          <w:lang w:val="en-US" w:eastAsia="de-DE"/>
        </w:rPr>
        <w:t xml:space="preserve"> and confidence </w:t>
      </w:r>
      <w:r w:rsidR="007F3D54">
        <w:rPr>
          <w:rFonts w:ascii="Times New Roman" w:eastAsia="Times New Roman" w:hAnsi="Times New Roman" w:cs="Times New Roman"/>
          <w:color w:val="000000"/>
          <w:sz w:val="24"/>
          <w:szCs w:val="24"/>
          <w:lang w:val="en-US" w:eastAsia="de-DE"/>
        </w:rPr>
        <w:t>f</w:t>
      </w:r>
      <w:r w:rsidR="007F3D54">
        <w:rPr>
          <w:rFonts w:ascii="Times New Roman" w:eastAsia="Times New Roman" w:hAnsi="Times New Roman" w:cs="Times New Roman"/>
          <w:sz w:val="24"/>
          <w:szCs w:val="24"/>
          <w:lang w:val="en-US" w:eastAsia="de-DE"/>
        </w:rPr>
        <w:t>or each of the nine events</w:t>
      </w:r>
      <w:r w:rsidR="007F3D5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on </w:t>
      </w:r>
      <w:r w:rsidR="00AC0FD6">
        <w:rPr>
          <w:rFonts w:ascii="Times New Roman" w:eastAsia="Times New Roman" w:hAnsi="Times New Roman" w:cs="Times New Roman"/>
          <w:color w:val="000000"/>
          <w:sz w:val="24"/>
          <w:szCs w:val="24"/>
          <w:lang w:val="en-US" w:eastAsia="de-DE"/>
        </w:rPr>
        <w:t xml:space="preserve">a </w:t>
      </w:r>
      <w:r w:rsidR="00CF700B" w:rsidRPr="00CF700B">
        <w:rPr>
          <w:rFonts w:ascii="Times New Roman" w:eastAsia="Times New Roman" w:hAnsi="Times New Roman" w:cs="Times New Roman"/>
          <w:color w:val="000000"/>
          <w:sz w:val="24"/>
          <w:szCs w:val="24"/>
          <w:lang w:val="en-US" w:eastAsia="de-DE"/>
        </w:rPr>
        <w:t>11-point rating</w:t>
      </w:r>
      <w:r w:rsidR="00AC0FD6">
        <w:rPr>
          <w:rFonts w:ascii="Times New Roman" w:eastAsia="Times New Roman" w:hAnsi="Times New Roman" w:cs="Times New Roman"/>
          <w:color w:val="000000"/>
          <w:sz w:val="24"/>
          <w:szCs w:val="24"/>
          <w:lang w:val="en-US" w:eastAsia="de-DE"/>
        </w:rPr>
        <w:t xml:space="preserve"> scale</w:t>
      </w:r>
      <w:r w:rsidR="00CF700B" w:rsidRPr="00CF700B">
        <w:rPr>
          <w:rFonts w:ascii="Times New Roman" w:eastAsia="Times New Roman" w:hAnsi="Times New Roman" w:cs="Times New Roman"/>
          <w:color w:val="000000"/>
          <w:sz w:val="24"/>
          <w:szCs w:val="24"/>
          <w:lang w:val="en-US" w:eastAsia="de-DE"/>
        </w:rPr>
        <w:t>, ranging from 0 (not at all) to 10 (extremely)</w:t>
      </w:r>
      <w:r w:rsidR="007F3D54">
        <w:rPr>
          <w:rFonts w:ascii="Times New Roman" w:eastAsia="Times New Roman" w:hAnsi="Times New Roman" w:cs="Times New Roman"/>
          <w:sz w:val="24"/>
          <w:szCs w:val="24"/>
          <w:lang w:val="en-US" w:eastAsia="de-DE"/>
        </w:rPr>
        <w:t xml:space="preserve">. 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007F3D54" w:rsidRPr="004177FE">
        <w:rPr>
          <w:rFonts w:ascii="Times New Roman" w:eastAsia="Times New Roman" w:hAnsi="Times New Roman" w:cs="Times New Roman"/>
          <w:color w:val="000000"/>
          <w:sz w:val="24"/>
          <w:szCs w:val="24"/>
          <w:lang w:val="en-US" w:eastAsia="de-DE"/>
        </w:rPr>
        <w:t xml:space="preserve"> </w:t>
      </w:r>
      <w:r w:rsidR="007F3D54">
        <w:rPr>
          <w:rFonts w:ascii="Times New Roman" w:eastAsia="Times New Roman" w:hAnsi="Times New Roman" w:cs="Times New Roman"/>
          <w:color w:val="000000"/>
          <w:sz w:val="24"/>
          <w:szCs w:val="24"/>
          <w:lang w:val="en-US" w:eastAsia="de-DE"/>
        </w:rPr>
        <w:t xml:space="preserve">the </w:t>
      </w:r>
      <w:r w:rsidR="007F3D54" w:rsidRPr="00DF4640">
        <w:rPr>
          <w:rFonts w:ascii="Times New Roman" w:eastAsia="Times New Roman" w:hAnsi="Times New Roman" w:cs="Times New Roman"/>
          <w:sz w:val="24"/>
          <w:szCs w:val="24"/>
          <w:lang w:val="en-US" w:eastAsia="de-DE"/>
        </w:rPr>
        <w:t xml:space="preserve">disruption </w:t>
      </w:r>
      <w:r w:rsidR="007F3D54">
        <w:rPr>
          <w:rFonts w:ascii="Times New Roman" w:eastAsia="Times New Roman" w:hAnsi="Times New Roman" w:cs="Times New Roman"/>
          <w:color w:val="000000"/>
          <w:sz w:val="24"/>
          <w:szCs w:val="24"/>
          <w:lang w:val="en-US" w:eastAsia="de-DE"/>
        </w:rPr>
        <w:t xml:space="preserve">and </w:t>
      </w:r>
      <w:r w:rsidR="007F3D54" w:rsidRPr="00DF4640">
        <w:rPr>
          <w:rFonts w:ascii="Times New Roman" w:eastAsia="Times New Roman" w:hAnsi="Times New Roman" w:cs="Times New Roman"/>
          <w:sz w:val="24"/>
          <w:szCs w:val="24"/>
          <w:lang w:val="en-US" w:eastAsia="de-DE"/>
        </w:rPr>
        <w:t xml:space="preserve">confidence </w:t>
      </w:r>
      <w:r w:rsidR="007F3D54">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007F3D54"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007F3D54"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sidR="007F3D54">
        <w:rPr>
          <w:rFonts w:ascii="Times New Roman" w:eastAsia="Times New Roman" w:hAnsi="Times New Roman" w:cs="Times New Roman"/>
          <w:color w:val="000000"/>
          <w:sz w:val="24"/>
          <w:szCs w:val="24"/>
          <w:lang w:val="en-US" w:eastAsia="de-DE"/>
        </w:rPr>
        <w:t>.</w:t>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76DFEE85" w14:textId="09A279EA"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Additionally</w:t>
      </w:r>
      <w:r w:rsidR="00FD7C83">
        <w:rPr>
          <w:rFonts w:ascii="Times New Roman" w:eastAsia="Times New Roman" w:hAnsi="Times New Roman" w:cs="Times New Roman"/>
          <w:color w:val="000000"/>
          <w:sz w:val="24"/>
          <w:szCs w:val="24"/>
          <w:lang w:val="en-US" w:eastAsia="de-DE"/>
        </w:rPr>
        <w:t xml:space="preserve">, we </w:t>
      </w:r>
      <w:r w:rsidR="00D13283">
        <w:rPr>
          <w:rFonts w:ascii="Times New Roman" w:eastAsia="Times New Roman" w:hAnsi="Times New Roman" w:cs="Times New Roman"/>
          <w:color w:val="000000"/>
          <w:sz w:val="24"/>
          <w:szCs w:val="24"/>
          <w:lang w:val="en-US" w:eastAsia="de-DE"/>
        </w:rPr>
        <w:t>calculated m</w:t>
      </w:r>
      <w:r w:rsidR="00461F29" w:rsidRPr="00CF700B">
        <w:rPr>
          <w:rFonts w:ascii="Times New Roman" w:eastAsia="Times New Roman" w:hAnsi="Times New Roman" w:cs="Times New Roman"/>
          <w:color w:val="000000"/>
          <w:sz w:val="24"/>
          <w:szCs w:val="24"/>
          <w:lang w:val="en-US" w:eastAsia="de-DE"/>
        </w:rPr>
        <w:t>eans, standard deviations</w:t>
      </w:r>
      <w:r w:rsidR="000571D6">
        <w:rPr>
          <w:rFonts w:ascii="Times New Roman" w:eastAsia="Times New Roman" w:hAnsi="Times New Roman" w:cs="Times New Roman"/>
          <w:color w:val="000000"/>
          <w:sz w:val="24"/>
          <w:szCs w:val="24"/>
          <w:lang w:val="en-US" w:eastAsia="de-DE"/>
        </w:rPr>
        <w:t>,</w:t>
      </w:r>
      <w:r w:rsidR="00461F29">
        <w:rPr>
          <w:rFonts w:ascii="Times New Roman" w:eastAsia="Times New Roman" w:hAnsi="Times New Roman" w:cs="Times New Roman"/>
          <w:color w:val="000000"/>
          <w:sz w:val="24"/>
          <w:szCs w:val="24"/>
          <w:lang w:val="en-US" w:eastAsia="de-DE"/>
        </w:rPr>
        <w:t xml:space="preserve"> </w:t>
      </w:r>
      <w:r w:rsidR="00461F29" w:rsidRPr="00CF700B">
        <w:rPr>
          <w:rFonts w:ascii="Times New Roman" w:eastAsia="Times New Roman" w:hAnsi="Times New Roman" w:cs="Times New Roman"/>
          <w:color w:val="000000"/>
          <w:sz w:val="24"/>
          <w:szCs w:val="24"/>
          <w:lang w:val="en-US" w:eastAsia="de-DE"/>
        </w:rPr>
        <w:t>and range of teachers’ unstandardized and standardized HR</w:t>
      </w:r>
      <w:r w:rsidR="000571D6">
        <w:rPr>
          <w:rFonts w:ascii="Times New Roman" w:eastAsia="Times New Roman" w:hAnsi="Times New Roman" w:cs="Times New Roman"/>
          <w:color w:val="000000"/>
          <w:sz w:val="24"/>
          <w:szCs w:val="24"/>
          <w:lang w:val="en-US" w:eastAsia="de-DE"/>
        </w:rPr>
        <w:t xml:space="preserve"> </w:t>
      </w:r>
      <w:r w:rsidR="00CD3FFA">
        <w:rPr>
          <w:rFonts w:ascii="Times New Roman" w:eastAsia="Times New Roman" w:hAnsi="Times New Roman" w:cs="Times New Roman"/>
          <w:color w:val="000000"/>
          <w:sz w:val="24"/>
          <w:szCs w:val="24"/>
          <w:lang w:val="en-US" w:eastAsia="de-DE"/>
        </w:rPr>
        <w:t>over the curse of</w:t>
      </w:r>
      <w:r w:rsidR="000571D6">
        <w:rPr>
          <w:rFonts w:ascii="Times New Roman" w:eastAsia="Times New Roman" w:hAnsi="Times New Roman" w:cs="Times New Roman"/>
          <w:color w:val="000000"/>
          <w:sz w:val="24"/>
          <w:szCs w:val="24"/>
          <w:lang w:val="en-US" w:eastAsia="de-DE"/>
        </w:rPr>
        <w:t xml:space="preserve"> the entire study and separately for the five intervals</w:t>
      </w:r>
      <w:r w:rsidR="00FD7C83">
        <w:rPr>
          <w:rFonts w:ascii="Times New Roman" w:eastAsia="Times New Roman" w:hAnsi="Times New Roman" w:cs="Times New Roman"/>
          <w:color w:val="000000"/>
          <w:sz w:val="24"/>
          <w:szCs w:val="24"/>
          <w:lang w:val="en-US" w:eastAsia="de-DE"/>
        </w:rPr>
        <w:t>.</w:t>
      </w:r>
      <w:r w:rsidR="00703F7E" w:rsidRPr="00CF700B">
        <w:rPr>
          <w:rFonts w:ascii="Times New Roman" w:eastAsia="Times New Roman" w:hAnsi="Times New Roman" w:cs="Times New Roman"/>
          <w:color w:val="000000"/>
          <w:sz w:val="24"/>
          <w:szCs w:val="24"/>
          <w:lang w:val="en-US" w:eastAsia="de-DE"/>
        </w:rPr>
        <w:t xml:space="preserve"> </w:t>
      </w:r>
    </w:p>
    <w:p w14:paraId="5921C5C3" w14:textId="783EB48B"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HR peak,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lastRenderedPageBreak/>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estimate intercepts </w:t>
      </w:r>
      <w:bookmarkStart w:id="3"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3"/>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3"/>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4B0AF73" w14:textId="77777777"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XX.</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XX</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0E8E7DC6"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5C1259CD" w14:textId="77777777" w:rsidR="00C10CFB" w:rsidRDefault="00C10CFB" w:rsidP="00C10CFB">
      <w:pPr>
        <w:spacing w:before="120" w:after="240" w:line="360" w:lineRule="auto"/>
        <w:rPr>
          <w:rFonts w:ascii="Times New Roman" w:eastAsia="Times New Roman" w:hAnsi="Times New Roman" w:cs="Times New Roman"/>
          <w:sz w:val="24"/>
          <w:szCs w:val="24"/>
          <w:lang w:val="en-US" w:eastAsia="de-DE"/>
        </w:rPr>
      </w:pPr>
    </w:p>
    <w:p w14:paraId="2B1BCC62" w14:textId="6C10D042" w:rsidR="002D0450" w:rsidRP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69734F"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897DEB">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01C8D2"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124110E5"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6531DBDC" w:rsidR="00681B43"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4"/>
      <w:commentRangeEnd w:id="4"/>
      <w:r>
        <w:rPr>
          <w:rStyle w:val="Kommentarzeichen"/>
        </w:rPr>
        <w:commentReference w:id="4"/>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367E168D"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 XX).</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08F063BF" w:rsidR="00681B43"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B03516">
        <w:rPr>
          <w:rFonts w:ascii="Times New Roman" w:eastAsia="Times New Roman" w:hAnsi="Times New Roman" w:cs="Times New Roman"/>
          <w:bCs/>
          <w:color w:val="000000"/>
          <w:sz w:val="24"/>
          <w:szCs w:val="24"/>
          <w:lang w:val="en-US" w:eastAsia="de-DE"/>
        </w:rPr>
        <w:lastRenderedPageBreak/>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5"/>
      <w:commentRangeEnd w:id="5"/>
      <w:r w:rsidR="00757E7E">
        <w:rPr>
          <w:rStyle w:val="Kommentarzeichen"/>
        </w:rPr>
        <w:commentReference w:id="5"/>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3A27CCD0"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are shown in Table XX</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in Figure XX</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77777777"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0AF5CE4D" w:rsidR="00CF2D14" w:rsidRDefault="00CF700B" w:rsidP="00A23B56">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69734F"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77777777" w:rsidR="00EB6D99" w:rsidRP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77777777" w:rsidR="00BB29E8" w:rsidRDefault="00BC1666" w:rsidP="00775292">
      <w:pPr>
        <w:spacing w:before="240" w:after="240" w:line="240" w:lineRule="auto"/>
        <w:rPr>
          <w:rFonts w:ascii="Times New Roman" w:eastAsia="Times New Roman" w:hAnsi="Times New Roman" w:cs="Times New Roman"/>
          <w:sz w:val="24"/>
          <w:szCs w:val="24"/>
          <w:lang w:val="en-US" w:eastAsia="de-DE"/>
        </w:rPr>
      </w:pPr>
      <w:r w:rsidRPr="007430CA">
        <w:rPr>
          <w:rFonts w:ascii="Times New Roman" w:eastAsia="Times New Roman" w:hAnsi="Times New Roman" w:cs="Times New Roman"/>
          <w:bCs/>
          <w:color w:val="000000"/>
          <w:sz w:val="24"/>
          <w:szCs w:val="24"/>
          <w:lang w:val="en-US" w:eastAsia="de-DE"/>
        </w:rPr>
        <w:t>Fig</w:t>
      </w:r>
      <w:r>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XX</w:t>
      </w:r>
      <w:r>
        <w:rPr>
          <w:rFonts w:ascii="Times New Roman" w:eastAsia="Times New Roman" w:hAnsi="Times New Roman" w:cs="Times New Roman"/>
          <w:sz w:val="24"/>
          <w:szCs w:val="24"/>
          <w:lang w:val="en-US" w:eastAsia="de-DE"/>
        </w:rPr>
        <w:t xml:space="preserve"> </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1BCB978F" w14:textId="77777777" w:rsidR="008940E4" w:rsidRDefault="008940E4" w:rsidP="00775292">
      <w:pPr>
        <w:spacing w:before="120" w:after="0" w:line="360" w:lineRule="auto"/>
        <w:rPr>
          <w:rFonts w:ascii="Times New Roman" w:eastAsia="Times New Roman" w:hAnsi="Times New Roman" w:cs="Times New Roman"/>
          <w:color w:val="000000"/>
          <w:sz w:val="24"/>
          <w:szCs w:val="24"/>
          <w:lang w:val="en-US" w:eastAsia="de-DE"/>
        </w:rPr>
      </w:pPr>
    </w:p>
    <w:p w14:paraId="4058745E" w14:textId="77777777" w:rsidR="00202872" w:rsidRDefault="00202872"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61F4CA7B" w14:textId="14198113" w:rsidR="007B7BF5" w:rsidRPr="00F919B7" w:rsidRDefault="00A3402F" w:rsidP="0020287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in Table XX.</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Table XX</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XX, Pre-Teaching Interval). </w:t>
      </w:r>
      <w:commentRangeStart w:id="6"/>
      <w:commentRangeStart w:id="7"/>
      <w:r w:rsidR="004D0D29">
        <w:rPr>
          <w:rFonts w:ascii="Times New Roman" w:eastAsia="Times New Roman" w:hAnsi="Times New Roman" w:cs="Times New Roman"/>
          <w:color w:val="000000"/>
          <w:sz w:val="24"/>
          <w:szCs w:val="24"/>
          <w:lang w:val="en-US" w:eastAsia="de-DE"/>
        </w:rPr>
        <w:t xml:space="preserve">Adding the disruption appraisal while </w:t>
      </w:r>
      <w:r w:rsidR="007B7BF5" w:rsidRPr="00CF700B">
        <w:rPr>
          <w:rFonts w:ascii="Times New Roman" w:eastAsia="Times New Roman" w:hAnsi="Times New Roman" w:cs="Times New Roman"/>
          <w:color w:val="000000"/>
          <w:sz w:val="24"/>
          <w:szCs w:val="24"/>
          <w:lang w:val="en-US" w:eastAsia="de-DE"/>
        </w:rPr>
        <w:t xml:space="preserve">controlling </w:t>
      </w:r>
      <w:r w:rsidR="004D0D29" w:rsidRPr="00CF700B">
        <w:rPr>
          <w:rFonts w:ascii="Times New Roman" w:eastAsia="Times New Roman" w:hAnsi="Times New Roman" w:cs="Times New Roman"/>
          <w:color w:val="000000"/>
          <w:sz w:val="24"/>
          <w:szCs w:val="24"/>
          <w:lang w:val="en-US" w:eastAsia="de-DE"/>
        </w:rPr>
        <w:t>for</w:t>
      </w:r>
      <w:r w:rsidR="004D0D29">
        <w:rPr>
          <w:rFonts w:ascii="Times New Roman" w:eastAsia="Times New Roman" w:hAnsi="Times New Roman" w:cs="Times New Roman"/>
          <w:color w:val="000000"/>
          <w:sz w:val="24"/>
          <w:szCs w:val="24"/>
          <w:lang w:val="en-US" w:eastAsia="de-DE"/>
        </w:rPr>
        <w:t xml:space="preserve"> the</w:t>
      </w:r>
      <w:r w:rsidR="004D0D29" w:rsidRPr="00CF700B">
        <w:rPr>
          <w:rFonts w:ascii="Times New Roman" w:eastAsia="Times New Roman" w:hAnsi="Times New Roman" w:cs="Times New Roman"/>
          <w:color w:val="000000"/>
          <w:sz w:val="24"/>
          <w:szCs w:val="24"/>
          <w:lang w:val="en-US" w:eastAsia="de-DE"/>
        </w:rPr>
        <w:t xml:space="preserve"> shared variance </w:t>
      </w:r>
      <w:r w:rsidR="004D0D29">
        <w:rPr>
          <w:rFonts w:ascii="Times New Roman" w:eastAsia="Times New Roman" w:hAnsi="Times New Roman" w:cs="Times New Roman"/>
          <w:color w:val="000000"/>
          <w:sz w:val="24"/>
          <w:szCs w:val="24"/>
          <w:lang w:val="en-US" w:eastAsia="de-DE"/>
        </w:rPr>
        <w:t>with</w:t>
      </w:r>
      <w:r w:rsidR="007B7BF5" w:rsidRPr="00CF700B">
        <w:rPr>
          <w:rFonts w:ascii="Times New Roman" w:eastAsia="Times New Roman" w:hAnsi="Times New Roman" w:cs="Times New Roman"/>
          <w:color w:val="000000"/>
          <w:sz w:val="24"/>
          <w:szCs w:val="24"/>
          <w:lang w:val="en-US" w:eastAsia="de-DE"/>
        </w:rPr>
        <w:t xml:space="preserve"> teaching experience</w:t>
      </w:r>
      <w:r w:rsidR="004D0D29">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(**Hypothesis 2b**)</w:t>
      </w:r>
      <w:r w:rsidR="004D0D29">
        <w:rPr>
          <w:rFonts w:ascii="Times New Roman" w:eastAsia="Times New Roman" w:hAnsi="Times New Roman" w:cs="Times New Roman"/>
          <w:color w:val="000000"/>
          <w:sz w:val="24"/>
          <w:szCs w:val="24"/>
          <w:lang w:val="en-US" w:eastAsia="de-DE"/>
        </w:rPr>
        <w:t>,</w:t>
      </w:r>
      <w:r w:rsidR="007B7BF5">
        <w:rPr>
          <w:rFonts w:ascii="Times New Roman" w:eastAsia="Times New Roman" w:hAnsi="Times New Roman" w:cs="Times New Roman"/>
          <w:color w:val="000000"/>
          <w:sz w:val="24"/>
          <w:szCs w:val="24"/>
          <w:lang w:val="en-US" w:eastAsia="de-DE"/>
        </w:rPr>
        <w:t xml:space="preserve"> </w:t>
      </w:r>
      <w:r w:rsidR="007B7BF5" w:rsidRPr="0096291D">
        <w:rPr>
          <w:rFonts w:ascii="Times New Roman" w:eastAsia="Times New Roman" w:hAnsi="Times New Roman" w:cs="Times New Roman"/>
          <w:color w:val="000000"/>
          <w:sz w:val="24"/>
          <w:szCs w:val="24"/>
          <w:lang w:val="en-US" w:eastAsia="de-DE"/>
        </w:rPr>
        <w:t>revealed</w:t>
      </w:r>
      <w:r w:rsidR="007B7BF5">
        <w:rPr>
          <w:rFonts w:ascii="Times New Roman" w:eastAsia="Times New Roman" w:hAnsi="Times New Roman" w:cs="Times New Roman"/>
          <w:color w:val="000000"/>
          <w:sz w:val="24"/>
          <w:szCs w:val="24"/>
          <w:lang w:val="en-US" w:eastAsia="de-DE"/>
        </w:rPr>
        <w:t xml:space="preserve"> </w:t>
      </w:r>
      <w:r w:rsidR="00DA3F48">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290A4E">
        <w:rPr>
          <w:rFonts w:ascii="Times New Roman" w:eastAsia="Times New Roman" w:hAnsi="Times New Roman" w:cs="Times New Roman"/>
          <w:color w:val="000000"/>
          <w:sz w:val="24"/>
          <w:szCs w:val="24"/>
          <w:lang w:val="en-US" w:eastAsia="de-DE"/>
        </w:rPr>
        <w:t xml:space="preserve">. </w:t>
      </w:r>
      <w:r w:rsidR="004D0D29">
        <w:rPr>
          <w:rFonts w:ascii="Times New Roman" w:eastAsia="Times New Roman" w:hAnsi="Times New Roman" w:cs="Times New Roman"/>
          <w:color w:val="000000"/>
          <w:sz w:val="24"/>
          <w:szCs w:val="24"/>
          <w:lang w:val="en-US" w:eastAsia="de-DE"/>
        </w:rPr>
        <w:t xml:space="preserve">Adding the confidence appraisal </w:t>
      </w:r>
      <w:r w:rsidR="003361FA">
        <w:rPr>
          <w:rFonts w:ascii="Times New Roman" w:eastAsia="Times New Roman" w:hAnsi="Times New Roman" w:cs="Times New Roman"/>
          <w:color w:val="000000"/>
          <w:sz w:val="24"/>
          <w:szCs w:val="24"/>
          <w:lang w:val="en-US" w:eastAsia="de-DE"/>
        </w:rPr>
        <w:t xml:space="preserve">while </w:t>
      </w:r>
      <w:r w:rsidR="003361FA" w:rsidRPr="00CF700B">
        <w:rPr>
          <w:rFonts w:ascii="Times New Roman" w:eastAsia="Times New Roman" w:hAnsi="Times New Roman" w:cs="Times New Roman"/>
          <w:color w:val="000000"/>
          <w:sz w:val="24"/>
          <w:szCs w:val="24"/>
          <w:lang w:val="en-US" w:eastAsia="de-DE"/>
        </w:rPr>
        <w:t>controlling for</w:t>
      </w:r>
      <w:r w:rsidR="003361FA">
        <w:rPr>
          <w:rFonts w:ascii="Times New Roman" w:eastAsia="Times New Roman" w:hAnsi="Times New Roman" w:cs="Times New Roman"/>
          <w:color w:val="000000"/>
          <w:sz w:val="24"/>
          <w:szCs w:val="24"/>
          <w:lang w:val="en-US" w:eastAsia="de-DE"/>
        </w:rPr>
        <w:t xml:space="preserve"> the</w:t>
      </w:r>
      <w:r w:rsidR="003361FA" w:rsidRPr="00CF700B">
        <w:rPr>
          <w:rFonts w:ascii="Times New Roman" w:eastAsia="Times New Roman" w:hAnsi="Times New Roman" w:cs="Times New Roman"/>
          <w:color w:val="000000"/>
          <w:sz w:val="24"/>
          <w:szCs w:val="24"/>
          <w:lang w:val="en-US" w:eastAsia="de-DE"/>
        </w:rPr>
        <w:t xml:space="preserve"> shared variance </w:t>
      </w:r>
      <w:r w:rsidR="003361FA">
        <w:rPr>
          <w:rFonts w:ascii="Times New Roman" w:eastAsia="Times New Roman" w:hAnsi="Times New Roman" w:cs="Times New Roman"/>
          <w:color w:val="000000"/>
          <w:sz w:val="24"/>
          <w:szCs w:val="24"/>
          <w:lang w:val="en-US" w:eastAsia="de-DE"/>
        </w:rPr>
        <w:t>with</w:t>
      </w:r>
      <w:r w:rsidR="003361FA" w:rsidRPr="00CF700B">
        <w:rPr>
          <w:rFonts w:ascii="Times New Roman" w:eastAsia="Times New Roman" w:hAnsi="Times New Roman" w:cs="Times New Roman"/>
          <w:color w:val="000000"/>
          <w:sz w:val="24"/>
          <w:szCs w:val="24"/>
          <w:lang w:val="en-US" w:eastAsia="de-DE"/>
        </w:rPr>
        <w:t xml:space="preserve"> teaching experience</w:t>
      </w:r>
      <w:r w:rsidR="003361FA">
        <w:rPr>
          <w:rFonts w:ascii="Times New Roman" w:eastAsia="Times New Roman" w:hAnsi="Times New Roman" w:cs="Times New Roman"/>
          <w:color w:val="000000"/>
          <w:sz w:val="24"/>
          <w:szCs w:val="24"/>
          <w:lang w:val="en-US" w:eastAsia="de-DE"/>
        </w:rPr>
        <w:t xml:space="preserve"> </w:t>
      </w:r>
      <w:r w:rsidR="003361FA" w:rsidRPr="00CF700B">
        <w:rPr>
          <w:rFonts w:ascii="Times New Roman" w:eastAsia="Times New Roman" w:hAnsi="Times New Roman" w:cs="Times New Roman"/>
          <w:color w:val="000000"/>
          <w:sz w:val="24"/>
          <w:szCs w:val="24"/>
          <w:lang w:val="en-US" w:eastAsia="de-DE"/>
        </w:rPr>
        <w:t>(**Hypothesis 2</w:t>
      </w:r>
      <w:r w:rsidR="003361FA">
        <w:rPr>
          <w:rFonts w:ascii="Times New Roman" w:eastAsia="Times New Roman" w:hAnsi="Times New Roman" w:cs="Times New Roman"/>
          <w:color w:val="000000"/>
          <w:sz w:val="24"/>
          <w:szCs w:val="24"/>
          <w:lang w:val="en-US" w:eastAsia="de-DE"/>
        </w:rPr>
        <w:t>c</w:t>
      </w:r>
      <w:r w:rsidR="003361FA" w:rsidRPr="00CF700B">
        <w:rPr>
          <w:rFonts w:ascii="Times New Roman" w:eastAsia="Times New Roman" w:hAnsi="Times New Roman" w:cs="Times New Roman"/>
          <w:color w:val="000000"/>
          <w:sz w:val="24"/>
          <w:szCs w:val="24"/>
          <w:lang w:val="en-US" w:eastAsia="de-DE"/>
        </w:rPr>
        <w:t>**)</w:t>
      </w:r>
      <w:r w:rsidR="003361FA">
        <w:rPr>
          <w:rFonts w:ascii="Times New Roman" w:eastAsia="Times New Roman" w:hAnsi="Times New Roman" w:cs="Times New Roman"/>
          <w:color w:val="000000"/>
          <w:sz w:val="24"/>
          <w:szCs w:val="24"/>
          <w:lang w:val="en-US" w:eastAsia="de-DE"/>
        </w:rPr>
        <w:t xml:space="preserve"> </w:t>
      </w:r>
      <w:r w:rsidR="00056D8E">
        <w:rPr>
          <w:rFonts w:ascii="Times New Roman" w:eastAsia="Times New Roman" w:hAnsi="Times New Roman" w:cs="Times New Roman"/>
          <w:color w:val="000000"/>
          <w:sz w:val="24"/>
          <w:szCs w:val="24"/>
          <w:lang w:val="en-US" w:eastAsia="de-DE"/>
        </w:rPr>
        <w:t xml:space="preserve">showed </w:t>
      </w:r>
      <w:r w:rsidR="00571D23">
        <w:rPr>
          <w:rFonts w:ascii="Times New Roman" w:eastAsia="Times New Roman" w:hAnsi="Times New Roman" w:cs="Times New Roman"/>
          <w:color w:val="000000"/>
          <w:sz w:val="24"/>
          <w:szCs w:val="24"/>
          <w:lang w:val="en-US" w:eastAsia="de-DE"/>
        </w:rPr>
        <w:t xml:space="preserve">no </w:t>
      </w:r>
      <w:r w:rsidR="007B7BF5" w:rsidRPr="0096291D">
        <w:rPr>
          <w:rFonts w:ascii="Times New Roman" w:eastAsia="Times New Roman" w:hAnsi="Times New Roman" w:cs="Times New Roman"/>
          <w:color w:val="000000"/>
          <w:sz w:val="24"/>
          <w:szCs w:val="24"/>
          <w:lang w:val="en-US" w:eastAsia="de-DE"/>
        </w:rPr>
        <w:t>significant effect</w:t>
      </w:r>
      <w:r w:rsidR="00D628F8">
        <w:rPr>
          <w:rFonts w:ascii="Times New Roman" w:eastAsia="Times New Roman" w:hAnsi="Times New Roman" w:cs="Times New Roman"/>
          <w:color w:val="000000"/>
          <w:sz w:val="24"/>
          <w:szCs w:val="24"/>
          <w:lang w:val="en-US" w:eastAsia="de-DE"/>
        </w:rPr>
        <w:t xml:space="preserve"> either</w:t>
      </w:r>
      <w:r w:rsidR="007B7BF5">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 xml:space="preserve">mean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363B52">
        <w:rPr>
          <w:rFonts w:ascii="Times New Roman" w:eastAsia="Times New Roman" w:hAnsi="Times New Roman" w:cs="Times New Roman"/>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363B52">
        <w:rPr>
          <w:rFonts w:ascii="Times New Roman" w:eastAsia="Times New Roman" w:hAnsi="Times New Roman" w:cs="Times New Roman"/>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7B7BF5">
        <w:rPr>
          <w:rFonts w:ascii="Times New Roman" w:eastAsia="Times New Roman" w:hAnsi="Times New Roman" w:cs="Times New Roman"/>
          <w:color w:val="000000"/>
          <w:sz w:val="24"/>
          <w:szCs w:val="24"/>
          <w:lang w:val="en-US" w:eastAsia="de-DE"/>
        </w:rPr>
        <w:t>.</w:t>
      </w:r>
      <w:commentRangeEnd w:id="6"/>
      <w:r w:rsidR="00C14F2E">
        <w:rPr>
          <w:rStyle w:val="Kommentarzeichen"/>
        </w:rPr>
        <w:commentReference w:id="6"/>
      </w:r>
      <w:commentRangeEnd w:id="7"/>
      <w:r w:rsidR="0034050B">
        <w:rPr>
          <w:rStyle w:val="Kommentarzeichen"/>
        </w:rPr>
        <w:commentReference w:id="7"/>
      </w:r>
    </w:p>
    <w:p w14:paraId="02AF082B" w14:textId="77777777" w:rsidR="007B7BF5" w:rsidRPr="00621FE9"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1780514" w14:textId="77777777" w:rsidR="007B7BF5" w:rsidRDefault="007B7BF5" w:rsidP="0038768D">
      <w:pPr>
        <w:spacing w:before="120" w:after="0" w:line="360" w:lineRule="auto"/>
        <w:rPr>
          <w:rFonts w:ascii="Times New Roman" w:eastAsia="Times New Roman" w:hAnsi="Times New Roman" w:cs="Times New Roman"/>
          <w:color w:val="000000"/>
          <w:sz w:val="24"/>
          <w:szCs w:val="24"/>
          <w:lang w:val="en-US" w:eastAsia="de-DE"/>
        </w:rPr>
      </w:pPr>
    </w:p>
    <w:p w14:paraId="0684767A" w14:textId="77777777" w:rsidR="00BD4085" w:rsidRDefault="00BD4085">
      <w:pPr>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br w:type="page"/>
      </w:r>
    </w:p>
    <w:p w14:paraId="309DE5D9" w14:textId="6DCA574F" w:rsidR="005C2D95" w:rsidRDefault="00CF700B" w:rsidP="00606DC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XX </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69734F"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0599958" w14:textId="77777777" w:rsidR="000E2112" w:rsidRDefault="000E2112" w:rsidP="00606DCA">
      <w:pPr>
        <w:spacing w:before="240" w:after="240" w:line="240" w:lineRule="auto"/>
        <w:rPr>
          <w:rFonts w:ascii="Times New Roman" w:eastAsia="Times New Roman" w:hAnsi="Times New Roman" w:cs="Times New Roman"/>
          <w:color w:val="000000"/>
          <w:sz w:val="24"/>
          <w:szCs w:val="24"/>
          <w:lang w:val="en-US" w:eastAsia="de-DE"/>
        </w:rPr>
      </w:pPr>
    </w:p>
    <w:p w14:paraId="412681AD" w14:textId="77777777" w:rsidR="00702F02" w:rsidRDefault="00702F02" w:rsidP="00606DCA">
      <w:pPr>
        <w:spacing w:before="240" w:after="240" w:line="240" w:lineRule="auto"/>
        <w:rPr>
          <w:rFonts w:ascii="Times New Roman" w:eastAsia="Times New Roman" w:hAnsi="Times New Roman" w:cs="Times New Roman"/>
          <w:color w:val="000000"/>
          <w:sz w:val="24"/>
          <w:szCs w:val="24"/>
          <w:lang w:val="en-US" w:eastAsia="de-DE"/>
        </w:rPr>
      </w:pPr>
    </w:p>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22C1D4B4" w:rsidR="002935F1" w:rsidRDefault="00CF700B" w:rsidP="00531FBA">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Layout w:type="fixed"/>
        <w:tblLook w:val="04A0" w:firstRow="1" w:lastRow="0" w:firstColumn="1" w:lastColumn="0" w:noHBand="0" w:noVBand="1"/>
      </w:tblPr>
      <w:tblGrid>
        <w:gridCol w:w="2404"/>
        <w:gridCol w:w="852"/>
        <w:gridCol w:w="679"/>
        <w:gridCol w:w="851"/>
        <w:gridCol w:w="738"/>
        <w:gridCol w:w="850"/>
        <w:gridCol w:w="832"/>
        <w:gridCol w:w="851"/>
        <w:gridCol w:w="585"/>
        <w:gridCol w:w="851"/>
        <w:gridCol w:w="708"/>
        <w:gridCol w:w="851"/>
        <w:gridCol w:w="567"/>
        <w:gridCol w:w="850"/>
        <w:gridCol w:w="709"/>
        <w:gridCol w:w="851"/>
        <w:gridCol w:w="708"/>
      </w:tblGrid>
      <w:tr w:rsidR="00BD305E" w:rsidRPr="0069734F" w14:paraId="3DAA83D9" w14:textId="79E97156" w:rsidTr="00DC748B">
        <w:trPr>
          <w:trHeight w:val="544"/>
        </w:trPr>
        <w:tc>
          <w:tcPr>
            <w:tcW w:w="2404" w:type="dxa"/>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5"/>
          </w:tcPr>
          <w:p w14:paraId="0BADE44F" w14:textId="04F18F83"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 xml:space="preserve">Dependent Variable: Standardized Mean </w:t>
            </w:r>
            <w:proofErr w:type="spellStart"/>
            <w:r w:rsidRPr="003D7B5A">
              <w:rPr>
                <w:rFonts w:ascii="Times New Roman" w:eastAsia="Times New Roman" w:hAnsi="Times New Roman" w:cs="Times New Roman"/>
                <w:i/>
                <w:iCs/>
                <w:color w:val="000000"/>
                <w:sz w:val="20"/>
                <w:szCs w:val="20"/>
                <w:lang w:val="en-US" w:eastAsia="de-DE"/>
              </w:rPr>
              <w:t>HR</w:t>
            </w:r>
            <w:r w:rsidR="00FD76F2" w:rsidRPr="00FD76F2">
              <w:rPr>
                <w:rFonts w:ascii="Times New Roman" w:eastAsia="Times New Roman" w:hAnsi="Times New Roman" w:cs="Times New Roman"/>
                <w:i/>
                <w:iCs/>
                <w:color w:val="000000"/>
                <w:sz w:val="20"/>
                <w:szCs w:val="20"/>
                <w:vertAlign w:val="superscript"/>
                <w:lang w:val="en-US" w:eastAsia="de-DE"/>
              </w:rPr>
              <w:t>a</w:t>
            </w:r>
            <w:proofErr w:type="spellEnd"/>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proofErr w:type="spellStart"/>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roofErr w:type="spellEnd"/>
          </w:p>
        </w:tc>
      </w:tr>
      <w:tr w:rsidR="003D7B5A" w:rsidRPr="00725553" w14:paraId="091E3283" w14:textId="525DA6DE" w:rsidTr="009E1FCA">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4"/>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4"/>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4"/>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3D7B5A" w:rsidRPr="00725553" w14:paraId="320B9C55" w14:textId="72944750" w:rsidTr="009E1FCA">
        <w:trPr>
          <w:trHeight w:val="331"/>
        </w:trPr>
        <w:tc>
          <w:tcPr>
            <w:tcW w:w="2404" w:type="dxa"/>
            <w:hideMark/>
          </w:tcPr>
          <w:p w14:paraId="66847BC4" w14:textId="77777777" w:rsidR="003D7B5A" w:rsidRPr="003D7B5A" w:rsidRDefault="003D7B5A" w:rsidP="00531FBA">
            <w:pPr>
              <w:rPr>
                <w:rFonts w:ascii="Times New Roman" w:eastAsia="Times New Roman" w:hAnsi="Times New Roman" w:cs="Times New Roman"/>
                <w:sz w:val="20"/>
                <w:szCs w:val="20"/>
                <w:lang w:eastAsia="de-DE"/>
              </w:rPr>
            </w:pPr>
          </w:p>
        </w:tc>
        <w:tc>
          <w:tcPr>
            <w:tcW w:w="852" w:type="dxa"/>
            <w:hideMark/>
          </w:tcPr>
          <w:p w14:paraId="038D068B" w14:textId="1A802E10"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679" w:type="dxa"/>
            <w:hideMark/>
          </w:tcPr>
          <w:p w14:paraId="5440AB08" w14:textId="4273CA58"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a</w:t>
            </w:r>
            <w:proofErr w:type="spellEnd"/>
          </w:p>
        </w:tc>
        <w:tc>
          <w:tcPr>
            <w:tcW w:w="851" w:type="dxa"/>
          </w:tcPr>
          <w:p w14:paraId="2D9B89EF" w14:textId="6F266416"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b</w:t>
            </w:r>
          </w:p>
        </w:tc>
        <w:tc>
          <w:tcPr>
            <w:tcW w:w="738" w:type="dxa"/>
          </w:tcPr>
          <w:p w14:paraId="01B62E61" w14:textId="2EDAA331" w:rsidR="003D7B5A" w:rsidRPr="00DC748B"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DC748B" w:rsidRPr="00DC748B">
              <w:rPr>
                <w:rFonts w:ascii="Times New Roman" w:eastAsia="Times New Roman" w:hAnsi="Times New Roman" w:cs="Times New Roman"/>
                <w:color w:val="000000"/>
                <w:sz w:val="20"/>
                <w:szCs w:val="20"/>
                <w:vertAlign w:val="superscript"/>
                <w:lang w:eastAsia="de-DE"/>
              </w:rPr>
              <w:t>b</w:t>
            </w:r>
            <w:proofErr w:type="spellEnd"/>
          </w:p>
        </w:tc>
        <w:tc>
          <w:tcPr>
            <w:tcW w:w="850" w:type="dxa"/>
          </w:tcPr>
          <w:p w14:paraId="34B9E337" w14:textId="14B36ABE"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r w:rsidR="00DC748B" w:rsidRPr="00DC748B">
              <w:rPr>
                <w:rFonts w:ascii="Times New Roman" w:eastAsia="Times New Roman" w:hAnsi="Times New Roman" w:cs="Times New Roman"/>
                <w:color w:val="000000"/>
                <w:sz w:val="20"/>
                <w:szCs w:val="20"/>
                <w:vertAlign w:val="superscript"/>
                <w:lang w:eastAsia="de-DE"/>
              </w:rPr>
              <w:t>a</w:t>
            </w:r>
          </w:p>
        </w:tc>
        <w:tc>
          <w:tcPr>
            <w:tcW w:w="832" w:type="dxa"/>
            <w:hideMark/>
          </w:tcPr>
          <w:p w14:paraId="4FEE3603" w14:textId="4212A9A1" w:rsidR="003D7B5A" w:rsidRPr="00DC748B"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sz w:val="20"/>
                <w:szCs w:val="20"/>
                <w:lang w:eastAsia="de-DE"/>
              </w:rPr>
              <w:t>p</w:t>
            </w:r>
            <w:r w:rsidR="00DC748B" w:rsidRPr="00DC748B">
              <w:rPr>
                <w:rFonts w:ascii="Times New Roman" w:eastAsia="Times New Roman" w:hAnsi="Times New Roman" w:cs="Times New Roman"/>
                <w:sz w:val="20"/>
                <w:szCs w:val="20"/>
                <w:vertAlign w:val="superscript"/>
                <w:lang w:eastAsia="de-DE"/>
              </w:rPr>
              <w:t>a</w:t>
            </w:r>
            <w:proofErr w:type="spellEnd"/>
          </w:p>
        </w:tc>
        <w:tc>
          <w:tcPr>
            <w:tcW w:w="851" w:type="dxa"/>
            <w:hideMark/>
          </w:tcPr>
          <w:p w14:paraId="009ADE58" w14:textId="79D6849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85" w:type="dxa"/>
          </w:tcPr>
          <w:p w14:paraId="5DFC0832" w14:textId="35A948C8" w:rsidR="003D7B5A" w:rsidRPr="00FD76F2" w:rsidRDefault="003D7B5A" w:rsidP="00531FBA">
            <w:pPr>
              <w:rPr>
                <w:rFonts w:ascii="Times New Roman" w:eastAsia="Times New Roman" w:hAnsi="Times New Roman" w:cs="Times New Roman"/>
                <w:color w:val="000000"/>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c>
          <w:tcPr>
            <w:tcW w:w="851" w:type="dxa"/>
            <w:hideMark/>
          </w:tcPr>
          <w:p w14:paraId="505093DC" w14:textId="3A59F5DA"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8" w:type="dxa"/>
          </w:tcPr>
          <w:p w14:paraId="0C48C05D" w14:textId="283973D4"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Pr>
          <w:p w14:paraId="26C1B63B" w14:textId="2F1CE908" w:rsidR="003D7B5A" w:rsidRPr="003D7B5A" w:rsidRDefault="003D7B5A" w:rsidP="00531FBA">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b</w:t>
            </w:r>
          </w:p>
        </w:tc>
        <w:tc>
          <w:tcPr>
            <w:tcW w:w="567" w:type="dxa"/>
            <w:hideMark/>
          </w:tcPr>
          <w:p w14:paraId="3E453A1C" w14:textId="03249CB2" w:rsidR="003D7B5A" w:rsidRPr="0085743B" w:rsidRDefault="0085743B" w:rsidP="00531FBA">
            <w:pPr>
              <w:rPr>
                <w:rFonts w:ascii="Times New Roman" w:eastAsia="Times New Roman" w:hAnsi="Times New Roman" w:cs="Times New Roman"/>
                <w:i/>
                <w:iCs/>
                <w:sz w:val="20"/>
                <w:szCs w:val="20"/>
                <w:lang w:eastAsia="de-DE"/>
              </w:rPr>
            </w:pPr>
            <w:proofErr w:type="spellStart"/>
            <w:r w:rsidRPr="0085743B">
              <w:rPr>
                <w:rFonts w:ascii="Times New Roman" w:eastAsia="Times New Roman" w:hAnsi="Times New Roman" w:cs="Times New Roman"/>
                <w:i/>
                <w:iCs/>
                <w:sz w:val="20"/>
                <w:szCs w:val="20"/>
                <w:lang w:eastAsia="de-DE"/>
              </w:rPr>
              <w:t>p</w:t>
            </w:r>
            <w:r w:rsidR="00FD76F2" w:rsidRPr="00FD76F2">
              <w:rPr>
                <w:rFonts w:ascii="Times New Roman" w:eastAsia="Times New Roman" w:hAnsi="Times New Roman" w:cs="Times New Roman"/>
                <w:sz w:val="20"/>
                <w:szCs w:val="20"/>
                <w:vertAlign w:val="superscript"/>
                <w:lang w:eastAsia="de-DE"/>
              </w:rPr>
              <w:t>b</w:t>
            </w:r>
            <w:proofErr w:type="spellEnd"/>
          </w:p>
        </w:tc>
        <w:tc>
          <w:tcPr>
            <w:tcW w:w="850" w:type="dxa"/>
            <w:hideMark/>
          </w:tcPr>
          <w:p w14:paraId="00D32BA7" w14:textId="2E9C0267"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r w:rsidR="00FD76F2" w:rsidRPr="00FD76F2">
              <w:rPr>
                <w:rFonts w:ascii="Times New Roman" w:eastAsia="Times New Roman" w:hAnsi="Times New Roman" w:cs="Times New Roman"/>
                <w:color w:val="000000"/>
                <w:sz w:val="20"/>
                <w:szCs w:val="20"/>
                <w:vertAlign w:val="superscript"/>
                <w:lang w:eastAsia="de-DE"/>
              </w:rPr>
              <w:t>a</w:t>
            </w:r>
          </w:p>
        </w:tc>
        <w:tc>
          <w:tcPr>
            <w:tcW w:w="709" w:type="dxa"/>
            <w:hideMark/>
          </w:tcPr>
          <w:p w14:paraId="403E533A" w14:textId="3214E391" w:rsidR="003D7B5A" w:rsidRPr="003D7B5A" w:rsidRDefault="003D7B5A" w:rsidP="00531FBA">
            <w:pPr>
              <w:rPr>
                <w:rFonts w:ascii="Times New Roman" w:eastAsia="Times New Roman" w:hAnsi="Times New Roman" w:cs="Times New Roman"/>
                <w:sz w:val="20"/>
                <w:szCs w:val="20"/>
                <w:lang w:eastAsia="de-DE"/>
              </w:rPr>
            </w:pPr>
            <w:proofErr w:type="spellStart"/>
            <w:r w:rsidRPr="003D7B5A">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a</w:t>
            </w:r>
            <w:proofErr w:type="spellEnd"/>
          </w:p>
        </w:tc>
        <w:tc>
          <w:tcPr>
            <w:tcW w:w="851" w:type="dxa"/>
          </w:tcPr>
          <w:p w14:paraId="092FB0C8" w14:textId="666AFA5B" w:rsidR="003D7B5A" w:rsidRPr="003D7B5A" w:rsidRDefault="003D7B5A" w:rsidP="00531FBA">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r w:rsidR="00FD76F2" w:rsidRPr="00FD76F2">
              <w:rPr>
                <w:rFonts w:ascii="Times New Roman" w:eastAsia="Times New Roman" w:hAnsi="Times New Roman" w:cs="Times New Roman"/>
                <w:color w:val="000000"/>
                <w:sz w:val="20"/>
                <w:szCs w:val="20"/>
                <w:vertAlign w:val="superscript"/>
                <w:lang w:eastAsia="de-DE"/>
              </w:rPr>
              <w:t>b</w:t>
            </w:r>
          </w:p>
        </w:tc>
        <w:tc>
          <w:tcPr>
            <w:tcW w:w="708" w:type="dxa"/>
          </w:tcPr>
          <w:p w14:paraId="3D80B78E" w14:textId="37A684D7" w:rsidR="003D7B5A" w:rsidRPr="003D7B5A" w:rsidRDefault="003D7B5A" w:rsidP="00531FBA">
            <w:pPr>
              <w:rPr>
                <w:rFonts w:ascii="Times New Roman" w:eastAsia="Times New Roman" w:hAnsi="Times New Roman" w:cs="Times New Roman"/>
                <w:i/>
                <w:iCs/>
                <w:color w:val="000000"/>
                <w:sz w:val="20"/>
                <w:szCs w:val="20"/>
                <w:lang w:eastAsia="de-DE"/>
              </w:rPr>
            </w:pPr>
            <w:proofErr w:type="spellStart"/>
            <w:r>
              <w:rPr>
                <w:rFonts w:ascii="Times New Roman" w:eastAsia="Times New Roman" w:hAnsi="Times New Roman" w:cs="Times New Roman"/>
                <w:i/>
                <w:iCs/>
                <w:color w:val="000000"/>
                <w:sz w:val="20"/>
                <w:szCs w:val="20"/>
                <w:lang w:eastAsia="de-DE"/>
              </w:rPr>
              <w:t>p</w:t>
            </w:r>
            <w:r w:rsidR="00FD76F2" w:rsidRPr="00FD76F2">
              <w:rPr>
                <w:rFonts w:ascii="Times New Roman" w:eastAsia="Times New Roman" w:hAnsi="Times New Roman" w:cs="Times New Roman"/>
                <w:color w:val="000000"/>
                <w:sz w:val="20"/>
                <w:szCs w:val="20"/>
                <w:vertAlign w:val="superscript"/>
                <w:lang w:eastAsia="de-DE"/>
              </w:rPr>
              <w:t>b</w:t>
            </w:r>
            <w:proofErr w:type="spellEnd"/>
          </w:p>
        </w:tc>
      </w:tr>
      <w:tr w:rsidR="0085743B" w:rsidRPr="00725553" w14:paraId="7ADC8776" w14:textId="06B867B7" w:rsidTr="009E1FCA">
        <w:trPr>
          <w:trHeight w:val="672"/>
        </w:trPr>
        <w:tc>
          <w:tcPr>
            <w:tcW w:w="2404" w:type="dxa"/>
          </w:tcPr>
          <w:p w14:paraId="0269B01F" w14:textId="26A24098" w:rsidR="0085743B" w:rsidRPr="003D7B5A" w:rsidRDefault="0085743B"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Pr>
          <w:p w14:paraId="2B96364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679" w:type="dxa"/>
          </w:tcPr>
          <w:p w14:paraId="3CAE2C26"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Pr>
          <w:p w14:paraId="700B42BF"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38" w:type="dxa"/>
          </w:tcPr>
          <w:p w14:paraId="78535D52"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0" w:type="dxa"/>
          </w:tcPr>
          <w:p w14:paraId="2A26A84D" w14:textId="0F4C2C7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32" w:type="dxa"/>
          </w:tcPr>
          <w:p w14:paraId="00E0882C" w14:textId="6FBFBF9C"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Pr>
          <w:p w14:paraId="40D4B5B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85" w:type="dxa"/>
          </w:tcPr>
          <w:p w14:paraId="1925BC6A"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851" w:type="dxa"/>
          </w:tcPr>
          <w:p w14:paraId="3B4BC3A9" w14:textId="44700968"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8" w:type="dxa"/>
          </w:tcPr>
          <w:p w14:paraId="7087C735"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Pr>
          <w:p w14:paraId="04A017D3"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567" w:type="dxa"/>
          </w:tcPr>
          <w:p w14:paraId="649E06B4" w14:textId="51354B8C"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0" w:type="dxa"/>
          </w:tcPr>
          <w:p w14:paraId="1D741F34" w14:textId="77777777" w:rsidR="0085743B" w:rsidRPr="003D7B5A" w:rsidRDefault="0085743B" w:rsidP="0085743B">
            <w:pPr>
              <w:rPr>
                <w:rFonts w:ascii="Times New Roman" w:eastAsia="Times New Roman" w:hAnsi="Times New Roman" w:cs="Times New Roman"/>
                <w:b/>
                <w:bCs/>
                <w:color w:val="000000"/>
                <w:sz w:val="20"/>
                <w:szCs w:val="20"/>
                <w:lang w:eastAsia="de-DE"/>
              </w:rPr>
            </w:pPr>
          </w:p>
        </w:tc>
        <w:tc>
          <w:tcPr>
            <w:tcW w:w="709" w:type="dxa"/>
          </w:tcPr>
          <w:p w14:paraId="0ADDD261"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851" w:type="dxa"/>
          </w:tcPr>
          <w:p w14:paraId="30C18DB9"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c>
          <w:tcPr>
            <w:tcW w:w="708" w:type="dxa"/>
          </w:tcPr>
          <w:p w14:paraId="6B6F8EED" w14:textId="77777777" w:rsidR="0085743B" w:rsidRPr="003D7B5A" w:rsidRDefault="0085743B" w:rsidP="0085743B">
            <w:pPr>
              <w:rPr>
                <w:rFonts w:ascii="Times New Roman" w:eastAsia="Times New Roman" w:hAnsi="Times New Roman" w:cs="Times New Roman"/>
                <w:b/>
                <w:bCs/>
                <w:i/>
                <w:iCs/>
                <w:color w:val="000000"/>
                <w:sz w:val="20"/>
                <w:szCs w:val="20"/>
                <w:lang w:eastAsia="de-DE"/>
              </w:rPr>
            </w:pPr>
          </w:p>
        </w:tc>
      </w:tr>
      <w:tr w:rsidR="0085743B" w:rsidRPr="00725553" w14:paraId="2A2E88EC" w14:textId="46A8D501" w:rsidTr="009E1FCA">
        <w:trPr>
          <w:trHeight w:val="655"/>
        </w:trPr>
        <w:tc>
          <w:tcPr>
            <w:tcW w:w="2404" w:type="dxa"/>
          </w:tcPr>
          <w:p w14:paraId="6683190D" w14:textId="77777777"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49869436" w14:textId="3302684E"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85743B" w:rsidRPr="003D7B5A" w:rsidRDefault="0085743B"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85743B" w:rsidRPr="003D7B5A" w:rsidRDefault="0085743B" w:rsidP="0085743B">
            <w:pPr>
              <w:rPr>
                <w:rFonts w:ascii="Times New Roman" w:eastAsia="Times New Roman" w:hAnsi="Times New Roman" w:cs="Times New Roman"/>
                <w:color w:val="000000"/>
                <w:sz w:val="20"/>
                <w:szCs w:val="20"/>
                <w:lang w:eastAsia="de-DE"/>
              </w:rPr>
            </w:pPr>
          </w:p>
        </w:tc>
        <w:tc>
          <w:tcPr>
            <w:tcW w:w="832" w:type="dxa"/>
          </w:tcPr>
          <w:p w14:paraId="5FD805FE" w14:textId="14292E40"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7D6ACCCB"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85" w:type="dxa"/>
          </w:tcPr>
          <w:p w14:paraId="50803BE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053F7AB1" w14:textId="73138FCA"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323FE47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535FAE21"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567" w:type="dxa"/>
          </w:tcPr>
          <w:p w14:paraId="6F527DFD" w14:textId="529FB13F" w:rsidR="0085743B" w:rsidRPr="003D7B5A" w:rsidRDefault="0085743B" w:rsidP="0085743B">
            <w:pPr>
              <w:rPr>
                <w:rFonts w:ascii="Times New Roman" w:eastAsia="Times New Roman" w:hAnsi="Times New Roman" w:cs="Times New Roman"/>
                <w:color w:val="000000"/>
                <w:sz w:val="20"/>
                <w:szCs w:val="20"/>
                <w:lang w:eastAsia="de-DE"/>
              </w:rPr>
            </w:pPr>
          </w:p>
        </w:tc>
        <w:tc>
          <w:tcPr>
            <w:tcW w:w="850" w:type="dxa"/>
          </w:tcPr>
          <w:p w14:paraId="4AB83AC3"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9" w:type="dxa"/>
          </w:tcPr>
          <w:p w14:paraId="18B31B64"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36DD5A32" w14:textId="77777777" w:rsidR="0085743B" w:rsidRPr="003D7B5A" w:rsidRDefault="0085743B" w:rsidP="0085743B">
            <w:pPr>
              <w:rPr>
                <w:rFonts w:ascii="Times New Roman" w:eastAsia="Times New Roman" w:hAnsi="Times New Roman" w:cs="Times New Roman"/>
                <w:color w:val="000000"/>
                <w:sz w:val="20"/>
                <w:szCs w:val="20"/>
                <w:lang w:eastAsia="de-DE"/>
              </w:rPr>
            </w:pPr>
          </w:p>
        </w:tc>
        <w:tc>
          <w:tcPr>
            <w:tcW w:w="708" w:type="dxa"/>
          </w:tcPr>
          <w:p w14:paraId="5600542A" w14:textId="77777777" w:rsidR="0085743B" w:rsidRPr="003D7B5A" w:rsidRDefault="0085743B" w:rsidP="0085743B">
            <w:pPr>
              <w:rPr>
                <w:rFonts w:ascii="Times New Roman" w:eastAsia="Times New Roman" w:hAnsi="Times New Roman" w:cs="Times New Roman"/>
                <w:color w:val="000000"/>
                <w:sz w:val="20"/>
                <w:szCs w:val="20"/>
                <w:lang w:eastAsia="de-DE"/>
              </w:rPr>
            </w:pPr>
          </w:p>
        </w:tc>
      </w:tr>
      <w:tr w:rsidR="0085743B" w:rsidRPr="00725553" w14:paraId="48E48AAC" w14:textId="201D3E56" w:rsidTr="009E1FCA">
        <w:trPr>
          <w:trHeight w:val="696"/>
        </w:trPr>
        <w:tc>
          <w:tcPr>
            <w:tcW w:w="2404" w:type="dxa"/>
            <w:hideMark/>
          </w:tcPr>
          <w:p w14:paraId="24E76F3E" w14:textId="3E035D8E"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85743B" w:rsidRPr="003D7B5A" w:rsidRDefault="0085743B"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tcPr>
          <w:p w14:paraId="214599E0" w14:textId="01190C3E"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3964260B" w14:textId="2A1C8B3C"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2144D4F" w14:textId="633A4538"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4782F9A"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01F9C2AB" w14:textId="3FE9B958"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2D69924E"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29868EE2"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65ADBF82" w14:textId="46042EDC"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6286428F" w14:textId="05AF143A"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53B459C4" w14:textId="60548FB2"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6B945C4"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1CED33F3" w14:textId="77777777" w:rsidR="0085743B" w:rsidRPr="003D7B5A" w:rsidRDefault="0085743B" w:rsidP="0085743B">
            <w:pPr>
              <w:rPr>
                <w:rFonts w:ascii="Times New Roman" w:eastAsia="Times New Roman" w:hAnsi="Times New Roman" w:cs="Times New Roman"/>
                <w:sz w:val="20"/>
                <w:szCs w:val="20"/>
                <w:lang w:eastAsia="de-DE"/>
              </w:rPr>
            </w:pPr>
          </w:p>
        </w:tc>
      </w:tr>
      <w:tr w:rsidR="0085743B" w:rsidRPr="00725553" w14:paraId="2E7169D0" w14:textId="6F4FAA0D" w:rsidTr="009E1FCA">
        <w:trPr>
          <w:trHeight w:val="696"/>
        </w:trPr>
        <w:tc>
          <w:tcPr>
            <w:tcW w:w="2404" w:type="dxa"/>
          </w:tcPr>
          <w:p w14:paraId="743B39BE" w14:textId="2E394C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Pr>
          <w:p w14:paraId="1F232383" w14:textId="0A6593BB" w:rsidR="0085743B" w:rsidRPr="003D7B5A" w:rsidRDefault="0085743B"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Pr>
          <w:p w14:paraId="22162B3D" w14:textId="7A6EBCDA" w:rsidR="0085743B" w:rsidRPr="003D7B5A" w:rsidRDefault="0085743B" w:rsidP="0085743B">
            <w:pPr>
              <w:rPr>
                <w:rFonts w:ascii="Times New Roman" w:eastAsia="Times New Roman" w:hAnsi="Times New Roman" w:cs="Times New Roman"/>
                <w:color w:val="000000"/>
                <w:sz w:val="20"/>
                <w:szCs w:val="20"/>
                <w:lang w:eastAsia="de-DE"/>
              </w:rPr>
            </w:pPr>
          </w:p>
        </w:tc>
        <w:tc>
          <w:tcPr>
            <w:tcW w:w="851" w:type="dxa"/>
          </w:tcPr>
          <w:p w14:paraId="68295EB4" w14:textId="4BC194FA" w:rsidR="0085743B" w:rsidRPr="003D7B5A" w:rsidRDefault="0085743B" w:rsidP="0085743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Pr>
          <w:p w14:paraId="0EF218AF" w14:textId="4A39CCAA"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32F0F388" w14:textId="0B1A671A" w:rsidR="0085743B" w:rsidRPr="003D7B5A" w:rsidRDefault="0085743B" w:rsidP="0085743B">
            <w:pPr>
              <w:rPr>
                <w:rFonts w:ascii="Times New Roman" w:eastAsia="Times New Roman" w:hAnsi="Times New Roman" w:cs="Times New Roman"/>
                <w:sz w:val="20"/>
                <w:szCs w:val="20"/>
                <w:lang w:eastAsia="de-DE"/>
              </w:rPr>
            </w:pPr>
          </w:p>
        </w:tc>
        <w:tc>
          <w:tcPr>
            <w:tcW w:w="832" w:type="dxa"/>
          </w:tcPr>
          <w:p w14:paraId="4785840C" w14:textId="25D336FB"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6827A5BC" w14:textId="77777777" w:rsidR="0085743B" w:rsidRPr="003D7B5A" w:rsidRDefault="0085743B" w:rsidP="0085743B">
            <w:pPr>
              <w:rPr>
                <w:rFonts w:ascii="Times New Roman" w:eastAsia="Times New Roman" w:hAnsi="Times New Roman" w:cs="Times New Roman"/>
                <w:sz w:val="20"/>
                <w:szCs w:val="20"/>
                <w:lang w:eastAsia="de-DE"/>
              </w:rPr>
            </w:pPr>
          </w:p>
        </w:tc>
        <w:tc>
          <w:tcPr>
            <w:tcW w:w="585" w:type="dxa"/>
          </w:tcPr>
          <w:p w14:paraId="0F9A16CB"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40E1448" w14:textId="38B1947B"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489A4055"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37F474FA" w14:textId="77777777" w:rsidR="0085743B" w:rsidRPr="003D7B5A" w:rsidRDefault="0085743B" w:rsidP="0085743B">
            <w:pPr>
              <w:rPr>
                <w:rFonts w:ascii="Times New Roman" w:eastAsia="Times New Roman" w:hAnsi="Times New Roman" w:cs="Times New Roman"/>
                <w:sz w:val="20"/>
                <w:szCs w:val="20"/>
                <w:lang w:eastAsia="de-DE"/>
              </w:rPr>
            </w:pPr>
          </w:p>
        </w:tc>
        <w:tc>
          <w:tcPr>
            <w:tcW w:w="567" w:type="dxa"/>
          </w:tcPr>
          <w:p w14:paraId="3B2CF914" w14:textId="6AFE46F1" w:rsidR="0085743B" w:rsidRPr="003D7B5A" w:rsidRDefault="0085743B" w:rsidP="0085743B">
            <w:pPr>
              <w:rPr>
                <w:rFonts w:ascii="Times New Roman" w:eastAsia="Times New Roman" w:hAnsi="Times New Roman" w:cs="Times New Roman"/>
                <w:sz w:val="20"/>
                <w:szCs w:val="20"/>
                <w:lang w:eastAsia="de-DE"/>
              </w:rPr>
            </w:pPr>
          </w:p>
        </w:tc>
        <w:tc>
          <w:tcPr>
            <w:tcW w:w="850" w:type="dxa"/>
          </w:tcPr>
          <w:p w14:paraId="475C55D2" w14:textId="77777777" w:rsidR="0085743B" w:rsidRPr="003D7B5A" w:rsidRDefault="0085743B" w:rsidP="0085743B">
            <w:pPr>
              <w:rPr>
                <w:rFonts w:ascii="Times New Roman" w:eastAsia="Times New Roman" w:hAnsi="Times New Roman" w:cs="Times New Roman"/>
                <w:sz w:val="20"/>
                <w:szCs w:val="20"/>
                <w:lang w:eastAsia="de-DE"/>
              </w:rPr>
            </w:pPr>
          </w:p>
        </w:tc>
        <w:tc>
          <w:tcPr>
            <w:tcW w:w="709" w:type="dxa"/>
          </w:tcPr>
          <w:p w14:paraId="3C554629" w14:textId="77777777" w:rsidR="0085743B" w:rsidRPr="003D7B5A" w:rsidRDefault="0085743B" w:rsidP="0085743B">
            <w:pPr>
              <w:rPr>
                <w:rFonts w:ascii="Times New Roman" w:eastAsia="Times New Roman" w:hAnsi="Times New Roman" w:cs="Times New Roman"/>
                <w:sz w:val="20"/>
                <w:szCs w:val="20"/>
                <w:lang w:eastAsia="de-DE"/>
              </w:rPr>
            </w:pPr>
          </w:p>
        </w:tc>
        <w:tc>
          <w:tcPr>
            <w:tcW w:w="851" w:type="dxa"/>
          </w:tcPr>
          <w:p w14:paraId="5FFBA460" w14:textId="77777777" w:rsidR="0085743B" w:rsidRPr="003D7B5A" w:rsidRDefault="0085743B" w:rsidP="0085743B">
            <w:pPr>
              <w:rPr>
                <w:rFonts w:ascii="Times New Roman" w:eastAsia="Times New Roman" w:hAnsi="Times New Roman" w:cs="Times New Roman"/>
                <w:sz w:val="20"/>
                <w:szCs w:val="20"/>
                <w:lang w:eastAsia="de-DE"/>
              </w:rPr>
            </w:pPr>
          </w:p>
        </w:tc>
        <w:tc>
          <w:tcPr>
            <w:tcW w:w="708" w:type="dxa"/>
          </w:tcPr>
          <w:p w14:paraId="5E3B954E" w14:textId="77777777" w:rsidR="0085743B" w:rsidRPr="003D7B5A" w:rsidRDefault="0085743B" w:rsidP="0085743B">
            <w:pPr>
              <w:rPr>
                <w:rFonts w:ascii="Times New Roman" w:eastAsia="Times New Roman" w:hAnsi="Times New Roman" w:cs="Times New Roman"/>
                <w:sz w:val="20"/>
                <w:szCs w:val="20"/>
                <w:lang w:eastAsia="de-DE"/>
              </w:rPr>
            </w:pPr>
          </w:p>
        </w:tc>
      </w:tr>
      <w:tr w:rsidR="00BC634E" w:rsidRPr="00725553" w14:paraId="4557F014" w14:textId="77777777" w:rsidTr="009E1FCA">
        <w:trPr>
          <w:trHeight w:val="696"/>
        </w:trPr>
        <w:tc>
          <w:tcPr>
            <w:tcW w:w="2404" w:type="dxa"/>
          </w:tcPr>
          <w:p w14:paraId="6CD431D0" w14:textId="77B556B4"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Pr>
          <w:p w14:paraId="2387EFC7"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679" w:type="dxa"/>
          </w:tcPr>
          <w:p w14:paraId="31065878"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B7CCFC1" w14:textId="77777777" w:rsidR="00BC634E" w:rsidRDefault="00BC634E" w:rsidP="0085743B">
            <w:pPr>
              <w:rPr>
                <w:rFonts w:ascii="Times New Roman" w:eastAsia="Times New Roman" w:hAnsi="Times New Roman" w:cs="Times New Roman"/>
                <w:sz w:val="20"/>
                <w:szCs w:val="20"/>
                <w:lang w:eastAsia="de-DE"/>
              </w:rPr>
            </w:pPr>
          </w:p>
        </w:tc>
        <w:tc>
          <w:tcPr>
            <w:tcW w:w="738" w:type="dxa"/>
          </w:tcPr>
          <w:p w14:paraId="5E3B08FC"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Pr>
          <w:p w14:paraId="19D49EA4" w14:textId="77777777" w:rsidR="00BC634E" w:rsidRPr="003D7B5A" w:rsidRDefault="00BC634E" w:rsidP="0085743B">
            <w:pPr>
              <w:rPr>
                <w:rFonts w:ascii="Times New Roman" w:eastAsia="Times New Roman" w:hAnsi="Times New Roman" w:cs="Times New Roman"/>
                <w:sz w:val="20"/>
                <w:szCs w:val="20"/>
                <w:lang w:eastAsia="de-DE"/>
              </w:rPr>
            </w:pPr>
          </w:p>
        </w:tc>
        <w:tc>
          <w:tcPr>
            <w:tcW w:w="832" w:type="dxa"/>
          </w:tcPr>
          <w:p w14:paraId="0CD6AD0F"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Pr>
          <w:p w14:paraId="22B9C3C3" w14:textId="77777777" w:rsidR="00BC634E" w:rsidRPr="003D7B5A" w:rsidRDefault="00BC634E" w:rsidP="0085743B">
            <w:pPr>
              <w:rPr>
                <w:rFonts w:ascii="Times New Roman" w:eastAsia="Times New Roman" w:hAnsi="Times New Roman" w:cs="Times New Roman"/>
                <w:sz w:val="20"/>
                <w:szCs w:val="20"/>
                <w:lang w:eastAsia="de-DE"/>
              </w:rPr>
            </w:pPr>
          </w:p>
        </w:tc>
        <w:tc>
          <w:tcPr>
            <w:tcW w:w="585" w:type="dxa"/>
          </w:tcPr>
          <w:p w14:paraId="4B97C2DE"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Pr>
          <w:p w14:paraId="181B8CE0"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Pr>
          <w:p w14:paraId="73F83920"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Pr>
          <w:p w14:paraId="14B472F8" w14:textId="77777777" w:rsidR="00BC634E" w:rsidRPr="003D7B5A" w:rsidRDefault="00BC634E" w:rsidP="0085743B">
            <w:pPr>
              <w:rPr>
                <w:rFonts w:ascii="Times New Roman" w:eastAsia="Times New Roman" w:hAnsi="Times New Roman" w:cs="Times New Roman"/>
                <w:sz w:val="20"/>
                <w:szCs w:val="20"/>
                <w:lang w:eastAsia="de-DE"/>
              </w:rPr>
            </w:pPr>
          </w:p>
        </w:tc>
        <w:tc>
          <w:tcPr>
            <w:tcW w:w="567" w:type="dxa"/>
          </w:tcPr>
          <w:p w14:paraId="69AB4EC3" w14:textId="77777777" w:rsidR="00BC634E" w:rsidRPr="003D7B5A" w:rsidRDefault="00BC634E" w:rsidP="0085743B">
            <w:pPr>
              <w:rPr>
                <w:rFonts w:ascii="Times New Roman" w:eastAsia="Times New Roman" w:hAnsi="Times New Roman" w:cs="Times New Roman"/>
                <w:sz w:val="20"/>
                <w:szCs w:val="20"/>
                <w:lang w:eastAsia="de-DE"/>
              </w:rPr>
            </w:pPr>
          </w:p>
        </w:tc>
        <w:tc>
          <w:tcPr>
            <w:tcW w:w="850" w:type="dxa"/>
          </w:tcPr>
          <w:p w14:paraId="6BF9714B" w14:textId="77777777" w:rsidR="00BC634E" w:rsidRPr="003D7B5A" w:rsidRDefault="00BC634E" w:rsidP="0085743B">
            <w:pPr>
              <w:rPr>
                <w:rFonts w:ascii="Times New Roman" w:eastAsia="Times New Roman" w:hAnsi="Times New Roman" w:cs="Times New Roman"/>
                <w:sz w:val="20"/>
                <w:szCs w:val="20"/>
                <w:lang w:eastAsia="de-DE"/>
              </w:rPr>
            </w:pPr>
          </w:p>
        </w:tc>
        <w:tc>
          <w:tcPr>
            <w:tcW w:w="709" w:type="dxa"/>
          </w:tcPr>
          <w:p w14:paraId="5B7C3E02" w14:textId="77777777" w:rsidR="00BC634E" w:rsidRPr="003D7B5A" w:rsidRDefault="00BC634E" w:rsidP="0085743B">
            <w:pPr>
              <w:rPr>
                <w:rFonts w:ascii="Times New Roman" w:eastAsia="Times New Roman" w:hAnsi="Times New Roman" w:cs="Times New Roman"/>
                <w:sz w:val="20"/>
                <w:szCs w:val="20"/>
                <w:lang w:eastAsia="de-DE"/>
              </w:rPr>
            </w:pPr>
          </w:p>
        </w:tc>
        <w:tc>
          <w:tcPr>
            <w:tcW w:w="851" w:type="dxa"/>
          </w:tcPr>
          <w:p w14:paraId="4863C4FE" w14:textId="77777777" w:rsidR="00BC634E" w:rsidRPr="003D7B5A" w:rsidRDefault="00BC634E" w:rsidP="0085743B">
            <w:pPr>
              <w:rPr>
                <w:rFonts w:ascii="Times New Roman" w:eastAsia="Times New Roman" w:hAnsi="Times New Roman" w:cs="Times New Roman"/>
                <w:sz w:val="20"/>
                <w:szCs w:val="20"/>
                <w:lang w:eastAsia="de-DE"/>
              </w:rPr>
            </w:pPr>
          </w:p>
        </w:tc>
        <w:tc>
          <w:tcPr>
            <w:tcW w:w="708" w:type="dxa"/>
          </w:tcPr>
          <w:p w14:paraId="36891E30" w14:textId="77777777" w:rsidR="00BC634E" w:rsidRPr="003D7B5A" w:rsidRDefault="00BC634E" w:rsidP="0085743B">
            <w:pPr>
              <w:rPr>
                <w:rFonts w:ascii="Times New Roman" w:eastAsia="Times New Roman" w:hAnsi="Times New Roman" w:cs="Times New Roman"/>
                <w:sz w:val="20"/>
                <w:szCs w:val="20"/>
                <w:lang w:eastAsia="de-DE"/>
              </w:rPr>
            </w:pPr>
          </w:p>
        </w:tc>
      </w:tr>
      <w:tr w:rsidR="00BC634E" w:rsidRPr="00725553" w14:paraId="0987A5F6" w14:textId="0C82208E" w:rsidTr="009E1FCA">
        <w:trPr>
          <w:trHeight w:val="737"/>
        </w:trPr>
        <w:tc>
          <w:tcPr>
            <w:tcW w:w="2404" w:type="dxa"/>
          </w:tcPr>
          <w:p w14:paraId="11EA37DD" w14:textId="6F5275D4"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4EF8A81F" w14:textId="3068759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274936D"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BC634E" w:rsidRPr="003D7B5A" w:rsidRDefault="00BC634E" w:rsidP="0085743B">
            <w:pPr>
              <w:rPr>
                <w:rFonts w:ascii="Times New Roman" w:eastAsia="Times New Roman" w:hAnsi="Times New Roman" w:cs="Times New Roman"/>
                <w:b/>
                <w:bCs/>
                <w:color w:val="000000"/>
                <w:sz w:val="20"/>
                <w:szCs w:val="20"/>
                <w:lang w:eastAsia="de-DE"/>
              </w:rPr>
            </w:pPr>
            <w:commentRangeStart w:id="8"/>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commentRangeEnd w:id="8"/>
            <w:r w:rsidRPr="003D7B5A">
              <w:rPr>
                <w:rStyle w:val="Kommentarzeichen"/>
                <w:sz w:val="20"/>
                <w:szCs w:val="20"/>
              </w:rPr>
              <w:commentReference w:id="8"/>
            </w:r>
          </w:p>
        </w:tc>
        <w:tc>
          <w:tcPr>
            <w:tcW w:w="832" w:type="dxa"/>
          </w:tcPr>
          <w:p w14:paraId="34567D49" w14:textId="3575EE5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tcPr>
          <w:p w14:paraId="478C7953" w14:textId="6AFA8A4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BC634E" w:rsidRPr="00725553" w14:paraId="2D8B6D9B" w14:textId="2C6BBA53" w:rsidTr="009E1FCA">
        <w:trPr>
          <w:trHeight w:val="737"/>
        </w:trPr>
        <w:tc>
          <w:tcPr>
            <w:tcW w:w="2404" w:type="dxa"/>
          </w:tcPr>
          <w:p w14:paraId="27376501"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539AB0BF" w14:textId="675E6F4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tcPr>
          <w:p w14:paraId="29C8B25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47F6D976" w14:textId="68593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tcPr>
          <w:p w14:paraId="5E023C57" w14:textId="7B6A1EF3"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BC634E" w:rsidRPr="009E1FC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BC634E" w:rsidRPr="00725553" w14:paraId="72D64B02" w14:textId="6660D0A1" w:rsidTr="009E1FCA">
        <w:trPr>
          <w:trHeight w:val="737"/>
        </w:trPr>
        <w:tc>
          <w:tcPr>
            <w:tcW w:w="2404" w:type="dxa"/>
          </w:tcPr>
          <w:p w14:paraId="42EFE5E8"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62723925" w14:textId="0853BEF1"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561FE471" w14:textId="5743B6D4"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BFE5D26" w14:textId="5BC9D368"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38C59AE3" w14:textId="68C0284D"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3AFD759" w14:textId="09E450EA"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tcPr>
          <w:p w14:paraId="208BB46B" w14:textId="15E74A98"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BC634E" w:rsidRPr="003D7B5A" w:rsidRDefault="00BC634E" w:rsidP="0085743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8" w:type="dxa"/>
          </w:tcPr>
          <w:p w14:paraId="5787B595" w14:textId="1457ABF3"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6E1ADFFA" w14:textId="026C557C"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16FFCBBA" w14:textId="11181F1C"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5133AD49"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5A39B4B4" w14:textId="534AA850"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BC634E" w:rsidRPr="00725553" w14:paraId="77EFFAF5" w14:textId="40C6EA02" w:rsidTr="009E1FCA">
        <w:trPr>
          <w:trHeight w:val="737"/>
        </w:trPr>
        <w:tc>
          <w:tcPr>
            <w:tcW w:w="2404" w:type="dxa"/>
          </w:tcPr>
          <w:p w14:paraId="70BEF6EF"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69141420" w14:textId="77777777"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BC634E" w:rsidRPr="003D7B5A" w:rsidRDefault="00BC634E" w:rsidP="0085743B">
            <w:pPr>
              <w:rPr>
                <w:rFonts w:ascii="Times New Roman" w:eastAsia="Times New Roman" w:hAnsi="Times New Roman" w:cs="Times New Roman"/>
                <w:b/>
                <w:bCs/>
                <w:sz w:val="20"/>
                <w:szCs w:val="20"/>
                <w:lang w:eastAsia="de-DE"/>
              </w:rPr>
            </w:pPr>
          </w:p>
        </w:tc>
        <w:tc>
          <w:tcPr>
            <w:tcW w:w="852" w:type="dxa"/>
          </w:tcPr>
          <w:p w14:paraId="4CEB4D13"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9F8AE96"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05B4688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38" w:type="dxa"/>
          </w:tcPr>
          <w:p w14:paraId="536F92F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162ECE6B" w14:textId="4254FFA5" w:rsidR="00BC634E" w:rsidRPr="003D7B5A" w:rsidRDefault="00BC634E" w:rsidP="0085743B">
            <w:pPr>
              <w:rPr>
                <w:rFonts w:ascii="Times New Roman" w:eastAsia="Times New Roman" w:hAnsi="Times New Roman" w:cs="Times New Roman"/>
                <w:color w:val="000000"/>
                <w:sz w:val="20"/>
                <w:szCs w:val="20"/>
                <w:lang w:eastAsia="de-DE"/>
              </w:rPr>
            </w:pPr>
          </w:p>
        </w:tc>
        <w:tc>
          <w:tcPr>
            <w:tcW w:w="832" w:type="dxa"/>
          </w:tcPr>
          <w:p w14:paraId="544EA4C8" w14:textId="51E0259F"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681462E6" w14:textId="1F1025F2" w:rsidR="00BC634E" w:rsidRPr="00DC748B" w:rsidRDefault="00BC634E" w:rsidP="0085743B">
            <w:pPr>
              <w:rPr>
                <w:rFonts w:ascii="Times New Roman" w:eastAsia="Times New Roman" w:hAnsi="Times New Roman" w:cs="Times New Roman"/>
                <w:color w:val="000000"/>
                <w:sz w:val="20"/>
                <w:szCs w:val="20"/>
                <w:lang w:eastAsia="de-DE"/>
              </w:rPr>
            </w:pPr>
          </w:p>
        </w:tc>
        <w:tc>
          <w:tcPr>
            <w:tcW w:w="585" w:type="dxa"/>
          </w:tcPr>
          <w:p w14:paraId="35CD1195" w14:textId="498C7EF1"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122EE03" w14:textId="2DEECF13"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tcPr>
          <w:p w14:paraId="384CF0FD" w14:textId="3D8AD87B"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BC634E" w:rsidRPr="003D7B5A" w:rsidRDefault="00BC634E" w:rsidP="0085743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BC634E" w:rsidRPr="003D7B5A" w:rsidRDefault="00BC634E" w:rsidP="0085743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09" w:type="dxa"/>
          </w:tcPr>
          <w:p w14:paraId="0773938B" w14:textId="336AFC76"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BC634E"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BC634E" w:rsidRPr="00725553" w14:paraId="765A7518" w14:textId="2634CA66" w:rsidTr="009E1FCA">
        <w:trPr>
          <w:trHeight w:val="737"/>
        </w:trPr>
        <w:tc>
          <w:tcPr>
            <w:tcW w:w="2404" w:type="dxa"/>
          </w:tcPr>
          <w:p w14:paraId="0AA1DBBA" w14:textId="5803A3B4" w:rsidR="00BC634E" w:rsidRPr="003D7B5A" w:rsidRDefault="00BC634E" w:rsidP="0085743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15B52601" w14:textId="4D38DB41"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4B9AED20" w14:textId="19402FBF" w:rsidR="00BC634E" w:rsidRPr="003D7B5A" w:rsidRDefault="00BC634E" w:rsidP="0085743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tcPr>
          <w:p w14:paraId="03A5B971" w14:textId="2E674A52"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7C7DEA6" w14:textId="4E7471C7"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19B53B6E" w14:textId="2D0B7503"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tcPr>
          <w:p w14:paraId="5C482F7E" w14:textId="2B94B128"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570C2FFE" w14:textId="4AA61CBA"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BC634E" w:rsidRPr="009E1FCA" w:rsidRDefault="00BC634E" w:rsidP="0085743B">
            <w:pPr>
              <w:rPr>
                <w:rFonts w:ascii="Times New Roman" w:eastAsia="Times New Roman" w:hAnsi="Times New Roman" w:cs="Times New Roman"/>
                <w:color w:val="000000"/>
                <w:sz w:val="20"/>
                <w:szCs w:val="20"/>
                <w:lang w:eastAsia="de-DE"/>
              </w:rPr>
            </w:pPr>
          </w:p>
        </w:tc>
        <w:tc>
          <w:tcPr>
            <w:tcW w:w="850" w:type="dxa"/>
          </w:tcPr>
          <w:p w14:paraId="4F0CAC80" w14:textId="27283950"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BC634E" w:rsidRPr="003D7B5A"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DC748B" w14:paraId="13AA1D00" w14:textId="5B911AC3" w:rsidTr="009E1FCA">
        <w:trPr>
          <w:trHeight w:val="737"/>
        </w:trPr>
        <w:tc>
          <w:tcPr>
            <w:tcW w:w="2404" w:type="dxa"/>
          </w:tcPr>
          <w:p w14:paraId="18A7E245" w14:textId="2CEAC848"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Pr>
          <w:p w14:paraId="7BA02AC2" w14:textId="30519884" w:rsidR="00BC634E" w:rsidRPr="00DC748B" w:rsidRDefault="00BC634E" w:rsidP="0085743B">
            <w:pPr>
              <w:rPr>
                <w:rFonts w:ascii="Times New Roman" w:eastAsia="Times New Roman" w:hAnsi="Times New Roman" w:cs="Times New Roman"/>
                <w:color w:val="000000"/>
                <w:sz w:val="20"/>
                <w:szCs w:val="20"/>
                <w:lang w:eastAsia="de-DE"/>
              </w:rPr>
            </w:pPr>
          </w:p>
        </w:tc>
        <w:tc>
          <w:tcPr>
            <w:tcW w:w="679" w:type="dxa"/>
          </w:tcPr>
          <w:p w14:paraId="4A954F6F" w14:textId="697B9D76"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049BD4E4" w14:textId="4554C650" w:rsidR="00BC634E" w:rsidRPr="00DC748B" w:rsidRDefault="00BC634E" w:rsidP="0085743B">
            <w:pPr>
              <w:rPr>
                <w:rFonts w:ascii="Times New Roman" w:eastAsia="Times New Roman" w:hAnsi="Times New Roman" w:cs="Times New Roman"/>
                <w:color w:val="000000"/>
                <w:sz w:val="20"/>
                <w:szCs w:val="20"/>
                <w:lang w:eastAsia="de-DE"/>
              </w:rPr>
            </w:pPr>
          </w:p>
        </w:tc>
        <w:tc>
          <w:tcPr>
            <w:tcW w:w="738" w:type="dxa"/>
          </w:tcPr>
          <w:p w14:paraId="79C4E0A6"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Pr>
          <w:p w14:paraId="5E54947A" w14:textId="4AC4BBAC" w:rsidR="00BC634E" w:rsidRPr="00DC748B" w:rsidRDefault="00BC634E"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tcPr>
          <w:p w14:paraId="5D153202" w14:textId="65D2AD70"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112C6B05" w14:textId="2092230A"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535E23D8"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70124EB1" w14:textId="0225A148"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tcPr>
          <w:p w14:paraId="1D61EFFD"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385EDBBB" w14:textId="31C7F586"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0961DF21" w14:textId="420AEE25" w:rsidR="00BC634E" w:rsidRPr="00DC748B" w:rsidRDefault="00BC634E" w:rsidP="0085743B">
            <w:pPr>
              <w:rPr>
                <w:rFonts w:ascii="Times New Roman" w:eastAsia="Times New Roman" w:hAnsi="Times New Roman" w:cs="Times New Roman"/>
                <w:color w:val="000000"/>
                <w:sz w:val="20"/>
                <w:szCs w:val="20"/>
                <w:lang w:eastAsia="de-DE"/>
              </w:rPr>
            </w:pPr>
          </w:p>
        </w:tc>
        <w:tc>
          <w:tcPr>
            <w:tcW w:w="850" w:type="dxa"/>
          </w:tcPr>
          <w:p w14:paraId="0AB9AE2A" w14:textId="53985F62"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Pr>
          <w:p w14:paraId="105B2514" w14:textId="77777777" w:rsidR="00BC634E" w:rsidRPr="00DC748B" w:rsidRDefault="00BC634E" w:rsidP="0085743B">
            <w:pPr>
              <w:rPr>
                <w:rFonts w:ascii="Times New Roman" w:eastAsia="Times New Roman" w:hAnsi="Times New Roman" w:cs="Times New Roman"/>
                <w:color w:val="000000"/>
                <w:sz w:val="20"/>
                <w:szCs w:val="20"/>
                <w:lang w:eastAsia="de-DE"/>
              </w:rPr>
            </w:pPr>
          </w:p>
        </w:tc>
        <w:tc>
          <w:tcPr>
            <w:tcW w:w="851" w:type="dxa"/>
          </w:tcPr>
          <w:p w14:paraId="1E0FFD64" w14:textId="27DDCAA3" w:rsidR="00BC634E" w:rsidRPr="00DC748B" w:rsidRDefault="001505BC" w:rsidP="0085743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Pr>
          <w:p w14:paraId="68BC95AF" w14:textId="77777777" w:rsidR="00BC634E" w:rsidRPr="00DC748B" w:rsidRDefault="00BC634E" w:rsidP="0085743B">
            <w:pPr>
              <w:rPr>
                <w:rFonts w:ascii="Times New Roman" w:eastAsia="Times New Roman" w:hAnsi="Times New Roman" w:cs="Times New Roman"/>
                <w:color w:val="000000"/>
                <w:sz w:val="20"/>
                <w:szCs w:val="20"/>
                <w:lang w:eastAsia="de-DE"/>
              </w:rPr>
            </w:pPr>
          </w:p>
        </w:tc>
      </w:tr>
      <w:tr w:rsidR="00BC634E" w:rsidRPr="00725553" w14:paraId="2FEA5F55" w14:textId="77777777" w:rsidTr="009E1FCA">
        <w:trPr>
          <w:trHeight w:val="737"/>
        </w:trPr>
        <w:tc>
          <w:tcPr>
            <w:tcW w:w="2404" w:type="dxa"/>
          </w:tcPr>
          <w:p w14:paraId="563D7CF6" w14:textId="65B0100D" w:rsidR="00BC634E" w:rsidRPr="003D7B5A" w:rsidRDefault="00BC634E" w:rsidP="0085743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Pr>
          <w:p w14:paraId="0FEFC3F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679" w:type="dxa"/>
          </w:tcPr>
          <w:p w14:paraId="7C3D58A1"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851" w:type="dxa"/>
          </w:tcPr>
          <w:p w14:paraId="587E1565"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738" w:type="dxa"/>
          </w:tcPr>
          <w:p w14:paraId="780795BC"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0" w:type="dxa"/>
          </w:tcPr>
          <w:p w14:paraId="56084987"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32" w:type="dxa"/>
          </w:tcPr>
          <w:p w14:paraId="16F9A02E" w14:textId="77777777" w:rsidR="00BC634E" w:rsidRPr="003D7B5A" w:rsidRDefault="00BC634E" w:rsidP="0085743B">
            <w:pPr>
              <w:rPr>
                <w:rFonts w:ascii="Times New Roman" w:eastAsia="Times New Roman" w:hAnsi="Times New Roman" w:cs="Times New Roman"/>
                <w:b/>
                <w:bCs/>
                <w:color w:val="000000"/>
                <w:sz w:val="20"/>
                <w:szCs w:val="20"/>
                <w:lang w:eastAsia="de-DE"/>
              </w:rPr>
            </w:pPr>
          </w:p>
        </w:tc>
        <w:tc>
          <w:tcPr>
            <w:tcW w:w="851" w:type="dxa"/>
          </w:tcPr>
          <w:p w14:paraId="0182B9EA" w14:textId="77777777" w:rsidR="00BC634E" w:rsidRPr="003D7B5A" w:rsidRDefault="00BC634E" w:rsidP="0085743B">
            <w:pPr>
              <w:rPr>
                <w:rFonts w:ascii="Times New Roman" w:eastAsia="Times New Roman" w:hAnsi="Times New Roman" w:cs="Times New Roman"/>
                <w:b/>
                <w:bCs/>
                <w:i/>
                <w:iCs/>
                <w:color w:val="000000"/>
                <w:sz w:val="20"/>
                <w:szCs w:val="20"/>
                <w:lang w:eastAsia="de-DE"/>
              </w:rPr>
            </w:pPr>
          </w:p>
        </w:tc>
        <w:tc>
          <w:tcPr>
            <w:tcW w:w="585" w:type="dxa"/>
          </w:tcPr>
          <w:p w14:paraId="0F22F823"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4B961E0C"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Pr>
          <w:p w14:paraId="590B94B4"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2C54938F"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567" w:type="dxa"/>
          </w:tcPr>
          <w:p w14:paraId="43ADAA71"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0" w:type="dxa"/>
          </w:tcPr>
          <w:p w14:paraId="7870948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9" w:type="dxa"/>
          </w:tcPr>
          <w:p w14:paraId="11FFEDD2"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851" w:type="dxa"/>
          </w:tcPr>
          <w:p w14:paraId="225349DD" w14:textId="77777777" w:rsidR="00BC634E" w:rsidRPr="003D7B5A" w:rsidRDefault="00BC634E" w:rsidP="0085743B">
            <w:pPr>
              <w:rPr>
                <w:rFonts w:ascii="Times New Roman" w:eastAsia="Times New Roman" w:hAnsi="Times New Roman" w:cs="Times New Roman"/>
                <w:color w:val="000000"/>
                <w:sz w:val="20"/>
                <w:szCs w:val="20"/>
                <w:lang w:eastAsia="de-DE"/>
              </w:rPr>
            </w:pPr>
          </w:p>
        </w:tc>
        <w:tc>
          <w:tcPr>
            <w:tcW w:w="708" w:type="dxa"/>
          </w:tcPr>
          <w:p w14:paraId="70455C14" w14:textId="77777777" w:rsidR="00BC634E" w:rsidRPr="003D7B5A" w:rsidRDefault="00BC634E" w:rsidP="0085743B">
            <w:pPr>
              <w:rPr>
                <w:rFonts w:ascii="Times New Roman" w:eastAsia="Times New Roman" w:hAnsi="Times New Roman" w:cs="Times New Roman"/>
                <w:color w:val="000000"/>
                <w:sz w:val="20"/>
                <w:szCs w:val="20"/>
                <w:lang w:eastAsia="de-DE"/>
              </w:rPr>
            </w:pPr>
          </w:p>
        </w:tc>
      </w:tr>
      <w:tr w:rsidR="00BC634E" w:rsidRPr="00725553" w14:paraId="68BD9F9C" w14:textId="1998E107" w:rsidTr="009E1FCA">
        <w:trPr>
          <w:trHeight w:val="737"/>
        </w:trPr>
        <w:tc>
          <w:tcPr>
            <w:tcW w:w="2404" w:type="dxa"/>
          </w:tcPr>
          <w:p w14:paraId="3DA87F20" w14:textId="659A8930" w:rsidR="00BC634E" w:rsidRPr="003D7B5A" w:rsidRDefault="00BC634E" w:rsidP="0085743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182F455B" w14:textId="77777777" w:rsidR="00BC634E" w:rsidRDefault="00BC634E" w:rsidP="009131A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BC634E" w:rsidRPr="003D7B5A" w:rsidRDefault="00BC634E" w:rsidP="0085743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tcPr>
          <w:p w14:paraId="7D219ECC" w14:textId="5627C53D"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BC634E" w:rsidRPr="003D7B5A" w:rsidRDefault="00BC634E" w:rsidP="0085743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tcPr>
          <w:p w14:paraId="54E589A0" w14:textId="1A564707"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BC634E" w:rsidRPr="003D7B5A" w:rsidRDefault="00BC634E" w:rsidP="0085743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BC634E" w:rsidRPr="003D7B5A" w:rsidRDefault="00BC634E" w:rsidP="0085743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BC634E" w:rsidRPr="003D7B5A" w:rsidRDefault="00BC634E" w:rsidP="0085743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BC634E" w:rsidRPr="003D7B5A" w:rsidRDefault="00BC634E" w:rsidP="0085743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BC634E" w:rsidRPr="00725553" w14:paraId="794C258E" w14:textId="77777777" w:rsidTr="009E1FCA">
        <w:trPr>
          <w:trHeight w:val="737"/>
        </w:trPr>
        <w:tc>
          <w:tcPr>
            <w:tcW w:w="2404" w:type="dxa"/>
          </w:tcPr>
          <w:p w14:paraId="2DB92478"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tcPr>
          <w:p w14:paraId="07894BAD" w14:textId="4BA0AA96" w:rsidR="00BC634E" w:rsidRPr="00FF4CB2"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BC634E" w:rsidRPr="00FF4CB2" w:rsidRDefault="00BC634E" w:rsidP="009131AB">
            <w:pPr>
              <w:rPr>
                <w:rFonts w:ascii="Times New Roman" w:eastAsia="Times New Roman" w:hAnsi="Times New Roman" w:cs="Times New Roman"/>
                <w:color w:val="000000"/>
                <w:sz w:val="20"/>
                <w:szCs w:val="20"/>
                <w:lang w:eastAsia="de-DE"/>
              </w:rPr>
            </w:pPr>
          </w:p>
        </w:tc>
        <w:tc>
          <w:tcPr>
            <w:tcW w:w="850" w:type="dxa"/>
          </w:tcPr>
          <w:p w14:paraId="6EAD9499" w14:textId="384A4FD2"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tcPr>
          <w:p w14:paraId="142AB562" w14:textId="0B595350"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BC634E"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BC634E" w:rsidRPr="00227078"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tcPr>
          <w:p w14:paraId="7BCC04C8" w14:textId="0E941213"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BC634E" w:rsidRPr="00823205"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BC634E" w:rsidRPr="00725553" w14:paraId="607C5AFC" w14:textId="658B676D" w:rsidTr="009E1FCA">
        <w:trPr>
          <w:trHeight w:val="1023"/>
        </w:trPr>
        <w:tc>
          <w:tcPr>
            <w:tcW w:w="2404" w:type="dxa"/>
            <w:hideMark/>
          </w:tcPr>
          <w:p w14:paraId="0C9C75BD"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34ABCC07" w14:textId="038C1C9C"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A863690" w14:textId="31323A8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0C67F34D"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5F8E3D3" w14:textId="5B5DF2E9"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tcPr>
          <w:p w14:paraId="3DBF08AD" w14:textId="38D09EC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64BCB068" w14:textId="366879FC"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34574081" w14:textId="611C80C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35C884A3" w14:textId="1D85300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244E2ED7" w14:textId="19905F4D"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70ECCFA4" w14:textId="52A4CFE2"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6895288B" w14:textId="17C7F2D0"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53F05F9E"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1D22F0CB" w14:textId="2145B714"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39560327" w14:textId="10CB9272" w:rsidTr="009E1FCA">
        <w:trPr>
          <w:trHeight w:val="737"/>
        </w:trPr>
        <w:tc>
          <w:tcPr>
            <w:tcW w:w="2404" w:type="dxa"/>
            <w:hideMark/>
          </w:tcPr>
          <w:p w14:paraId="437623CB" w14:textId="77777777" w:rsidR="00BC634E" w:rsidRPr="003D7B5A" w:rsidRDefault="00BC634E" w:rsidP="009131A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BC634E" w:rsidRPr="003D7B5A" w:rsidRDefault="00BC634E" w:rsidP="009131AB">
            <w:pPr>
              <w:rPr>
                <w:rFonts w:ascii="Times New Roman" w:eastAsia="Times New Roman" w:hAnsi="Times New Roman" w:cs="Times New Roman"/>
                <w:sz w:val="20"/>
                <w:szCs w:val="20"/>
                <w:lang w:eastAsia="de-DE"/>
              </w:rPr>
            </w:pPr>
          </w:p>
        </w:tc>
        <w:tc>
          <w:tcPr>
            <w:tcW w:w="679" w:type="dxa"/>
            <w:hideMark/>
          </w:tcPr>
          <w:p w14:paraId="54477F8C"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5E5E04A"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5C612439"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33A5E9ED" w14:textId="347243FD"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55F5002A" w14:textId="1EA7239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33143116" w14:textId="074EE33E"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5485EF50"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hideMark/>
          </w:tcPr>
          <w:p w14:paraId="28ABED10" w14:textId="0D0D3A2A"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tcPr>
          <w:p w14:paraId="28014523" w14:textId="4F7D1CB9"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6AE7A6" w14:textId="77777777" w:rsidR="00BC634E" w:rsidRPr="003D7B5A" w:rsidRDefault="00BC634E" w:rsidP="009131AB">
            <w:pPr>
              <w:rPr>
                <w:rFonts w:ascii="Times New Roman" w:eastAsia="Times New Roman" w:hAnsi="Times New Roman" w:cs="Times New Roman"/>
                <w:sz w:val="20"/>
                <w:szCs w:val="20"/>
                <w:lang w:eastAsia="de-DE"/>
              </w:rPr>
            </w:pPr>
          </w:p>
        </w:tc>
        <w:tc>
          <w:tcPr>
            <w:tcW w:w="567" w:type="dxa"/>
          </w:tcPr>
          <w:p w14:paraId="66B25102" w14:textId="1DA224CF"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0DC3B948" w14:textId="7777777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BC634E" w:rsidRPr="003D7B5A" w:rsidRDefault="00BC634E" w:rsidP="009131AB">
            <w:pPr>
              <w:rPr>
                <w:rFonts w:ascii="Times New Roman" w:eastAsia="Times New Roman" w:hAnsi="Times New Roman" w:cs="Times New Roman"/>
                <w:sz w:val="20"/>
                <w:szCs w:val="20"/>
                <w:lang w:eastAsia="de-DE"/>
              </w:rPr>
            </w:pPr>
          </w:p>
        </w:tc>
        <w:tc>
          <w:tcPr>
            <w:tcW w:w="709" w:type="dxa"/>
            <w:hideMark/>
          </w:tcPr>
          <w:p w14:paraId="25E41067" w14:textId="43578FB7"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BC634E"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BC634E" w:rsidRPr="00725553" w14:paraId="6ED9784B" w14:textId="01344D44" w:rsidTr="009E1FCA">
        <w:trPr>
          <w:trHeight w:val="737"/>
        </w:trPr>
        <w:tc>
          <w:tcPr>
            <w:tcW w:w="2404" w:type="dxa"/>
            <w:hideMark/>
          </w:tcPr>
          <w:p w14:paraId="33C3D0CD" w14:textId="01893CEF"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62061328" w14:textId="77B5DEA7"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1F720DD4" w14:textId="172BAFE8"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69B04DCD" w14:textId="1E2C2AC8"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BA59594" w14:textId="0208237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tcPr>
          <w:p w14:paraId="7BDDF9B6" w14:textId="5F027B4B"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32BAB38F" w14:textId="7D40E121"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BC634E" w:rsidRPr="003D7B5A" w:rsidRDefault="00BC634E" w:rsidP="009131AB">
            <w:pPr>
              <w:rPr>
                <w:rFonts w:ascii="Times New Roman" w:eastAsia="Times New Roman" w:hAnsi="Times New Roman" w:cs="Times New Roman"/>
                <w:sz w:val="20"/>
                <w:szCs w:val="20"/>
                <w:lang w:eastAsia="de-DE"/>
              </w:rPr>
            </w:pPr>
          </w:p>
        </w:tc>
        <w:tc>
          <w:tcPr>
            <w:tcW w:w="850" w:type="dxa"/>
            <w:hideMark/>
          </w:tcPr>
          <w:p w14:paraId="7B9B7C8F" w14:textId="3D09BCFA" w:rsidR="00BC634E" w:rsidRPr="003D7B5A" w:rsidRDefault="00BC634E"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45B46697" w14:textId="16BEFEC2" w:rsidR="00BC634E" w:rsidRPr="003D7B5A" w:rsidRDefault="00BC634E"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BC634E" w:rsidRPr="003D7B5A" w:rsidRDefault="00BC634E" w:rsidP="009131AB">
            <w:pPr>
              <w:rPr>
                <w:rFonts w:ascii="Times New Roman" w:eastAsia="Times New Roman" w:hAnsi="Times New Roman" w:cs="Times New Roman"/>
                <w:color w:val="000000"/>
                <w:sz w:val="20"/>
                <w:szCs w:val="20"/>
                <w:lang w:eastAsia="de-DE"/>
              </w:rPr>
            </w:pPr>
          </w:p>
        </w:tc>
      </w:tr>
      <w:tr w:rsidR="001505BC" w:rsidRPr="00725553" w14:paraId="440CD35A" w14:textId="77777777" w:rsidTr="009E1FCA">
        <w:trPr>
          <w:trHeight w:val="737"/>
        </w:trPr>
        <w:tc>
          <w:tcPr>
            <w:tcW w:w="2404" w:type="dxa"/>
          </w:tcPr>
          <w:p w14:paraId="2EDB6832" w14:textId="682C0077"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Pr>
          <w:p w14:paraId="3239039B" w14:textId="77777777" w:rsidR="001505BC" w:rsidRDefault="001505BC" w:rsidP="009131AB">
            <w:pPr>
              <w:rPr>
                <w:rFonts w:ascii="Times New Roman" w:eastAsia="Times New Roman" w:hAnsi="Times New Roman" w:cs="Times New Roman"/>
                <w:sz w:val="20"/>
                <w:szCs w:val="20"/>
                <w:lang w:eastAsia="de-DE"/>
              </w:rPr>
            </w:pPr>
          </w:p>
        </w:tc>
        <w:tc>
          <w:tcPr>
            <w:tcW w:w="679" w:type="dxa"/>
          </w:tcPr>
          <w:p w14:paraId="504C290D"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Pr>
          <w:p w14:paraId="14CFA61A" w14:textId="77777777" w:rsidR="001505BC" w:rsidRDefault="001505BC" w:rsidP="009131AB">
            <w:pPr>
              <w:rPr>
                <w:rFonts w:ascii="Times New Roman" w:eastAsia="Times New Roman" w:hAnsi="Times New Roman" w:cs="Times New Roman"/>
                <w:color w:val="000000"/>
                <w:sz w:val="20"/>
                <w:szCs w:val="20"/>
                <w:lang w:eastAsia="de-DE"/>
              </w:rPr>
            </w:pPr>
          </w:p>
        </w:tc>
        <w:tc>
          <w:tcPr>
            <w:tcW w:w="738" w:type="dxa"/>
          </w:tcPr>
          <w:p w14:paraId="7D23E6C5"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Pr>
          <w:p w14:paraId="6558FDAA" w14:textId="14AFCCF6"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tcPr>
          <w:p w14:paraId="22084464"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Pr>
          <w:p w14:paraId="32347DCE" w14:textId="1B9B33D2"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22CB1AA2"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Pr>
          <w:p w14:paraId="64C987AD" w14:textId="48E1EC14"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tcPr>
          <w:p w14:paraId="2266D4FC" w14:textId="77777777" w:rsidR="001505BC" w:rsidRPr="003D7B5A" w:rsidRDefault="001505BC" w:rsidP="009131AB">
            <w:pPr>
              <w:rPr>
                <w:rFonts w:ascii="Times New Roman" w:eastAsia="Times New Roman" w:hAnsi="Times New Roman" w:cs="Times New Roman"/>
                <w:color w:val="000000"/>
                <w:sz w:val="20"/>
                <w:szCs w:val="20"/>
                <w:lang w:eastAsia="de-DE"/>
              </w:rPr>
            </w:pPr>
          </w:p>
        </w:tc>
        <w:tc>
          <w:tcPr>
            <w:tcW w:w="851" w:type="dxa"/>
          </w:tcPr>
          <w:p w14:paraId="5E0598EB" w14:textId="17C32325"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17C85341" w14:textId="77777777" w:rsidR="001505BC" w:rsidRPr="003D7B5A" w:rsidRDefault="001505BC" w:rsidP="009131AB">
            <w:pPr>
              <w:rPr>
                <w:rFonts w:ascii="Times New Roman" w:eastAsia="Times New Roman" w:hAnsi="Times New Roman" w:cs="Times New Roman"/>
                <w:sz w:val="20"/>
                <w:szCs w:val="20"/>
                <w:lang w:eastAsia="de-DE"/>
              </w:rPr>
            </w:pPr>
          </w:p>
        </w:tc>
        <w:tc>
          <w:tcPr>
            <w:tcW w:w="850" w:type="dxa"/>
          </w:tcPr>
          <w:p w14:paraId="7B2E9CF5" w14:textId="768E673A" w:rsidR="001505BC" w:rsidRDefault="001505BC" w:rsidP="009131A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Pr>
          <w:p w14:paraId="4648539F" w14:textId="77777777" w:rsidR="001505BC" w:rsidRPr="003D7B5A" w:rsidRDefault="001505BC" w:rsidP="009131AB">
            <w:pPr>
              <w:rPr>
                <w:rFonts w:ascii="Times New Roman" w:eastAsia="Times New Roman" w:hAnsi="Times New Roman" w:cs="Times New Roman"/>
                <w:sz w:val="20"/>
                <w:szCs w:val="20"/>
                <w:lang w:eastAsia="de-DE"/>
              </w:rPr>
            </w:pPr>
          </w:p>
        </w:tc>
        <w:tc>
          <w:tcPr>
            <w:tcW w:w="851" w:type="dxa"/>
          </w:tcPr>
          <w:p w14:paraId="5FBCD4E6" w14:textId="6FCE6304" w:rsidR="001505BC" w:rsidRDefault="001505BC" w:rsidP="009131A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Pr>
          <w:p w14:paraId="6A406919" w14:textId="77777777" w:rsidR="001505BC" w:rsidRPr="003D7B5A" w:rsidRDefault="001505BC" w:rsidP="009131AB">
            <w:pPr>
              <w:rPr>
                <w:rFonts w:ascii="Times New Roman" w:eastAsia="Times New Roman" w:hAnsi="Times New Roman" w:cs="Times New Roman"/>
                <w:color w:val="000000"/>
                <w:sz w:val="20"/>
                <w:szCs w:val="20"/>
                <w:lang w:eastAsia="de-DE"/>
              </w:rPr>
            </w:pPr>
          </w:p>
        </w:tc>
      </w:tr>
      <w:tr w:rsidR="00BC634E" w:rsidRPr="00725553" w14:paraId="636C49AC" w14:textId="3C18742B" w:rsidTr="009131AB">
        <w:trPr>
          <w:trHeight w:val="737"/>
        </w:trPr>
        <w:tc>
          <w:tcPr>
            <w:tcW w:w="2404" w:type="dxa"/>
          </w:tcPr>
          <w:p w14:paraId="27E8B54E" w14:textId="4FE2535B" w:rsidR="00BC634E" w:rsidRPr="003D7B5A" w:rsidRDefault="00BC634E" w:rsidP="009131A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Pr>
          <w:p w14:paraId="25804615" w14:textId="38A4B56E" w:rsidR="00BC634E" w:rsidRPr="003D7B5A" w:rsidRDefault="00BC634E" w:rsidP="009131AB">
            <w:pPr>
              <w:rPr>
                <w:rFonts w:ascii="Times New Roman" w:eastAsia="Times New Roman" w:hAnsi="Times New Roman" w:cs="Times New Roman"/>
                <w:sz w:val="20"/>
                <w:szCs w:val="20"/>
                <w:lang w:eastAsia="de-DE"/>
              </w:rPr>
            </w:pPr>
          </w:p>
        </w:tc>
        <w:tc>
          <w:tcPr>
            <w:tcW w:w="679" w:type="dxa"/>
          </w:tcPr>
          <w:p w14:paraId="450D57D0" w14:textId="16B2F146"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5108611E" w14:textId="21D121F7" w:rsidR="00BC634E" w:rsidRPr="003D7B5A" w:rsidRDefault="00BC634E" w:rsidP="009131AB">
            <w:pPr>
              <w:rPr>
                <w:rFonts w:ascii="Times New Roman" w:eastAsia="Times New Roman" w:hAnsi="Times New Roman" w:cs="Times New Roman"/>
                <w:color w:val="000000"/>
                <w:sz w:val="20"/>
                <w:szCs w:val="20"/>
                <w:lang w:eastAsia="de-DE"/>
              </w:rPr>
            </w:pPr>
          </w:p>
        </w:tc>
        <w:tc>
          <w:tcPr>
            <w:tcW w:w="738" w:type="dxa"/>
          </w:tcPr>
          <w:p w14:paraId="1735F46F"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0" w:type="dxa"/>
          </w:tcPr>
          <w:p w14:paraId="1C2B438B" w14:textId="6F10D4DF" w:rsidR="00BC634E" w:rsidRPr="003D7B5A" w:rsidRDefault="00BC634E" w:rsidP="009131AB">
            <w:pPr>
              <w:rPr>
                <w:rFonts w:ascii="Times New Roman" w:eastAsia="Times New Roman" w:hAnsi="Times New Roman" w:cs="Times New Roman"/>
                <w:color w:val="000000"/>
                <w:sz w:val="20"/>
                <w:szCs w:val="20"/>
                <w:lang w:eastAsia="de-DE"/>
              </w:rPr>
            </w:pPr>
          </w:p>
        </w:tc>
        <w:tc>
          <w:tcPr>
            <w:tcW w:w="832" w:type="dxa"/>
          </w:tcPr>
          <w:p w14:paraId="2BEEABA4" w14:textId="35A4257F"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7E3B8DB0" w14:textId="73C36E89" w:rsidR="00BC634E" w:rsidRPr="003D7B5A" w:rsidRDefault="00BC634E" w:rsidP="009131AB">
            <w:pPr>
              <w:rPr>
                <w:rFonts w:ascii="Times New Roman" w:eastAsia="Times New Roman" w:hAnsi="Times New Roman" w:cs="Times New Roman"/>
                <w:sz w:val="20"/>
                <w:szCs w:val="20"/>
                <w:lang w:eastAsia="de-DE"/>
              </w:rPr>
            </w:pPr>
          </w:p>
        </w:tc>
        <w:tc>
          <w:tcPr>
            <w:tcW w:w="585" w:type="dxa"/>
          </w:tcPr>
          <w:p w14:paraId="7316BD45" w14:textId="77777777"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4DB79458" w14:textId="2B7483F8" w:rsidR="00BC634E" w:rsidRPr="003D7B5A" w:rsidRDefault="00BC634E" w:rsidP="009131AB">
            <w:pPr>
              <w:rPr>
                <w:rFonts w:ascii="Times New Roman" w:eastAsia="Times New Roman" w:hAnsi="Times New Roman" w:cs="Times New Roman"/>
                <w:sz w:val="20"/>
                <w:szCs w:val="20"/>
                <w:lang w:eastAsia="de-DE"/>
              </w:rPr>
            </w:pPr>
          </w:p>
        </w:tc>
        <w:tc>
          <w:tcPr>
            <w:tcW w:w="708" w:type="dxa"/>
          </w:tcPr>
          <w:p w14:paraId="74AE7E44" w14:textId="5AB0D9D1" w:rsidR="00BC634E" w:rsidRPr="003D7B5A" w:rsidRDefault="00BC634E" w:rsidP="009131AB">
            <w:pPr>
              <w:rPr>
                <w:rFonts w:ascii="Times New Roman" w:eastAsia="Times New Roman" w:hAnsi="Times New Roman" w:cs="Times New Roman"/>
                <w:color w:val="000000"/>
                <w:sz w:val="20"/>
                <w:szCs w:val="20"/>
                <w:lang w:eastAsia="de-DE"/>
              </w:rPr>
            </w:pPr>
          </w:p>
        </w:tc>
        <w:tc>
          <w:tcPr>
            <w:tcW w:w="851" w:type="dxa"/>
          </w:tcPr>
          <w:p w14:paraId="11D91CC1" w14:textId="2FF780DC" w:rsidR="00BC634E" w:rsidRPr="003D7B5A" w:rsidRDefault="00BC634E" w:rsidP="009131AB">
            <w:pPr>
              <w:rPr>
                <w:rFonts w:ascii="Times New Roman" w:eastAsia="Times New Roman" w:hAnsi="Times New Roman" w:cs="Times New Roman"/>
                <w:color w:val="000000"/>
                <w:sz w:val="20"/>
                <w:szCs w:val="20"/>
                <w:lang w:eastAsia="de-DE"/>
              </w:rPr>
            </w:pPr>
          </w:p>
        </w:tc>
        <w:tc>
          <w:tcPr>
            <w:tcW w:w="567" w:type="dxa"/>
          </w:tcPr>
          <w:p w14:paraId="16C2D41B" w14:textId="4D41575E" w:rsidR="00BC634E" w:rsidRPr="003D7B5A" w:rsidRDefault="00BC634E" w:rsidP="009131AB">
            <w:pPr>
              <w:rPr>
                <w:rFonts w:ascii="Times New Roman" w:eastAsia="Times New Roman" w:hAnsi="Times New Roman" w:cs="Times New Roman"/>
                <w:sz w:val="20"/>
                <w:szCs w:val="20"/>
                <w:lang w:eastAsia="de-DE"/>
              </w:rPr>
            </w:pPr>
          </w:p>
        </w:tc>
        <w:tc>
          <w:tcPr>
            <w:tcW w:w="850" w:type="dxa"/>
          </w:tcPr>
          <w:p w14:paraId="4B4FC502" w14:textId="45174180" w:rsidR="00BC634E" w:rsidRPr="003D7B5A" w:rsidRDefault="00BC634E" w:rsidP="009131AB">
            <w:pPr>
              <w:rPr>
                <w:rFonts w:ascii="Times New Roman" w:eastAsia="Times New Roman" w:hAnsi="Times New Roman" w:cs="Times New Roman"/>
                <w:sz w:val="20"/>
                <w:szCs w:val="20"/>
                <w:lang w:eastAsia="de-DE"/>
              </w:rPr>
            </w:pPr>
          </w:p>
        </w:tc>
        <w:tc>
          <w:tcPr>
            <w:tcW w:w="709" w:type="dxa"/>
          </w:tcPr>
          <w:p w14:paraId="4E45B637" w14:textId="3107D125" w:rsidR="00BC634E" w:rsidRPr="003D7B5A" w:rsidRDefault="00BC634E" w:rsidP="009131AB">
            <w:pPr>
              <w:rPr>
                <w:rFonts w:ascii="Times New Roman" w:eastAsia="Times New Roman" w:hAnsi="Times New Roman" w:cs="Times New Roman"/>
                <w:sz w:val="20"/>
                <w:szCs w:val="20"/>
                <w:lang w:eastAsia="de-DE"/>
              </w:rPr>
            </w:pPr>
          </w:p>
        </w:tc>
        <w:tc>
          <w:tcPr>
            <w:tcW w:w="851" w:type="dxa"/>
          </w:tcPr>
          <w:p w14:paraId="20B5ABC8" w14:textId="2838B394" w:rsidR="00BC634E" w:rsidRPr="003D7B5A" w:rsidRDefault="00BC634E" w:rsidP="009131AB">
            <w:pPr>
              <w:rPr>
                <w:rFonts w:ascii="Times New Roman" w:eastAsia="Times New Roman" w:hAnsi="Times New Roman" w:cs="Times New Roman"/>
                <w:color w:val="000000"/>
                <w:sz w:val="20"/>
                <w:szCs w:val="20"/>
                <w:lang w:eastAsia="de-DE"/>
              </w:rPr>
            </w:pPr>
          </w:p>
        </w:tc>
        <w:tc>
          <w:tcPr>
            <w:tcW w:w="708" w:type="dxa"/>
          </w:tcPr>
          <w:p w14:paraId="112D5EFB" w14:textId="77777777" w:rsidR="00BC634E" w:rsidRPr="003D7B5A" w:rsidRDefault="00BC634E" w:rsidP="009131AB">
            <w:pPr>
              <w:rPr>
                <w:rFonts w:ascii="Times New Roman" w:eastAsia="Times New Roman" w:hAnsi="Times New Roman" w:cs="Times New Roman"/>
                <w:color w:val="000000"/>
                <w:sz w:val="20"/>
                <w:szCs w:val="20"/>
                <w:lang w:eastAsia="de-DE"/>
              </w:rPr>
            </w:pPr>
          </w:p>
        </w:tc>
      </w:tr>
      <w:tr w:rsidR="00BC634E" w:rsidRPr="00725553" w14:paraId="5D401E31" w14:textId="3BD1AC4C" w:rsidTr="009E1FCA">
        <w:trPr>
          <w:trHeight w:val="737"/>
        </w:trPr>
        <w:tc>
          <w:tcPr>
            <w:tcW w:w="2404" w:type="dxa"/>
          </w:tcPr>
          <w:p w14:paraId="5A62B184" w14:textId="238B3069" w:rsidR="00BC634E" w:rsidRPr="003D7B5A" w:rsidRDefault="00BC634E" w:rsidP="009131A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52" w:type="dxa"/>
          </w:tcPr>
          <w:p w14:paraId="1740F4A4" w14:textId="2DCCF4D4" w:rsidR="00BC634E" w:rsidRPr="003D7B5A" w:rsidRDefault="00BC634E" w:rsidP="009131A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BC634E" w:rsidRPr="003D7B5A" w:rsidRDefault="00BC634E" w:rsidP="009131A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74092C5" w14:textId="77777777" w:rsidR="00BC634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w:t>
            </w:r>
            <w:r w:rsidRPr="00C2500E">
              <w:rPr>
                <w:rFonts w:ascii="Times New Roman" w:eastAsia="Times New Roman" w:hAnsi="Times New Roman" w:cs="Times New Roman"/>
                <w:color w:val="000000"/>
                <w:sz w:val="20"/>
                <w:szCs w:val="20"/>
                <w:lang w:eastAsia="de-DE"/>
              </w:rPr>
              <w:t>*</w:t>
            </w:r>
            <w:r w:rsidRPr="00C2500E">
              <w:rPr>
                <w:rFonts w:ascii="Times New Roman" w:eastAsia="Times New Roman" w:hAnsi="Times New Roman" w:cs="Times New Roman"/>
                <w:color w:val="000000"/>
                <w:sz w:val="20"/>
                <w:szCs w:val="20"/>
                <w:lang w:eastAsia="de-DE"/>
              </w:rPr>
              <w:t xml:space="preserve"> (0.252)</w:t>
            </w:r>
          </w:p>
        </w:tc>
        <w:tc>
          <w:tcPr>
            <w:tcW w:w="832" w:type="dxa"/>
          </w:tcPr>
          <w:p w14:paraId="42052CBC" w14:textId="0C117A90"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BC634E" w:rsidRPr="003D7B5A" w:rsidRDefault="00BC634E" w:rsidP="009131A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tcPr>
          <w:p w14:paraId="1BB24A0F" w14:textId="4C9FA9C4"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BC634E" w:rsidRPr="003D7B5A" w:rsidRDefault="00BC634E" w:rsidP="009131A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BC634E" w:rsidRPr="003D7B5A" w:rsidRDefault="00BC634E" w:rsidP="009131A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BC634E" w:rsidRPr="003D7B5A" w:rsidRDefault="00BC634E" w:rsidP="009131A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BC634E" w:rsidRPr="00725553" w14:paraId="6BBB094D" w14:textId="77777777" w:rsidTr="009E1FCA">
        <w:trPr>
          <w:trHeight w:val="737"/>
        </w:trPr>
        <w:tc>
          <w:tcPr>
            <w:tcW w:w="2404" w:type="dxa"/>
          </w:tcPr>
          <w:p w14:paraId="4871EFF4"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BC634E" w:rsidRPr="003D7B5A" w:rsidRDefault="00BC634E" w:rsidP="00B07C84">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247666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tcPr>
          <w:p w14:paraId="70997399" w14:textId="50514FA9"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tcPr>
          <w:p w14:paraId="24374265" w14:textId="3CE82C2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BC634E" w:rsidRPr="002F6ADB"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BC634E" w:rsidRPr="00725553" w14:paraId="60EC5811" w14:textId="679CE0BE" w:rsidTr="009E1FCA">
        <w:trPr>
          <w:trHeight w:val="737"/>
        </w:trPr>
        <w:tc>
          <w:tcPr>
            <w:tcW w:w="2404" w:type="dxa"/>
          </w:tcPr>
          <w:p w14:paraId="496A6D21"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5BCAB64A" w14:textId="5EBA0563"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03D94F8" w14:textId="216D9BEE"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67D79736" w14:textId="0503C1B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73E7A29A" w14:textId="05A5190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w:t>
            </w:r>
            <w:r w:rsidRPr="00C2500E">
              <w:rPr>
                <w:rFonts w:ascii="Times New Roman" w:eastAsia="Times New Roman" w:hAnsi="Times New Roman" w:cs="Times New Roman"/>
                <w:color w:val="000000"/>
                <w:sz w:val="20"/>
                <w:szCs w:val="20"/>
                <w:lang w:eastAsia="de-DE"/>
              </w:rPr>
              <w:t>5</w:t>
            </w:r>
            <w:r w:rsidRPr="00C2500E">
              <w:rPr>
                <w:rFonts w:ascii="Times New Roman" w:eastAsia="Times New Roman" w:hAnsi="Times New Roman" w:cs="Times New Roman"/>
                <w:color w:val="000000"/>
                <w:sz w:val="20"/>
                <w:szCs w:val="20"/>
                <w:lang w:eastAsia="de-DE"/>
              </w:rPr>
              <w:t>)</w:t>
            </w:r>
          </w:p>
        </w:tc>
        <w:tc>
          <w:tcPr>
            <w:tcW w:w="832" w:type="dxa"/>
          </w:tcPr>
          <w:p w14:paraId="0AC0165E" w14:textId="74F7D796"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w:t>
            </w:r>
            <w:r w:rsidRPr="00C2500E">
              <w:rPr>
                <w:rFonts w:ascii="Times New Roman" w:eastAsia="Times New Roman" w:hAnsi="Times New Roman" w:cs="Times New Roman"/>
                <w:color w:val="000000"/>
                <w:sz w:val="20"/>
                <w:szCs w:val="20"/>
                <w:lang w:eastAsia="de-DE"/>
              </w:rPr>
              <w:t>6</w:t>
            </w:r>
          </w:p>
        </w:tc>
        <w:tc>
          <w:tcPr>
            <w:tcW w:w="851" w:type="dxa"/>
          </w:tcPr>
          <w:p w14:paraId="726E76F2"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39EC270D" w14:textId="17C7ED6D"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DB2CBA5" w14:textId="6BEC3328"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65101E6" w14:textId="5F736716"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560EEBF1"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2F761ABC" w14:textId="152D9E0F"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BC634E" w:rsidRPr="00725553" w14:paraId="74BD5493" w14:textId="506295D3" w:rsidTr="009E1FCA">
        <w:trPr>
          <w:trHeight w:val="737"/>
        </w:trPr>
        <w:tc>
          <w:tcPr>
            <w:tcW w:w="2404" w:type="dxa"/>
          </w:tcPr>
          <w:p w14:paraId="7A0B925A" w14:textId="7777777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4B934FBE"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64836A5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6970A75"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23F623E" w14:textId="2FA86532"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D670EC7" w14:textId="6A3F0E0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5AED192" w14:textId="1009D460"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5C49A807" w14:textId="64251255"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EAA8975" w14:textId="7D3D2E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tcPr>
          <w:p w14:paraId="5FCA0879" w14:textId="2F226D3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BC634E" w:rsidRPr="00C2500E" w:rsidRDefault="00BC634E" w:rsidP="00B07C84">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121618AD" w14:textId="17252A5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BC634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BC634E" w:rsidRPr="00725553" w14:paraId="28CECB5A" w14:textId="1EC1B898" w:rsidTr="009E1FCA">
        <w:trPr>
          <w:trHeight w:val="737"/>
        </w:trPr>
        <w:tc>
          <w:tcPr>
            <w:tcW w:w="2404" w:type="dxa"/>
          </w:tcPr>
          <w:p w14:paraId="3A6C1E9B" w14:textId="23CD0AF4"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2475BD48" w14:textId="405F283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60C00AC" w14:textId="1D95EF8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tcPr>
          <w:p w14:paraId="1753FE15" w14:textId="26ABC0B1"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0C473942" w14:textId="1C125D4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236C5359" w14:textId="58A33D97"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tcPr>
          <w:p w14:paraId="282BD6AE" w14:textId="097EBB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C4FCBAA" w14:textId="07C31852"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0A2845E6" w14:textId="30C44D34"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47A51663" w14:textId="459EB72B" w:rsidR="00BC634E" w:rsidRPr="003D7B5A"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BC634E" w:rsidRPr="003D7B5A" w:rsidRDefault="00BC634E" w:rsidP="00B07C84">
            <w:pPr>
              <w:rPr>
                <w:rFonts w:ascii="Times New Roman" w:eastAsia="Times New Roman" w:hAnsi="Times New Roman" w:cs="Times New Roman"/>
                <w:color w:val="000000"/>
                <w:sz w:val="20"/>
                <w:szCs w:val="20"/>
                <w:lang w:eastAsia="de-DE"/>
              </w:rPr>
            </w:pPr>
          </w:p>
        </w:tc>
      </w:tr>
      <w:tr w:rsidR="001505BC" w:rsidRPr="00725553" w14:paraId="2CE5C056" w14:textId="77777777" w:rsidTr="009E1FCA">
        <w:trPr>
          <w:trHeight w:val="737"/>
        </w:trPr>
        <w:tc>
          <w:tcPr>
            <w:tcW w:w="2404" w:type="dxa"/>
          </w:tcPr>
          <w:p w14:paraId="55C1860A" w14:textId="46792621" w:rsidR="001505BC" w:rsidRDefault="001505BC"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Pr>
          <w:p w14:paraId="7C401687" w14:textId="77777777" w:rsidR="001505BC" w:rsidRDefault="001505BC" w:rsidP="00B07C84">
            <w:pPr>
              <w:rPr>
                <w:rFonts w:ascii="Times New Roman" w:eastAsia="Times New Roman" w:hAnsi="Times New Roman" w:cs="Times New Roman"/>
                <w:color w:val="000000"/>
                <w:sz w:val="20"/>
                <w:szCs w:val="20"/>
                <w:lang w:eastAsia="de-DE"/>
              </w:rPr>
            </w:pPr>
          </w:p>
        </w:tc>
        <w:tc>
          <w:tcPr>
            <w:tcW w:w="679" w:type="dxa"/>
          </w:tcPr>
          <w:p w14:paraId="41AD44A2" w14:textId="77777777" w:rsidR="001505BC" w:rsidRPr="003D7B5A" w:rsidRDefault="001505BC" w:rsidP="00B07C84">
            <w:pPr>
              <w:rPr>
                <w:rFonts w:ascii="Times New Roman" w:eastAsia="Times New Roman" w:hAnsi="Times New Roman" w:cs="Times New Roman"/>
                <w:color w:val="000000"/>
                <w:sz w:val="20"/>
                <w:szCs w:val="20"/>
                <w:lang w:eastAsia="de-DE"/>
              </w:rPr>
            </w:pPr>
          </w:p>
        </w:tc>
        <w:tc>
          <w:tcPr>
            <w:tcW w:w="851" w:type="dxa"/>
          </w:tcPr>
          <w:p w14:paraId="2F2EE3FA" w14:textId="77777777" w:rsidR="001505BC" w:rsidRDefault="001505BC" w:rsidP="00B07C84">
            <w:pPr>
              <w:rPr>
                <w:rFonts w:ascii="Times New Roman" w:eastAsia="Times New Roman" w:hAnsi="Times New Roman" w:cs="Times New Roman"/>
                <w:color w:val="000000"/>
                <w:sz w:val="20"/>
                <w:szCs w:val="20"/>
                <w:lang w:eastAsia="de-DE"/>
              </w:rPr>
            </w:pPr>
          </w:p>
        </w:tc>
        <w:tc>
          <w:tcPr>
            <w:tcW w:w="738" w:type="dxa"/>
          </w:tcPr>
          <w:p w14:paraId="34ECC197"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Pr>
          <w:p w14:paraId="79CB9A8A"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32" w:type="dxa"/>
          </w:tcPr>
          <w:p w14:paraId="12F4946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Pr>
          <w:p w14:paraId="4BEEC97A" w14:textId="77777777" w:rsidR="001505BC" w:rsidRDefault="001505BC" w:rsidP="00B07C84">
            <w:pPr>
              <w:rPr>
                <w:rFonts w:ascii="Times New Roman" w:eastAsia="Times New Roman" w:hAnsi="Times New Roman" w:cs="Times New Roman"/>
                <w:color w:val="000000"/>
                <w:sz w:val="20"/>
                <w:szCs w:val="20"/>
                <w:lang w:eastAsia="de-DE"/>
              </w:rPr>
            </w:pPr>
          </w:p>
        </w:tc>
        <w:tc>
          <w:tcPr>
            <w:tcW w:w="585" w:type="dxa"/>
          </w:tcPr>
          <w:p w14:paraId="22B429C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Pr>
          <w:p w14:paraId="74B3BD09"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708" w:type="dxa"/>
          </w:tcPr>
          <w:p w14:paraId="2E680B3D"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Pr>
          <w:p w14:paraId="6883FE7F" w14:textId="77777777" w:rsidR="001505BC" w:rsidRDefault="001505BC" w:rsidP="00B07C84">
            <w:pPr>
              <w:rPr>
                <w:rFonts w:ascii="Times New Roman" w:eastAsia="Times New Roman" w:hAnsi="Times New Roman" w:cs="Times New Roman"/>
                <w:color w:val="000000"/>
                <w:sz w:val="20"/>
                <w:szCs w:val="20"/>
                <w:lang w:eastAsia="de-DE"/>
              </w:rPr>
            </w:pPr>
          </w:p>
        </w:tc>
        <w:tc>
          <w:tcPr>
            <w:tcW w:w="567" w:type="dxa"/>
          </w:tcPr>
          <w:p w14:paraId="2AC73816"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0" w:type="dxa"/>
          </w:tcPr>
          <w:p w14:paraId="37BF77B0"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709" w:type="dxa"/>
          </w:tcPr>
          <w:p w14:paraId="475F70A8" w14:textId="77777777" w:rsidR="001505BC" w:rsidRPr="00C2500E" w:rsidRDefault="001505BC" w:rsidP="00B07C84">
            <w:pPr>
              <w:rPr>
                <w:rFonts w:ascii="Times New Roman" w:eastAsia="Times New Roman" w:hAnsi="Times New Roman" w:cs="Times New Roman"/>
                <w:color w:val="000000"/>
                <w:sz w:val="20"/>
                <w:szCs w:val="20"/>
                <w:lang w:eastAsia="de-DE"/>
              </w:rPr>
            </w:pPr>
          </w:p>
        </w:tc>
        <w:tc>
          <w:tcPr>
            <w:tcW w:w="851" w:type="dxa"/>
          </w:tcPr>
          <w:p w14:paraId="3371AF14" w14:textId="77777777" w:rsidR="001505BC" w:rsidRDefault="001505BC" w:rsidP="00B07C84">
            <w:pPr>
              <w:rPr>
                <w:rFonts w:ascii="Times New Roman" w:eastAsia="Times New Roman" w:hAnsi="Times New Roman" w:cs="Times New Roman"/>
                <w:color w:val="000000"/>
                <w:sz w:val="20"/>
                <w:szCs w:val="20"/>
                <w:lang w:eastAsia="de-DE"/>
              </w:rPr>
            </w:pPr>
          </w:p>
        </w:tc>
        <w:tc>
          <w:tcPr>
            <w:tcW w:w="708" w:type="dxa"/>
          </w:tcPr>
          <w:p w14:paraId="2B566823" w14:textId="77777777" w:rsidR="001505BC" w:rsidRPr="003D7B5A" w:rsidRDefault="001505BC" w:rsidP="00B07C84">
            <w:pPr>
              <w:rPr>
                <w:rFonts w:ascii="Times New Roman" w:eastAsia="Times New Roman" w:hAnsi="Times New Roman" w:cs="Times New Roman"/>
                <w:color w:val="000000"/>
                <w:sz w:val="20"/>
                <w:szCs w:val="20"/>
                <w:lang w:eastAsia="de-DE"/>
              </w:rPr>
            </w:pPr>
          </w:p>
        </w:tc>
      </w:tr>
      <w:tr w:rsidR="00BC634E" w:rsidRPr="00725553" w14:paraId="7B46355C" w14:textId="44731B53" w:rsidTr="009E1FCA">
        <w:trPr>
          <w:trHeight w:val="921"/>
        </w:trPr>
        <w:tc>
          <w:tcPr>
            <w:tcW w:w="2404" w:type="dxa"/>
          </w:tcPr>
          <w:p w14:paraId="31657DD2" w14:textId="5C6FB1E7" w:rsidR="00BC634E" w:rsidRPr="003D7B5A" w:rsidRDefault="00BC634E" w:rsidP="00B07C84">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Pr>
          <w:p w14:paraId="1D98B4D6" w14:textId="4408CB6D" w:rsidR="00BC634E" w:rsidRPr="003D7B5A" w:rsidRDefault="00BC634E" w:rsidP="00B07C84">
            <w:pPr>
              <w:rPr>
                <w:rFonts w:ascii="Times New Roman" w:eastAsia="Times New Roman" w:hAnsi="Times New Roman" w:cs="Times New Roman"/>
                <w:color w:val="000000"/>
                <w:sz w:val="20"/>
                <w:szCs w:val="20"/>
                <w:lang w:eastAsia="de-DE"/>
              </w:rPr>
            </w:pPr>
          </w:p>
        </w:tc>
        <w:tc>
          <w:tcPr>
            <w:tcW w:w="679" w:type="dxa"/>
          </w:tcPr>
          <w:p w14:paraId="065E3D87" w14:textId="74F81D4C" w:rsidR="00BC634E" w:rsidRPr="003D7B5A" w:rsidRDefault="00BC634E" w:rsidP="00B07C84">
            <w:pPr>
              <w:rPr>
                <w:rFonts w:ascii="Times New Roman" w:eastAsia="Times New Roman" w:hAnsi="Times New Roman" w:cs="Times New Roman"/>
                <w:color w:val="000000"/>
                <w:sz w:val="20"/>
                <w:szCs w:val="20"/>
                <w:lang w:eastAsia="de-DE"/>
              </w:rPr>
            </w:pPr>
          </w:p>
        </w:tc>
        <w:tc>
          <w:tcPr>
            <w:tcW w:w="851" w:type="dxa"/>
          </w:tcPr>
          <w:p w14:paraId="0CC4E2B5" w14:textId="2070ECA4" w:rsidR="00BC634E" w:rsidRPr="00C2500E" w:rsidRDefault="00BC634E" w:rsidP="00B07C84">
            <w:pPr>
              <w:rPr>
                <w:rFonts w:ascii="Times New Roman" w:eastAsia="Times New Roman" w:hAnsi="Times New Roman" w:cs="Times New Roman"/>
                <w:color w:val="000000"/>
                <w:sz w:val="20"/>
                <w:szCs w:val="20"/>
                <w:lang w:eastAsia="de-DE"/>
              </w:rPr>
            </w:pPr>
          </w:p>
        </w:tc>
        <w:tc>
          <w:tcPr>
            <w:tcW w:w="738" w:type="dxa"/>
          </w:tcPr>
          <w:p w14:paraId="30E11EC8"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27C7B11D" w14:textId="27331377" w:rsidR="00BC634E" w:rsidRPr="00C2500E" w:rsidRDefault="00BC634E" w:rsidP="00B07C84">
            <w:pPr>
              <w:rPr>
                <w:rFonts w:ascii="Times New Roman" w:eastAsia="Times New Roman" w:hAnsi="Times New Roman" w:cs="Times New Roman"/>
                <w:color w:val="000000"/>
                <w:sz w:val="20"/>
                <w:szCs w:val="20"/>
                <w:lang w:eastAsia="de-DE"/>
              </w:rPr>
            </w:pPr>
          </w:p>
        </w:tc>
        <w:tc>
          <w:tcPr>
            <w:tcW w:w="832" w:type="dxa"/>
          </w:tcPr>
          <w:p w14:paraId="686B17F7" w14:textId="7931B5E8"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6F835A36" w14:textId="6D7E856F" w:rsidR="00BC634E" w:rsidRPr="00C2500E" w:rsidRDefault="00BC634E" w:rsidP="00B07C84">
            <w:pPr>
              <w:rPr>
                <w:rFonts w:ascii="Times New Roman" w:eastAsia="Times New Roman" w:hAnsi="Times New Roman" w:cs="Times New Roman"/>
                <w:color w:val="000000"/>
                <w:sz w:val="20"/>
                <w:szCs w:val="20"/>
                <w:lang w:eastAsia="de-DE"/>
              </w:rPr>
            </w:pPr>
          </w:p>
        </w:tc>
        <w:tc>
          <w:tcPr>
            <w:tcW w:w="585" w:type="dxa"/>
          </w:tcPr>
          <w:p w14:paraId="3BF89AB9" w14:textId="77777777"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1D28B0A5" w14:textId="29D1DEEC" w:rsidR="00BC634E" w:rsidRPr="00C2500E" w:rsidRDefault="00BC634E" w:rsidP="00B07C84">
            <w:pPr>
              <w:rPr>
                <w:rFonts w:ascii="Times New Roman" w:eastAsia="Times New Roman" w:hAnsi="Times New Roman" w:cs="Times New Roman"/>
                <w:color w:val="000000"/>
                <w:sz w:val="20"/>
                <w:szCs w:val="20"/>
                <w:lang w:eastAsia="de-DE"/>
              </w:rPr>
            </w:pPr>
          </w:p>
        </w:tc>
        <w:tc>
          <w:tcPr>
            <w:tcW w:w="708" w:type="dxa"/>
          </w:tcPr>
          <w:p w14:paraId="429A7924" w14:textId="664717E6"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3D160DE1" w14:textId="7361D747" w:rsidR="00BC634E" w:rsidRPr="00C2500E" w:rsidRDefault="00BC634E" w:rsidP="00B07C84">
            <w:pPr>
              <w:rPr>
                <w:rFonts w:ascii="Times New Roman" w:eastAsia="Times New Roman" w:hAnsi="Times New Roman" w:cs="Times New Roman"/>
                <w:color w:val="000000"/>
                <w:sz w:val="20"/>
                <w:szCs w:val="20"/>
                <w:lang w:eastAsia="de-DE"/>
              </w:rPr>
            </w:pPr>
          </w:p>
        </w:tc>
        <w:tc>
          <w:tcPr>
            <w:tcW w:w="567" w:type="dxa"/>
          </w:tcPr>
          <w:p w14:paraId="3D0D7A7D" w14:textId="279114C5" w:rsidR="00BC634E" w:rsidRPr="00C2500E" w:rsidRDefault="00BC634E" w:rsidP="00B07C84">
            <w:pPr>
              <w:rPr>
                <w:rFonts w:ascii="Times New Roman" w:eastAsia="Times New Roman" w:hAnsi="Times New Roman" w:cs="Times New Roman"/>
                <w:color w:val="000000"/>
                <w:sz w:val="20"/>
                <w:szCs w:val="20"/>
                <w:lang w:eastAsia="de-DE"/>
              </w:rPr>
            </w:pPr>
          </w:p>
        </w:tc>
        <w:tc>
          <w:tcPr>
            <w:tcW w:w="850" w:type="dxa"/>
          </w:tcPr>
          <w:p w14:paraId="4920F15D" w14:textId="0B8CACF1" w:rsidR="00BC634E" w:rsidRPr="00C2500E" w:rsidRDefault="00BC634E" w:rsidP="00B07C84">
            <w:pPr>
              <w:rPr>
                <w:rFonts w:ascii="Times New Roman" w:eastAsia="Times New Roman" w:hAnsi="Times New Roman" w:cs="Times New Roman"/>
                <w:color w:val="000000"/>
                <w:sz w:val="20"/>
                <w:szCs w:val="20"/>
                <w:lang w:eastAsia="de-DE"/>
              </w:rPr>
            </w:pPr>
          </w:p>
        </w:tc>
        <w:tc>
          <w:tcPr>
            <w:tcW w:w="709" w:type="dxa"/>
          </w:tcPr>
          <w:p w14:paraId="0FD86277" w14:textId="4A2E8E43" w:rsidR="00BC634E" w:rsidRPr="00C2500E" w:rsidRDefault="00BC634E" w:rsidP="00B07C84">
            <w:pPr>
              <w:rPr>
                <w:rFonts w:ascii="Times New Roman" w:eastAsia="Times New Roman" w:hAnsi="Times New Roman" w:cs="Times New Roman"/>
                <w:color w:val="000000"/>
                <w:sz w:val="20"/>
                <w:szCs w:val="20"/>
                <w:lang w:eastAsia="de-DE"/>
              </w:rPr>
            </w:pPr>
          </w:p>
        </w:tc>
        <w:tc>
          <w:tcPr>
            <w:tcW w:w="851" w:type="dxa"/>
          </w:tcPr>
          <w:p w14:paraId="6F8CE411" w14:textId="2ED34DA1" w:rsidR="00BC634E" w:rsidRPr="003D7B5A" w:rsidRDefault="00BC634E" w:rsidP="00B07C84">
            <w:pPr>
              <w:rPr>
                <w:rFonts w:ascii="Times New Roman" w:eastAsia="Times New Roman" w:hAnsi="Times New Roman" w:cs="Times New Roman"/>
                <w:color w:val="000000"/>
                <w:sz w:val="20"/>
                <w:szCs w:val="20"/>
                <w:lang w:eastAsia="de-DE"/>
              </w:rPr>
            </w:pPr>
          </w:p>
        </w:tc>
        <w:tc>
          <w:tcPr>
            <w:tcW w:w="708" w:type="dxa"/>
          </w:tcPr>
          <w:p w14:paraId="0EEC273B" w14:textId="77777777" w:rsidR="00BC634E" w:rsidRPr="003D7B5A" w:rsidRDefault="00BC634E" w:rsidP="00B07C84">
            <w:pPr>
              <w:rPr>
                <w:rFonts w:ascii="Times New Roman" w:eastAsia="Times New Roman" w:hAnsi="Times New Roman" w:cs="Times New Roman"/>
                <w:color w:val="000000"/>
                <w:sz w:val="20"/>
                <w:szCs w:val="20"/>
                <w:lang w:eastAsia="de-DE"/>
              </w:rPr>
            </w:pPr>
          </w:p>
        </w:tc>
      </w:tr>
      <w:tr w:rsidR="00BC634E" w:rsidRPr="00725553" w14:paraId="48D4C46B" w14:textId="084DAF17" w:rsidTr="009E1FCA">
        <w:trPr>
          <w:trHeight w:val="525"/>
        </w:trPr>
        <w:tc>
          <w:tcPr>
            <w:tcW w:w="2404" w:type="dxa"/>
          </w:tcPr>
          <w:p w14:paraId="0713F15D" w14:textId="2706817F" w:rsidR="00BC634E" w:rsidRPr="003D7B5A" w:rsidRDefault="00BC634E" w:rsidP="00B07C84">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BC634E" w:rsidRPr="003D7B5A" w:rsidRDefault="00BC634E" w:rsidP="002F6AD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BC634E" w:rsidRPr="003D7B5A" w:rsidRDefault="00BC634E" w:rsidP="00B07C84">
            <w:pPr>
              <w:rPr>
                <w:rFonts w:ascii="Times New Roman" w:eastAsia="Times New Roman" w:hAnsi="Times New Roman" w:cs="Times New Roman"/>
                <w:b/>
                <w:bCs/>
                <w:color w:val="000000"/>
                <w:sz w:val="20"/>
                <w:szCs w:val="20"/>
                <w:lang w:eastAsia="de-DE"/>
              </w:rPr>
            </w:pPr>
          </w:p>
        </w:tc>
        <w:tc>
          <w:tcPr>
            <w:tcW w:w="679" w:type="dxa"/>
          </w:tcPr>
          <w:p w14:paraId="7C9162C5" w14:textId="603D9D3C" w:rsidR="00BC634E" w:rsidRPr="003D7B5A" w:rsidRDefault="00BC634E" w:rsidP="00B07C84">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36C5E9A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tcPr>
          <w:p w14:paraId="70871BB8" w14:textId="3E873D0D"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w:t>
            </w:r>
            <w:r w:rsidRPr="00C2500E">
              <w:rPr>
                <w:rFonts w:ascii="Times New Roman" w:eastAsia="Times New Roman" w:hAnsi="Times New Roman" w:cs="Times New Roman"/>
                <w:color w:val="000000"/>
                <w:sz w:val="20"/>
                <w:szCs w:val="20"/>
                <w:lang w:eastAsia="de-DE"/>
              </w:rPr>
              <w:t>*</w:t>
            </w:r>
            <w:r w:rsidRPr="00C2500E">
              <w:rPr>
                <w:rFonts w:ascii="Times New Roman" w:eastAsia="Times New Roman" w:hAnsi="Times New Roman" w:cs="Times New Roman"/>
                <w:color w:val="000000"/>
                <w:sz w:val="20"/>
                <w:szCs w:val="20"/>
                <w:lang w:eastAsia="de-DE"/>
              </w:rPr>
              <w:t xml:space="preserve"> (0.300)</w:t>
            </w:r>
          </w:p>
        </w:tc>
        <w:tc>
          <w:tcPr>
            <w:tcW w:w="708" w:type="dxa"/>
          </w:tcPr>
          <w:p w14:paraId="2F3D0077" w14:textId="2566A551"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BC634E" w:rsidRPr="00C2500E" w:rsidRDefault="00BC634E" w:rsidP="00B07C84">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BC634E" w:rsidRPr="00C2500E" w:rsidRDefault="00BC634E" w:rsidP="00B07C84">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BC634E" w:rsidRPr="003D7B5A" w:rsidRDefault="00BC634E" w:rsidP="00B07C84">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2E1876BE" w14:textId="77777777" w:rsidTr="009E1FCA">
        <w:trPr>
          <w:trHeight w:val="525"/>
        </w:trPr>
        <w:tc>
          <w:tcPr>
            <w:tcW w:w="2404" w:type="dxa"/>
          </w:tcPr>
          <w:p w14:paraId="400275DB"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BC634E" w:rsidRPr="003D7B5A" w:rsidRDefault="00BC634E" w:rsidP="002F6AD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BC634E" w:rsidRPr="003D7B5A" w:rsidRDefault="00BC634E" w:rsidP="002F6AD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BC634E" w:rsidRPr="003D7B5A" w:rsidRDefault="00BC634E" w:rsidP="002F6AD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tcPr>
          <w:p w14:paraId="707359E7"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tcPr>
          <w:p w14:paraId="633477B3" w14:textId="76E000F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454E7FC5" w14:textId="5A765D8E"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tcPr>
          <w:p w14:paraId="614AB51C" w14:textId="4053CF3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BC634E" w:rsidRPr="00725553" w14:paraId="78B54D0D" w14:textId="51A6F3A1" w:rsidTr="009E1FCA">
        <w:trPr>
          <w:trHeight w:val="987"/>
        </w:trPr>
        <w:tc>
          <w:tcPr>
            <w:tcW w:w="2404" w:type="dxa"/>
          </w:tcPr>
          <w:p w14:paraId="149D7483"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5128153" w14:textId="629E48E1"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186D67C2" w14:textId="6D5EDB11"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5EB4E1A2" w14:textId="6B071AA0"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8415D0" w14:textId="2141661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tcPr>
          <w:p w14:paraId="61F84F4D" w14:textId="4110004B"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5E5F060" w14:textId="4E59D0D5"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CDD60DD" w14:textId="66AD63C1"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067D658B" w14:textId="24D8BDEE"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F206D08"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78E8092F" w14:textId="37F7ADB3"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BC634E" w:rsidRPr="00725553" w14:paraId="33507B1B" w14:textId="6CF34457" w:rsidTr="009E1FCA">
        <w:trPr>
          <w:trHeight w:val="737"/>
        </w:trPr>
        <w:tc>
          <w:tcPr>
            <w:tcW w:w="2404" w:type="dxa"/>
          </w:tcPr>
          <w:p w14:paraId="2DF03F9D" w14:textId="77777777"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4BE75C02" w14:textId="74C5320A" w:rsidR="00BC634E" w:rsidRPr="003D7B5A" w:rsidRDefault="00BC634E" w:rsidP="002F6AD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679" w:type="dxa"/>
          </w:tcPr>
          <w:p w14:paraId="7150F19E"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02ECE9A5"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66A4A0FA"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52275179" w14:textId="4C1D98D3"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95226AB" w14:textId="267CC5C6"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FA25A17" w14:textId="1BBBFEB8"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EFEB211" w14:textId="16279EC1"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42671ABE" w14:textId="090217A7"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tcPr>
          <w:p w14:paraId="70B2A9DD" w14:textId="3052045C"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BC634E" w:rsidRPr="00C2500E" w:rsidRDefault="00BC634E" w:rsidP="002F6AD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5C909FD4" w14:textId="5B160669"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BC634E" w:rsidRPr="00725553" w14:paraId="37712551" w14:textId="517C141E" w:rsidTr="009E1FCA">
        <w:trPr>
          <w:trHeight w:val="737"/>
        </w:trPr>
        <w:tc>
          <w:tcPr>
            <w:tcW w:w="2404" w:type="dxa"/>
          </w:tcPr>
          <w:p w14:paraId="32D0A20C" w14:textId="3886565D"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BC634E" w:rsidRPr="003D7B5A"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439F09F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07DDB49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8DDAE13" w14:textId="23DEB721"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tcPr>
          <w:p w14:paraId="60A6D867" w14:textId="381BAD8C"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BC8D63C" w14:textId="322440D6"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62CFAE6F" w14:textId="02C59614"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tcPr>
          <w:p w14:paraId="3AAB5D50" w14:textId="711B2D84"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93299E1" w14:textId="451865C2" w:rsidR="00BC634E" w:rsidRPr="00C2500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4F80A68" w14:textId="50505B62" w:rsidR="00BC634E" w:rsidRPr="00C2500E"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1DDF3EA6" w14:textId="0935FF94" w:rsidR="00BC634E" w:rsidRPr="00BC634E" w:rsidRDefault="00BC634E" w:rsidP="002F6AD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BC634E" w:rsidRPr="00BC634E" w:rsidRDefault="00BC634E" w:rsidP="002F6ADB">
            <w:pPr>
              <w:rPr>
                <w:rFonts w:ascii="Times New Roman" w:eastAsia="Times New Roman" w:hAnsi="Times New Roman" w:cs="Times New Roman"/>
                <w:color w:val="000000"/>
                <w:sz w:val="20"/>
                <w:szCs w:val="20"/>
                <w:lang w:eastAsia="de-DE"/>
              </w:rPr>
            </w:pPr>
          </w:p>
        </w:tc>
      </w:tr>
      <w:tr w:rsidR="00BC634E" w:rsidRPr="00725553" w14:paraId="52D6F79D" w14:textId="14DD0E14" w:rsidTr="009E1FCA">
        <w:trPr>
          <w:trHeight w:val="917"/>
        </w:trPr>
        <w:tc>
          <w:tcPr>
            <w:tcW w:w="2404" w:type="dxa"/>
          </w:tcPr>
          <w:p w14:paraId="331E91E5" w14:textId="7FE0F865" w:rsidR="00BC634E" w:rsidRPr="003D7B5A" w:rsidRDefault="00BC634E" w:rsidP="002F6ADB">
            <w:pPr>
              <w:rPr>
                <w:rFonts w:ascii="Times New Roman" w:eastAsia="Times New Roman" w:hAnsi="Times New Roman" w:cs="Times New Roman"/>
                <w:color w:val="000000"/>
                <w:sz w:val="20"/>
                <w:szCs w:val="20"/>
                <w:lang w:eastAsia="de-DE"/>
              </w:rPr>
            </w:pPr>
          </w:p>
        </w:tc>
        <w:tc>
          <w:tcPr>
            <w:tcW w:w="852" w:type="dxa"/>
          </w:tcPr>
          <w:p w14:paraId="297BA5F0" w14:textId="77777777" w:rsidR="00BC634E" w:rsidRPr="00C2500E" w:rsidRDefault="00BC634E" w:rsidP="002F6AD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w:t>
            </w:r>
            <w:proofErr w:type="spellStart"/>
            <w:proofErr w:type="gramStart"/>
            <w:r w:rsidRPr="00C2500E">
              <w:rPr>
                <w:rFonts w:ascii="Times New Roman" w:eastAsia="Times New Roman" w:hAnsi="Times New Roman" w:cs="Times New Roman"/>
                <w:color w:val="000000"/>
                <w:sz w:val="20"/>
                <w:szCs w:val="20"/>
                <w:vertAlign w:val="superscript"/>
                <w:lang w:val="en-US" w:eastAsia="de-DE"/>
              </w:rPr>
              <w:t>a</w:t>
            </w:r>
            <w:proofErr w:type="spellEnd"/>
            <w:r w:rsidRPr="00C2500E">
              <w:rPr>
                <w:rFonts w:ascii="Times New Roman" w:eastAsia="Times New Roman" w:hAnsi="Times New Roman" w:cs="Times New Roman"/>
                <w:color w:val="000000"/>
                <w:sz w:val="20"/>
                <w:szCs w:val="20"/>
                <w:lang w:val="en-US" w:eastAsia="de-DE"/>
              </w:rPr>
              <w:t xml:space="preserve"> the</w:t>
            </w:r>
            <w:proofErr w:type="gramEnd"/>
            <w:r w:rsidRPr="00C2500E">
              <w:rPr>
                <w:rFonts w:ascii="Times New Roman" w:eastAsia="Times New Roman" w:hAnsi="Times New Roman" w:cs="Times New Roman"/>
                <w:color w:val="000000"/>
                <w:sz w:val="20"/>
                <w:szCs w:val="20"/>
                <w:lang w:val="en-US" w:eastAsia="de-DE"/>
              </w:rPr>
              <w:t xml:space="preserve"> dependent variable is the standardized mean HR, </w:t>
            </w:r>
            <w:r w:rsidRPr="00C2500E">
              <w:rPr>
                <w:rFonts w:ascii="Times New Roman" w:eastAsia="Times New Roman" w:hAnsi="Times New Roman" w:cs="Times New Roman"/>
                <w:color w:val="000000"/>
                <w:sz w:val="20"/>
                <w:szCs w:val="20"/>
                <w:vertAlign w:val="superscript"/>
                <w:lang w:val="en-US" w:eastAsia="de-DE"/>
              </w:rPr>
              <w:t xml:space="preserve">b </w:t>
            </w:r>
            <w:r w:rsidRPr="00C2500E">
              <w:rPr>
                <w:rFonts w:ascii="Times New Roman" w:eastAsia="Times New Roman" w:hAnsi="Times New Roman" w:cs="Times New Roman"/>
                <w:color w:val="000000"/>
                <w:sz w:val="20"/>
                <w:szCs w:val="20"/>
                <w:lang w:val="en-US" w:eastAsia="de-DE"/>
              </w:rPr>
              <w:t xml:space="preserve">the dependent variable is the slope.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lastRenderedPageBreak/>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w:t>
            </w:r>
            <w:r w:rsidRPr="00C2500E">
              <w:rPr>
                <w:rFonts w:ascii="Times New Roman" w:eastAsia="Times New Roman" w:hAnsi="Times New Roman" w:cs="Times New Roman"/>
                <w:color w:val="000000"/>
                <w:sz w:val="20"/>
                <w:szCs w:val="20"/>
                <w:lang w:val="en-US" w:eastAsia="de-DE"/>
              </w:rPr>
              <w:lastRenderedPageBreak/>
              <w:t>confidence appraisal was added as a predictor. In Model 4, all three predictors were considered in concert.</w:t>
            </w:r>
          </w:p>
          <w:p w14:paraId="36CFD5B5" w14:textId="0799B6F1" w:rsidR="00BC634E" w:rsidRPr="003D7B5A" w:rsidRDefault="00BC634E" w:rsidP="002F6AD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val="en-US" w:eastAsia="de-DE"/>
              </w:rPr>
              <w:t>* p &lt; .05.</w:t>
            </w:r>
          </w:p>
        </w:tc>
        <w:tc>
          <w:tcPr>
            <w:tcW w:w="679" w:type="dxa"/>
          </w:tcPr>
          <w:p w14:paraId="5E466096" w14:textId="60AA4FD2" w:rsidR="00BC634E" w:rsidRPr="003D7B5A" w:rsidRDefault="00BC634E" w:rsidP="002F6ADB">
            <w:pPr>
              <w:rPr>
                <w:rFonts w:ascii="Times New Roman" w:eastAsia="Times New Roman" w:hAnsi="Times New Roman" w:cs="Times New Roman"/>
                <w:color w:val="000000"/>
                <w:sz w:val="20"/>
                <w:szCs w:val="20"/>
                <w:lang w:eastAsia="de-DE"/>
              </w:rPr>
            </w:pPr>
          </w:p>
        </w:tc>
        <w:tc>
          <w:tcPr>
            <w:tcW w:w="851" w:type="dxa"/>
          </w:tcPr>
          <w:p w14:paraId="53DDF62C"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738" w:type="dxa"/>
          </w:tcPr>
          <w:p w14:paraId="3F3BC243"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73657AF" w14:textId="2F0BEB5B" w:rsidR="00BC634E" w:rsidRPr="00C2500E" w:rsidRDefault="00BC634E" w:rsidP="002F6ADB">
            <w:pPr>
              <w:rPr>
                <w:rFonts w:ascii="Times New Roman" w:eastAsia="Times New Roman" w:hAnsi="Times New Roman" w:cs="Times New Roman"/>
                <w:color w:val="000000"/>
                <w:sz w:val="20"/>
                <w:szCs w:val="20"/>
                <w:lang w:eastAsia="de-DE"/>
              </w:rPr>
            </w:pPr>
          </w:p>
        </w:tc>
        <w:tc>
          <w:tcPr>
            <w:tcW w:w="832" w:type="dxa"/>
          </w:tcPr>
          <w:p w14:paraId="4CF4408B" w14:textId="1799B5DF"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15CFD78" w14:textId="7750D78C" w:rsidR="00BC634E" w:rsidRPr="00C2500E" w:rsidRDefault="00BC634E" w:rsidP="002F6ADB">
            <w:pPr>
              <w:rPr>
                <w:rFonts w:ascii="Times New Roman" w:eastAsia="Times New Roman" w:hAnsi="Times New Roman" w:cs="Times New Roman"/>
                <w:color w:val="000000"/>
                <w:sz w:val="20"/>
                <w:szCs w:val="20"/>
                <w:lang w:eastAsia="de-DE"/>
              </w:rPr>
            </w:pPr>
          </w:p>
        </w:tc>
        <w:tc>
          <w:tcPr>
            <w:tcW w:w="585" w:type="dxa"/>
          </w:tcPr>
          <w:p w14:paraId="0F47F750"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7774D0CA" w14:textId="736A1FBA" w:rsidR="00BC634E" w:rsidRPr="00C2500E" w:rsidRDefault="00BC634E" w:rsidP="002F6ADB">
            <w:pPr>
              <w:rPr>
                <w:rFonts w:ascii="Times New Roman" w:eastAsia="Times New Roman" w:hAnsi="Times New Roman" w:cs="Times New Roman"/>
                <w:color w:val="000000"/>
                <w:sz w:val="20"/>
                <w:szCs w:val="20"/>
                <w:lang w:eastAsia="de-DE"/>
              </w:rPr>
            </w:pPr>
          </w:p>
        </w:tc>
        <w:tc>
          <w:tcPr>
            <w:tcW w:w="708" w:type="dxa"/>
          </w:tcPr>
          <w:p w14:paraId="162CE26F" w14:textId="77777777"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E3D3AA1" w14:textId="495004CD" w:rsidR="00BC634E" w:rsidRPr="00C2500E" w:rsidRDefault="00BC634E" w:rsidP="002F6ADB">
            <w:pPr>
              <w:rPr>
                <w:rFonts w:ascii="Times New Roman" w:eastAsia="Times New Roman" w:hAnsi="Times New Roman" w:cs="Times New Roman"/>
                <w:color w:val="000000"/>
                <w:sz w:val="20"/>
                <w:szCs w:val="20"/>
                <w:lang w:eastAsia="de-DE"/>
              </w:rPr>
            </w:pPr>
          </w:p>
        </w:tc>
        <w:tc>
          <w:tcPr>
            <w:tcW w:w="567" w:type="dxa"/>
          </w:tcPr>
          <w:p w14:paraId="577ABA4F" w14:textId="29CAA589" w:rsidR="00BC634E" w:rsidRPr="00C2500E" w:rsidRDefault="00BC634E" w:rsidP="002F6ADB">
            <w:pPr>
              <w:rPr>
                <w:rFonts w:ascii="Times New Roman" w:eastAsia="Times New Roman" w:hAnsi="Times New Roman" w:cs="Times New Roman"/>
                <w:color w:val="000000"/>
                <w:sz w:val="20"/>
                <w:szCs w:val="20"/>
                <w:lang w:eastAsia="de-DE"/>
              </w:rPr>
            </w:pPr>
          </w:p>
        </w:tc>
        <w:tc>
          <w:tcPr>
            <w:tcW w:w="850" w:type="dxa"/>
          </w:tcPr>
          <w:p w14:paraId="1A4A5C51" w14:textId="1DD50B69" w:rsidR="00BC634E" w:rsidRPr="00C2500E" w:rsidRDefault="00BC634E" w:rsidP="002F6ADB">
            <w:pPr>
              <w:rPr>
                <w:rFonts w:ascii="Times New Roman" w:eastAsia="Times New Roman" w:hAnsi="Times New Roman" w:cs="Times New Roman"/>
                <w:color w:val="000000"/>
                <w:sz w:val="20"/>
                <w:szCs w:val="20"/>
                <w:lang w:eastAsia="de-DE"/>
              </w:rPr>
            </w:pPr>
          </w:p>
        </w:tc>
        <w:tc>
          <w:tcPr>
            <w:tcW w:w="709" w:type="dxa"/>
          </w:tcPr>
          <w:p w14:paraId="31C44D51" w14:textId="637A607B" w:rsidR="00BC634E" w:rsidRPr="00C2500E" w:rsidRDefault="00BC634E" w:rsidP="002F6ADB">
            <w:pPr>
              <w:rPr>
                <w:rFonts w:ascii="Times New Roman" w:eastAsia="Times New Roman" w:hAnsi="Times New Roman" w:cs="Times New Roman"/>
                <w:color w:val="000000"/>
                <w:sz w:val="20"/>
                <w:szCs w:val="20"/>
                <w:lang w:eastAsia="de-DE"/>
              </w:rPr>
            </w:pPr>
          </w:p>
        </w:tc>
        <w:tc>
          <w:tcPr>
            <w:tcW w:w="851" w:type="dxa"/>
          </w:tcPr>
          <w:p w14:paraId="5C3DC3D7" w14:textId="112373F2" w:rsidR="00BC634E" w:rsidRPr="00BC634E" w:rsidRDefault="00BC634E" w:rsidP="002F6ADB">
            <w:pPr>
              <w:rPr>
                <w:rFonts w:ascii="Times New Roman" w:eastAsia="Times New Roman" w:hAnsi="Times New Roman" w:cs="Times New Roman"/>
                <w:color w:val="000000"/>
                <w:sz w:val="20"/>
                <w:szCs w:val="20"/>
                <w:lang w:eastAsia="de-DE"/>
              </w:rPr>
            </w:pPr>
          </w:p>
        </w:tc>
        <w:tc>
          <w:tcPr>
            <w:tcW w:w="708" w:type="dxa"/>
          </w:tcPr>
          <w:p w14:paraId="7F71D2DA" w14:textId="77777777" w:rsidR="00BC634E" w:rsidRPr="00BC634E" w:rsidRDefault="00BC634E" w:rsidP="002F6ADB">
            <w:pPr>
              <w:rPr>
                <w:rFonts w:ascii="Times New Roman" w:eastAsia="Times New Roman" w:hAnsi="Times New Roman" w:cs="Times New Roman"/>
                <w:color w:val="000000"/>
                <w:sz w:val="20"/>
                <w:szCs w:val="20"/>
                <w:lang w:eastAsia="de-DE"/>
              </w:rPr>
            </w:pPr>
          </w:p>
        </w:tc>
      </w:tr>
      <w:tr w:rsidR="00BC634E" w:rsidRPr="0069734F" w14:paraId="32032B25" w14:textId="5215C28E" w:rsidTr="00DC748B">
        <w:trPr>
          <w:trHeight w:val="823"/>
        </w:trPr>
        <w:tc>
          <w:tcPr>
            <w:tcW w:w="2404" w:type="dxa"/>
          </w:tcPr>
          <w:p w14:paraId="499422B9" w14:textId="77777777" w:rsidR="00BC634E" w:rsidRPr="003D7B5A" w:rsidRDefault="00BC634E" w:rsidP="002F6ADB">
            <w:pPr>
              <w:rPr>
                <w:rFonts w:ascii="Times New Roman" w:eastAsia="Times New Roman" w:hAnsi="Times New Roman" w:cs="Times New Roman"/>
                <w:i/>
                <w:iCs/>
                <w:color w:val="000000"/>
                <w:sz w:val="20"/>
                <w:szCs w:val="20"/>
                <w:lang w:val="en-US" w:eastAsia="de-DE"/>
              </w:rPr>
            </w:pPr>
          </w:p>
        </w:tc>
        <w:tc>
          <w:tcPr>
            <w:tcW w:w="12333" w:type="dxa"/>
            <w:gridSpan w:val="16"/>
          </w:tcPr>
          <w:p w14:paraId="27D5A086" w14:textId="0650119A" w:rsidR="00BC634E" w:rsidRPr="00C2500E" w:rsidRDefault="00BC634E" w:rsidP="002F6ADB">
            <w:pPr>
              <w:rPr>
                <w:rFonts w:ascii="Times New Roman" w:eastAsia="Times New Roman" w:hAnsi="Times New Roman" w:cs="Times New Roman"/>
                <w:color w:val="000000"/>
                <w:sz w:val="20"/>
                <w:szCs w:val="20"/>
                <w:lang w:val="en-US"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63F74135" w:rsidR="00E85DEC" w:rsidRPr="005C621D"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5318E0EB" w14:textId="77777777" w:rsidR="00E85DEC" w:rsidRDefault="00E85DEC" w:rsidP="00E85DEC">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6">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7C798789" w14:textId="77777777" w:rsidR="00E85DEC" w:rsidRDefault="00E85DEC" w:rsidP="00E85DEC">
      <w:pPr>
        <w:rPr>
          <w:lang w:val="en-US"/>
        </w:rPr>
      </w:pPr>
      <w:r w:rsidRPr="006E397F">
        <w:rPr>
          <w:rFonts w:ascii="Times New Roman" w:hAnsi="Times New Roman" w:cs="Times New Roman"/>
          <w:b/>
          <w:bCs/>
          <w:lang w:val="en-US"/>
        </w:rPr>
        <w:t xml:space="preserve">Fig. </w:t>
      </w:r>
      <w:r>
        <w:rPr>
          <w:rFonts w:ascii="Times New Roman" w:hAnsi="Times New Roman" w:cs="Times New Roman"/>
          <w:b/>
          <w:bCs/>
          <w:lang w:val="en-US"/>
        </w:rPr>
        <w:t>2</w:t>
      </w:r>
      <w:r w:rsidRPr="006E397F">
        <w:rPr>
          <w:rFonts w:ascii="Times New Roman" w:hAnsi="Times New Roman" w:cs="Times New Roman"/>
          <w:b/>
          <w:bCs/>
          <w:lang w:val="en-US"/>
        </w:rPr>
        <w:t>.</w:t>
      </w:r>
      <w:r>
        <w:rPr>
          <w:rFonts w:ascii="Times New Roman" w:hAnsi="Times New Roman" w:cs="Times New Roman"/>
          <w:i/>
          <w:iCs/>
          <w:lang w:val="en-US"/>
        </w:rPr>
        <w:t xml:space="preserve"> </w:t>
      </w:r>
      <w:r w:rsidRPr="006E397F">
        <w:rPr>
          <w:rFonts w:ascii="Times New Roman" w:hAnsi="Times New Roman" w:cs="Times New Roman"/>
          <w:lang w:val="en-US"/>
        </w:rPr>
        <w:t xml:space="preserve">Setting of </w:t>
      </w:r>
      <w:r>
        <w:rPr>
          <w:rFonts w:ascii="Times New Roman" w:hAnsi="Times New Roman" w:cs="Times New Roman"/>
          <w:lang w:val="en-US"/>
        </w:rPr>
        <w:t xml:space="preserve">the </w:t>
      </w:r>
      <w:r w:rsidRPr="006E397F">
        <w:rPr>
          <w:rFonts w:ascii="Times New Roman" w:hAnsi="Times New Roman" w:cs="Times New Roman"/>
          <w:lang w:val="en-US"/>
        </w:rPr>
        <w:t>15-minute micro teaching unit</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lang w:val="en-US"/>
        </w:rPr>
        <w:t xml:space="preserve"> The setting included</w:t>
      </w:r>
      <w:r w:rsidRPr="006E397F">
        <w:rPr>
          <w:rFonts w:ascii="Times New Roman" w:hAnsi="Times New Roman" w:cs="Times New Roman"/>
          <w:lang w:val="en-US"/>
        </w:rPr>
        <w:t xml:space="preserve"> three actors as the class (left</w:t>
      </w:r>
      <w:r>
        <w:rPr>
          <w:rFonts w:ascii="Times New Roman" w:hAnsi="Times New Roman" w:cs="Times New Roman"/>
          <w:lang w:val="en-US"/>
        </w:rPr>
        <w:t xml:space="preserve">) and </w:t>
      </w:r>
      <w:r w:rsidRPr="006E397F">
        <w:rPr>
          <w:rFonts w:ascii="Times New Roman" w:hAnsi="Times New Roman" w:cs="Times New Roman"/>
          <w:lang w:val="en-US"/>
        </w:rPr>
        <w:t>a teacher (right)</w:t>
      </w:r>
      <w:r>
        <w:rPr>
          <w:rFonts w:ascii="Times New Roman" w:hAnsi="Times New Roman" w:cs="Times New Roman"/>
          <w:lang w:val="en-US"/>
        </w:rPr>
        <w:t>.</w:t>
      </w:r>
      <w:r>
        <w:rPr>
          <w:lang w:val="en-US"/>
        </w:rPr>
        <w:br/>
      </w:r>
    </w:p>
    <w:p w14:paraId="128697A1" w14:textId="77777777" w:rsidR="00F36BBE" w:rsidRDefault="00F36BBE" w:rsidP="00E85DEC">
      <w:pPr>
        <w:rPr>
          <w:lang w:val="en-US"/>
        </w:rPr>
      </w:pPr>
    </w:p>
    <w:p w14:paraId="5D518FC0" w14:textId="6A60E6EB" w:rsidR="00E85DEC"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r w:rsidRPr="006E397F">
        <w:rPr>
          <w:rFonts w:ascii="Times New Roman" w:hAnsi="Times New Roman" w:cs="Times New Roman"/>
          <w:b/>
          <w:bCs/>
          <w:lang w:val="en-US"/>
        </w:rPr>
        <w:t xml:space="preserve">Fig. </w:t>
      </w:r>
      <w:r>
        <w:rPr>
          <w:rFonts w:ascii="Times New Roman" w:hAnsi="Times New Roman" w:cs="Times New Roman"/>
          <w:b/>
          <w:bCs/>
          <w:lang w:val="en-US"/>
        </w:rPr>
        <w:t>3</w:t>
      </w:r>
      <w:r w:rsidRPr="006E397F">
        <w:rPr>
          <w:rFonts w:ascii="Times New Roman" w:hAnsi="Times New Roman" w:cs="Times New Roman"/>
          <w:b/>
          <w:bCs/>
          <w:lang w:val="en-US"/>
        </w:rPr>
        <w:t>.</w:t>
      </w:r>
      <w:r>
        <w:rPr>
          <w:rFonts w:ascii="Times New Roman" w:hAnsi="Times New Roman" w:cs="Times New Roman"/>
          <w:lang w:val="en-US"/>
        </w:rPr>
        <w:t xml:space="preserve"> </w:t>
      </w:r>
      <w:r w:rsidRPr="006E397F">
        <w:rPr>
          <w:rFonts w:ascii="Times New Roman" w:hAnsi="Times New Roman" w:cs="Times New Roman"/>
          <w:lang w:val="en-US"/>
        </w:rPr>
        <w:t>Setting of th</w:t>
      </w:r>
      <w:r>
        <w:rPr>
          <w:rFonts w:ascii="Times New Roman" w:hAnsi="Times New Roman" w:cs="Times New Roman"/>
          <w:lang w:val="en-US"/>
        </w:rPr>
        <w:t xml:space="preserve">e </w:t>
      </w:r>
      <w:r w:rsidRPr="006E397F">
        <w:rPr>
          <w:rFonts w:ascii="Times New Roman" w:hAnsi="Times New Roman" w:cs="Times New Roman"/>
          <w:lang w:val="en-US"/>
        </w:rPr>
        <w:t>interview</w:t>
      </w:r>
      <w:r>
        <w:rPr>
          <w:rFonts w:ascii="Times New Roman" w:hAnsi="Times New Roman" w:cs="Times New Roman"/>
          <w:lang w:val="en-US"/>
        </w:rPr>
        <w:t xml:space="preserve">. </w:t>
      </w:r>
      <w:r w:rsidRPr="006E397F">
        <w:rPr>
          <w:rFonts w:ascii="Times New Roman" w:hAnsi="Times New Roman" w:cs="Times New Roman"/>
          <w:i/>
          <w:iCs/>
          <w:lang w:val="en-US"/>
        </w:rPr>
        <w:t>Note.</w:t>
      </w:r>
      <w:r>
        <w:rPr>
          <w:rFonts w:ascii="Times New Roman" w:hAnsi="Times New Roman" w:cs="Times New Roman"/>
          <w:i/>
          <w:iCs/>
          <w:lang w:val="en-US"/>
        </w:rPr>
        <w:t xml:space="preserve"> </w:t>
      </w:r>
      <w:r w:rsidRPr="006E397F">
        <w:rPr>
          <w:rFonts w:ascii="Times New Roman" w:hAnsi="Times New Roman" w:cs="Times New Roman"/>
          <w:lang w:val="en-US"/>
        </w:rPr>
        <w:t>The experimenter and participant watc</w:t>
      </w:r>
      <w:r>
        <w:rPr>
          <w:rFonts w:ascii="Times New Roman" w:hAnsi="Times New Roman" w:cs="Times New Roman"/>
          <w:lang w:val="en-US"/>
        </w:rPr>
        <w:t>hed</w:t>
      </w:r>
      <w:r w:rsidRPr="006E397F">
        <w:rPr>
          <w:rFonts w:ascii="Times New Roman" w:hAnsi="Times New Roman" w:cs="Times New Roman"/>
          <w:lang w:val="en-US"/>
        </w:rPr>
        <w:t xml:space="preserve"> the previously taught </w:t>
      </w:r>
      <w:r w:rsidR="0038768D">
        <w:rPr>
          <w:rFonts w:ascii="Times New Roman" w:hAnsi="Times New Roman" w:cs="Times New Roman"/>
          <w:lang w:val="en-US"/>
        </w:rPr>
        <w:t>unit</w:t>
      </w:r>
      <w:r w:rsidRPr="006E397F">
        <w:rPr>
          <w:rFonts w:ascii="Times New Roman" w:hAnsi="Times New Roman" w:cs="Times New Roman"/>
          <w:lang w:val="en-US"/>
        </w:rPr>
        <w:t xml:space="preserve"> on video.</w:t>
      </w:r>
    </w:p>
    <w:p w14:paraId="7FC73A03" w14:textId="77777777" w:rsidR="00F36BBE" w:rsidRDefault="00F36BBE" w:rsidP="00E85DEC">
      <w:pPr>
        <w:rPr>
          <w:rFonts w:ascii="Times New Roman" w:hAnsi="Times New Roman" w:cs="Times New Roman"/>
          <w:lang w:val="en-US"/>
        </w:rPr>
      </w:pPr>
    </w:p>
    <w:p w14:paraId="1E063784" w14:textId="77777777" w:rsidR="00F36BBE" w:rsidRDefault="00F36BBE" w:rsidP="00E85DEC">
      <w:pPr>
        <w:rPr>
          <w:rFonts w:ascii="Times New Roman" w:hAnsi="Times New Roman" w:cs="Times New Roman"/>
          <w:lang w:val="en-US"/>
        </w:rPr>
      </w:pPr>
    </w:p>
    <w:p w14:paraId="7AB0CB3E" w14:textId="45BF0A7C" w:rsidR="00F36BBE" w:rsidRDefault="00F36BBE" w:rsidP="00E85DEC">
      <w:pPr>
        <w:rPr>
          <w:lang w:val="en-US"/>
        </w:rPr>
      </w:pPr>
      <w:commentRangeStart w:id="9"/>
      <w:r>
        <w:rPr>
          <w:noProof/>
          <w:lang w:val="en-US"/>
        </w:rPr>
        <w:lastRenderedPageBreak/>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9"/>
      <w:r w:rsidR="00535EA9">
        <w:rPr>
          <w:rStyle w:val="Kommentarzeichen"/>
        </w:rPr>
        <w:commentReference w:id="9"/>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3-11-07T15:37:00Z" w:initials="LC">
    <w:p w14:paraId="53219499" w14:textId="1E9AF634" w:rsidR="00962874" w:rsidRDefault="00962874">
      <w:pPr>
        <w:pStyle w:val="Kommentartext"/>
      </w:pPr>
      <w:r>
        <w:rPr>
          <w:rStyle w:val="Kommentarzeichen"/>
        </w:rPr>
        <w:annotationRef/>
      </w:r>
      <w:r>
        <w:t xml:space="preserve">Hier müssen wir dann nach dem Treffen mit Anne entscheiden, ob wir von </w:t>
      </w:r>
      <w:proofErr w:type="spellStart"/>
      <w:r>
        <w:t>arousal</w:t>
      </w:r>
      <w:proofErr w:type="spellEnd"/>
      <w:r>
        <w:t xml:space="preserve"> oder </w:t>
      </w:r>
      <w:proofErr w:type="spellStart"/>
      <w:r>
        <w:t>stess</w:t>
      </w:r>
      <w:proofErr w:type="spellEnd"/>
      <w:r>
        <w:t xml:space="preserve"> sprechen wollen.</w:t>
      </w:r>
    </w:p>
  </w:comment>
  <w:comment w:id="1" w:author="Lotz, Christin" w:date="2023-10-23T13:40:00Z" w:initials="LC">
    <w:p w14:paraId="11A42380" w14:textId="6C8D84EB" w:rsidR="00BE7991" w:rsidRDefault="00BE7991">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19C8B8BC" w14:textId="2114EC85" w:rsidR="00BE7991" w:rsidRDefault="00BE7991">
      <w:pPr>
        <w:pStyle w:val="Kommentartext"/>
      </w:pPr>
      <w:r>
        <w:t>Aktuell wird aus dem Bild noch nicht richtig klar, dass wir Phasen und Intervalle unterscheiden, sondern es sieht eher so aus, als wäre die Phase das Intervall.</w:t>
      </w:r>
    </w:p>
  </w:comment>
  <w:comment w:id="2" w:author="Mandy Klatt" w:date="2023-11-20T13:56:00Z" w:initials="MK">
    <w:p w14:paraId="60793221" w14:textId="227FC71A" w:rsidR="00D628F8" w:rsidRDefault="00D628F8" w:rsidP="00D628F8">
      <w:pPr>
        <w:pStyle w:val="Kommentartext"/>
        <w:numPr>
          <w:ilvl w:val="0"/>
          <w:numId w:val="19"/>
        </w:numPr>
      </w:pPr>
      <w:r>
        <w:rPr>
          <w:rStyle w:val="Kommentarzeichen"/>
        </w:rPr>
        <w:annotationRef/>
      </w:r>
      <w:r>
        <w:t>Wird nachgereicht</w:t>
      </w:r>
    </w:p>
  </w:comment>
  <w:comment w:id="4" w:author="Mandy Klatt" w:date="2023-11-16T17:33:00Z" w:initials="MK">
    <w:p w14:paraId="28D12731" w14:textId="358C3FD2" w:rsidR="00364823" w:rsidRDefault="00364823">
      <w:pPr>
        <w:pStyle w:val="Kommentartext"/>
      </w:pPr>
      <w:r>
        <w:rPr>
          <w:rStyle w:val="Kommentarzeichen"/>
        </w:rPr>
        <w:annotationRef/>
      </w:r>
      <w:r>
        <w:t>Bei</w:t>
      </w:r>
      <w:r w:rsidR="00D628F8">
        <w:t xml:space="preserve"> Abb.</w:t>
      </w:r>
      <w:r>
        <w:t xml:space="preserve"> b. </w:t>
      </w:r>
      <w:r>
        <w:sym w:font="Wingdings" w:char="F0E0"/>
      </w:r>
      <w:r>
        <w:t xml:space="preserve"> y-Achse bis +1</w:t>
      </w:r>
      <w:r w:rsidR="00D628F8">
        <w:t xml:space="preserve"> </w:t>
      </w:r>
      <w:r w:rsidR="00D628F8">
        <w:sym w:font="Wingdings" w:char="F0E0"/>
      </w:r>
      <w:r w:rsidR="00D628F8">
        <w:t xml:space="preserve"> wird nachgereicht</w:t>
      </w:r>
    </w:p>
  </w:comment>
  <w:comment w:id="5" w:author="Mandy Klatt" w:date="2023-11-13T17:15:00Z" w:initials="KM">
    <w:p w14:paraId="70A85D21" w14:textId="77777777" w:rsidR="00DD435D" w:rsidRDefault="00DD435D">
      <w:pPr>
        <w:pStyle w:val="Kommentartext"/>
      </w:pPr>
    </w:p>
    <w:p w14:paraId="19E20F6C" w14:textId="107667D9" w:rsidR="00D628F8" w:rsidRDefault="00DD435D">
      <w:pPr>
        <w:pStyle w:val="Kommentartext"/>
      </w:pPr>
      <w:r>
        <w:t xml:space="preserve">Beschriftung der X-Achse für die Zeit in Minuten (einheitlich zur Abb. der </w:t>
      </w:r>
      <w:proofErr w:type="spellStart"/>
      <w:r>
        <w:t>Slopes</w:t>
      </w:r>
      <w:proofErr w:type="spellEnd"/>
      <w:r>
        <w:t>)</w:t>
      </w:r>
      <w:r w:rsidR="00D628F8">
        <w:t xml:space="preserve"> </w:t>
      </w:r>
      <w:r w:rsidR="00D628F8">
        <w:sym w:font="Wingdings" w:char="F0E0"/>
      </w:r>
      <w:r w:rsidR="00D628F8">
        <w:t xml:space="preserve"> wird nachgereicht</w:t>
      </w:r>
    </w:p>
    <w:p w14:paraId="4F93F6AF" w14:textId="51DB8027" w:rsidR="00DD435D" w:rsidRDefault="00DD435D" w:rsidP="009B04FE">
      <w:pPr>
        <w:pStyle w:val="Kommentartext"/>
      </w:pPr>
    </w:p>
  </w:comment>
  <w:comment w:id="6" w:author="Lotz, Christin" w:date="2023-11-08T13:38:00Z" w:initials="LC">
    <w:p w14:paraId="4DF260E0" w14:textId="59689A8E" w:rsidR="00C14F2E" w:rsidRDefault="00C14F2E">
      <w:pPr>
        <w:pStyle w:val="Kommentartext"/>
      </w:pPr>
      <w:r>
        <w:rPr>
          <w:rStyle w:val="Kommentarzeichen"/>
        </w:rPr>
        <w:annotationRef/>
      </w:r>
      <w:r w:rsidR="00987B25">
        <w:rPr>
          <w:noProof/>
        </w:rPr>
        <w:t>Anpassen.</w:t>
      </w:r>
    </w:p>
  </w:comment>
  <w:comment w:id="7" w:author="Mandy Klatt" w:date="2023-11-13T14:54:00Z" w:initials="KM">
    <w:p w14:paraId="2D95BB9D" w14:textId="77777777" w:rsidR="0034050B" w:rsidRDefault="0034050B" w:rsidP="00513BFD">
      <w:pPr>
        <w:pStyle w:val="Kommentartext"/>
      </w:pPr>
      <w:r>
        <w:rPr>
          <w:rStyle w:val="Kommentarzeichen"/>
        </w:rPr>
        <w:annotationRef/>
      </w:r>
      <w:proofErr w:type="spellStart"/>
      <w:r>
        <w:t>Signif</w:t>
      </w:r>
      <w:proofErr w:type="spellEnd"/>
      <w:r>
        <w:t>. Werte überprüfen --&gt; Tabelle falsch gelesen!</w:t>
      </w:r>
    </w:p>
  </w:comment>
  <w:comment w:id="8" w:author="Lotz, Christin" w:date="2023-11-08T13:42:00Z" w:initials="LC">
    <w:p w14:paraId="68D1033B" w14:textId="77777777" w:rsidR="00BC634E" w:rsidRDefault="00BC634E" w:rsidP="00B336F1">
      <w:pPr>
        <w:pStyle w:val="Kommentartext"/>
      </w:pPr>
      <w:r>
        <w:rPr>
          <w:rStyle w:val="Kommentarzeichen"/>
        </w:rPr>
        <w:annotationRef/>
      </w:r>
      <w:r>
        <w:t>Delta R²</w:t>
      </w:r>
    </w:p>
  </w:comment>
  <w:comment w:id="9" w:author="Mandy Klatt" w:date="2023-11-15T10:15:00Z" w:initials="KM">
    <w:p w14:paraId="56CF857A" w14:textId="77777777" w:rsidR="00535EA9" w:rsidRDefault="00535EA9" w:rsidP="00650C30">
      <w:pPr>
        <w:pStyle w:val="Kommentartext"/>
      </w:pPr>
      <w:r>
        <w:rPr>
          <w:rStyle w:val="Kommentarzeichen"/>
        </w:rPr>
        <w:annotationRef/>
      </w:r>
      <w:r>
        <w:t>X-/Y-Achsen noch lesbar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219499" w15:done="0"/>
  <w15:commentEx w15:paraId="19C8B8BC" w15:done="0"/>
  <w15:commentEx w15:paraId="60793221" w15:paraIdParent="19C8B8BC" w15:done="0"/>
  <w15:commentEx w15:paraId="28D12731" w15:done="0"/>
  <w15:commentEx w15:paraId="4F93F6AF" w15:done="0"/>
  <w15:commentEx w15:paraId="4DF260E0" w15:done="0"/>
  <w15:commentEx w15:paraId="2D95BB9D" w15:paraIdParent="4DF260E0" w15:done="0"/>
  <w15:commentEx w15:paraId="68D1033B"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4D831" w16cex:dateUtc="2023-11-07T14:37:00Z"/>
  <w16cex:commentExtensible w16cex:durableId="28E0F65F" w16cex:dateUtc="2023-10-23T11:40:00Z"/>
  <w16cex:commentExtensible w16cex:durableId="2905E423" w16cex:dateUtc="2023-11-20T12:56:00Z"/>
  <w16cex:commentExtensible w16cex:durableId="2900D0D7" w16cex:dateUtc="2023-11-16T16:33:00Z"/>
  <w16cex:commentExtensible w16cex:durableId="13420E9F" w16cex:dateUtc="2023-11-13T16:15:00Z"/>
  <w16cex:commentExtensible w16cex:durableId="28F60DED" w16cex:dateUtc="2023-11-08T12:38:00Z"/>
  <w16cex:commentExtensible w16cex:durableId="570152B9" w16cex:dateUtc="2023-11-13T13:54:00Z"/>
  <w16cex:commentExtensible w16cex:durableId="29065496" w16cex:dateUtc="2023-11-08T12:4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219499" w16cid:durableId="28F4D831"/>
  <w16cid:commentId w16cid:paraId="19C8B8BC" w16cid:durableId="28E0F65F"/>
  <w16cid:commentId w16cid:paraId="60793221" w16cid:durableId="2905E423"/>
  <w16cid:commentId w16cid:paraId="28D12731" w16cid:durableId="2900D0D7"/>
  <w16cid:commentId w16cid:paraId="4F93F6AF" w16cid:durableId="13420E9F"/>
  <w16cid:commentId w16cid:paraId="4DF260E0" w16cid:durableId="28F60DED"/>
  <w16cid:commentId w16cid:paraId="2D95BB9D" w16cid:durableId="570152B9"/>
  <w16cid:commentId w16cid:paraId="68D1033B" w16cid:durableId="29065496"/>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FB261" w14:textId="77777777" w:rsidR="0027468F" w:rsidRDefault="0027468F" w:rsidP="00ED61AB">
      <w:pPr>
        <w:spacing w:after="0" w:line="240" w:lineRule="auto"/>
      </w:pPr>
      <w:r>
        <w:separator/>
      </w:r>
    </w:p>
  </w:endnote>
  <w:endnote w:type="continuationSeparator" w:id="0">
    <w:p w14:paraId="44ACC748" w14:textId="77777777" w:rsidR="0027468F" w:rsidRDefault="0027468F"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4AB4F" w14:textId="77777777" w:rsidR="0027468F" w:rsidRDefault="0027468F" w:rsidP="00ED61AB">
      <w:pPr>
        <w:spacing w:after="0" w:line="240" w:lineRule="auto"/>
      </w:pPr>
      <w:r>
        <w:separator/>
      </w:r>
    </w:p>
  </w:footnote>
  <w:footnote w:type="continuationSeparator" w:id="0">
    <w:p w14:paraId="659DE16B" w14:textId="77777777" w:rsidR="0027468F" w:rsidRDefault="0027468F" w:rsidP="00ED61AB">
      <w:pPr>
        <w:spacing w:after="0" w:line="240" w:lineRule="auto"/>
      </w:pPr>
      <w:r>
        <w:continuationSeparator/>
      </w:r>
    </w:p>
  </w:footnote>
  <w:footnote w:id="1">
    <w:p w14:paraId="4E8A0C52" w14:textId="336C21AC" w:rsidR="00593220" w:rsidRPr="00DC64F3" w:rsidRDefault="00593220">
      <w:pPr>
        <w:pStyle w:val="Funotentext"/>
        <w:rPr>
          <w:rFonts w:ascii="Times New Roman" w:hAnsi="Times New Roman" w:cs="Times New Roman"/>
          <w:lang w:val="en-US"/>
        </w:rPr>
      </w:pPr>
      <w:r w:rsidRPr="00DC64F3">
        <w:rPr>
          <w:rStyle w:val="Funotenzeichen"/>
          <w:rFonts w:ascii="Times New Roman" w:hAnsi="Times New Roman" w:cs="Times New Roman"/>
        </w:rPr>
        <w:footnoteRef/>
      </w:r>
      <w:r w:rsidRPr="00DC64F3">
        <w:rPr>
          <w:rFonts w:ascii="Times New Roman" w:hAnsi="Times New Roman" w:cs="Times New Roman"/>
          <w:lang w:val="en-US"/>
        </w:rPr>
        <w:t xml:space="preserve"> To record this interval, it was necessary for the experimenter to note the time displayed on the fitness</w:t>
      </w:r>
      <w:r w:rsidR="00A8731A" w:rsidRPr="00DC64F3">
        <w:rPr>
          <w:rFonts w:ascii="Times New Roman" w:hAnsi="Times New Roman" w:cs="Times New Roman"/>
          <w:lang w:val="en-US"/>
        </w:rPr>
        <w:t xml:space="preserve"> </w:t>
      </w:r>
      <w:r w:rsidRPr="00DC64F3">
        <w:rPr>
          <w:rFonts w:ascii="Times New Roman" w:hAnsi="Times New Roman" w:cs="Times New Roman"/>
          <w:lang w:val="en-US"/>
        </w:rPr>
        <w:t>tracker. To ensure that the participants' HR was recorded while they had already started teaching, another two minutes were added to the noted time.</w:t>
      </w:r>
    </w:p>
  </w:footnote>
  <w:footnote w:id="2">
    <w:p w14:paraId="3DF54E32" w14:textId="4EBBDB34" w:rsidR="00ED61AB" w:rsidRPr="00C93F92" w:rsidRDefault="00ED61AB">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w:t>
      </w:r>
      <w:r w:rsidR="00C93F92" w:rsidRPr="00C93F92">
        <w:rPr>
          <w:rFonts w:ascii="Times New Roman" w:hAnsi="Times New Roman" w:cs="Times New Roman"/>
          <w:lang w:val="en-US"/>
        </w:rPr>
        <w:t>Although this procedure does not account for nonmonotonic progressions in individual HR, a graphical evaluation reveal</w:t>
      </w:r>
      <w:r w:rsidR="00FA1675">
        <w:rPr>
          <w:rFonts w:ascii="Times New Roman" w:hAnsi="Times New Roman" w:cs="Times New Roman"/>
          <w:lang w:val="en-US"/>
        </w:rPr>
        <w:t>ed</w:t>
      </w:r>
      <w:r w:rsidR="00C93F92" w:rsidRPr="00C93F92">
        <w:rPr>
          <w:rFonts w:ascii="Times New Roman" w:hAnsi="Times New Roman" w:cs="Times New Roman"/>
          <w:lang w:val="en-US"/>
        </w:rPr>
        <w:t xml:space="preserve"> that the linear estimates </w:t>
      </w:r>
      <w:r w:rsidR="00D55ECA">
        <w:rPr>
          <w:rFonts w:ascii="Times New Roman" w:hAnsi="Times New Roman" w:cs="Times New Roman"/>
          <w:lang w:val="en-US"/>
        </w:rPr>
        <w:t>corresponded</w:t>
      </w:r>
      <w:r w:rsidR="00D55ECA"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well </w:t>
      </w:r>
      <w:r w:rsidR="00D55ECA">
        <w:rPr>
          <w:rFonts w:ascii="Times New Roman" w:hAnsi="Times New Roman" w:cs="Times New Roman"/>
          <w:lang w:val="en-US"/>
        </w:rPr>
        <w:t>to</w:t>
      </w:r>
      <w:r w:rsidR="00D55ECA" w:rsidRPr="00C93F92">
        <w:rPr>
          <w:rFonts w:ascii="Times New Roman" w:hAnsi="Times New Roman" w:cs="Times New Roman"/>
          <w:lang w:val="en-US"/>
        </w:rPr>
        <w:t xml:space="preserve"> </w:t>
      </w:r>
      <w:r w:rsidR="00FA1675">
        <w:rPr>
          <w:rFonts w:ascii="Times New Roman" w:hAnsi="Times New Roman" w:cs="Times New Roman"/>
          <w:lang w:val="en-US"/>
        </w:rPr>
        <w:t>the majority</w:t>
      </w:r>
      <w:r w:rsidR="00FA1675" w:rsidRPr="00C93F92">
        <w:rPr>
          <w:rFonts w:ascii="Times New Roman" w:hAnsi="Times New Roman" w:cs="Times New Roman"/>
          <w:lang w:val="en-US"/>
        </w:rPr>
        <w:t xml:space="preserve"> </w:t>
      </w:r>
      <w:r w:rsidR="00C93F92" w:rsidRPr="00C93F92">
        <w:rPr>
          <w:rFonts w:ascii="Times New Roman" w:hAnsi="Times New Roman" w:cs="Times New Roman"/>
          <w:lang w:val="en-US"/>
        </w:rPr>
        <w:t xml:space="preserve">of the cases (see XX in the </w:t>
      </w:r>
      <w:r w:rsidR="00FA1675">
        <w:rPr>
          <w:rFonts w:ascii="Times New Roman" w:hAnsi="Times New Roman" w:cs="Times New Roman"/>
          <w:lang w:val="en-US"/>
        </w:rPr>
        <w:t>supplementary material</w:t>
      </w:r>
      <w:r w:rsidR="00C93F92" w:rsidRPr="00C93F92">
        <w:rPr>
          <w:rFonts w:ascii="Times New Roman" w:hAnsi="Times New Roman" w:cs="Times New Roman"/>
          <w:lang w:val="en-US"/>
        </w:rPr>
        <w:t>).</w:t>
      </w:r>
    </w:p>
  </w:footnote>
  <w:footnote w:id="3">
    <w:p w14:paraId="7EB2F1FF" w14:textId="7FD0FCB2" w:rsidR="00342562" w:rsidRPr="00C10CFB" w:rsidRDefault="00342562">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w:t>
      </w:r>
      <w:r w:rsidR="00D22550" w:rsidRPr="00C10CFB">
        <w:rPr>
          <w:rFonts w:ascii="Times New Roman" w:hAnsi="Times New Roman" w:cs="Times New Roman"/>
          <w:lang w:val="en-US"/>
        </w:rPr>
        <w:t xml:space="preserve">In order to avoid a post-diction, the HR </w:t>
      </w:r>
      <w:r w:rsidR="004125DA">
        <w:rPr>
          <w:rFonts w:ascii="Times New Roman" w:hAnsi="Times New Roman" w:cs="Times New Roman"/>
          <w:lang w:val="en-US"/>
        </w:rPr>
        <w:t>levels and HR changes were</w:t>
      </w:r>
      <w:r w:rsidR="00D22550" w:rsidRPr="00C10CFB">
        <w:rPr>
          <w:rFonts w:ascii="Times New Roman" w:hAnsi="Times New Roman" w:cs="Times New Roman"/>
          <w:lang w:val="en-US"/>
        </w:rPr>
        <w:t xml:space="preserve"> only predicted </w:t>
      </w:r>
      <w:r w:rsidR="00BC0858">
        <w:rPr>
          <w:rFonts w:ascii="Times New Roman" w:hAnsi="Times New Roman" w:cs="Times New Roman"/>
          <w:lang w:val="en-US"/>
        </w:rPr>
        <w:t>in</w:t>
      </w:r>
      <w:r w:rsidR="00D22550" w:rsidRPr="00C10CFB">
        <w:rPr>
          <w:rFonts w:ascii="Times New Roman" w:hAnsi="Times New Roman" w:cs="Times New Roman"/>
          <w:lang w:val="en-US"/>
        </w:rPr>
        <w:t xml:space="preserve"> the (2) teaching interval,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(3) post-teaching interval,</w:t>
      </w:r>
      <w:r w:rsidR="00BC0858">
        <w:rPr>
          <w:rFonts w:ascii="Times New Roman" w:hAnsi="Times New Roman" w:cs="Times New Roman"/>
          <w:lang w:val="en-US"/>
        </w:rPr>
        <w:t xml:space="preserve"> the</w:t>
      </w:r>
      <w:r w:rsidR="00D22550" w:rsidRPr="00C10CFB">
        <w:rPr>
          <w:rFonts w:ascii="Times New Roman" w:hAnsi="Times New Roman" w:cs="Times New Roman"/>
          <w:lang w:val="en-US"/>
        </w:rPr>
        <w:t xml:space="preserve"> (4) interview interval and </w:t>
      </w:r>
      <w:r w:rsidR="00BC0858">
        <w:rPr>
          <w:rFonts w:ascii="Times New Roman" w:hAnsi="Times New Roman" w:cs="Times New Roman"/>
          <w:lang w:val="en-US"/>
        </w:rPr>
        <w:t xml:space="preserve">the </w:t>
      </w:r>
      <w:r w:rsidR="00D22550" w:rsidRPr="00C10CFB">
        <w:rPr>
          <w:rFonts w:ascii="Times New Roman" w:hAnsi="Times New Roman" w:cs="Times New Roman"/>
          <w:lang w:val="en-US"/>
        </w:rPr>
        <w:t xml:space="preserve">(5) end interval with the disruption and confidence appraisal, </w:t>
      </w:r>
      <w:proofErr w:type="gramStart"/>
      <w:r w:rsidR="00D22550" w:rsidRPr="00C10CFB">
        <w:rPr>
          <w:rFonts w:ascii="Times New Roman" w:hAnsi="Times New Roman" w:cs="Times New Roman"/>
          <w:lang w:val="en-US"/>
        </w:rPr>
        <w:t>i.e.</w:t>
      </w:r>
      <w:proofErr w:type="gramEnd"/>
      <w:r w:rsidR="00D22550" w:rsidRPr="00C10CFB">
        <w:rPr>
          <w:rFonts w:ascii="Times New Roman" w:hAnsi="Times New Roman" w:cs="Times New Roman"/>
          <w:lang w:val="en-US"/>
        </w:rPr>
        <w:t xml:space="preserve"> not in the (1) pre-teaching </w:t>
      </w:r>
      <w:r w:rsidR="00BD17AC">
        <w:rPr>
          <w:rFonts w:ascii="Times New Roman" w:hAnsi="Times New Roman" w:cs="Times New Roman"/>
          <w:lang w:val="en-US"/>
        </w:rPr>
        <w:t>interval</w:t>
      </w:r>
      <w:r w:rsidR="00D22550"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lvlOverride w:ilvl="0">
      <w:lvl w:ilvl="0">
        <w:numFmt w:val="decimal"/>
        <w:lvlText w:val="%1."/>
        <w:lvlJc w:val="left"/>
      </w:lvl>
    </w:lvlOverride>
  </w:num>
  <w:num w:numId="3">
    <w:abstractNumId w:val="7"/>
    <w:lvlOverride w:ilvl="0">
      <w:lvl w:ilvl="0">
        <w:numFmt w:val="decimal"/>
        <w:lvlText w:val="%1."/>
        <w:lvlJc w:val="left"/>
      </w:lvl>
    </w:lvlOverride>
  </w:num>
  <w:num w:numId="4">
    <w:abstractNumId w:val="6"/>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5"/>
  </w:num>
  <w:num w:numId="7">
    <w:abstractNumId w:val="12"/>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5"/>
  </w:num>
  <w:num w:numId="12">
    <w:abstractNumId w:val="5"/>
  </w:num>
  <w:num w:numId="13">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0"/>
  </w:num>
  <w:num w:numId="16">
    <w:abstractNumId w:val="3"/>
  </w:num>
  <w:num w:numId="17">
    <w:abstractNumId w:val="13"/>
  </w:num>
  <w:num w:numId="18">
    <w:abstractNumId w:val="11"/>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10229"/>
    <w:rsid w:val="00011F64"/>
    <w:rsid w:val="00013258"/>
    <w:rsid w:val="00014BFD"/>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62F39"/>
    <w:rsid w:val="00266554"/>
    <w:rsid w:val="00270515"/>
    <w:rsid w:val="00273291"/>
    <w:rsid w:val="0027468F"/>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70C5"/>
    <w:rsid w:val="003D748E"/>
    <w:rsid w:val="003D7B5A"/>
    <w:rsid w:val="003E2C40"/>
    <w:rsid w:val="003E4D7F"/>
    <w:rsid w:val="00402299"/>
    <w:rsid w:val="00403693"/>
    <w:rsid w:val="004040D4"/>
    <w:rsid w:val="0040462B"/>
    <w:rsid w:val="0040510B"/>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7189E"/>
    <w:rsid w:val="00480644"/>
    <w:rsid w:val="004817BA"/>
    <w:rsid w:val="004824FB"/>
    <w:rsid w:val="00483167"/>
    <w:rsid w:val="004838AD"/>
    <w:rsid w:val="00483FD3"/>
    <w:rsid w:val="00491C37"/>
    <w:rsid w:val="00493145"/>
    <w:rsid w:val="00495F91"/>
    <w:rsid w:val="00497B40"/>
    <w:rsid w:val="00497BCF"/>
    <w:rsid w:val="004A2279"/>
    <w:rsid w:val="004A6E31"/>
    <w:rsid w:val="004A727B"/>
    <w:rsid w:val="004B0F3A"/>
    <w:rsid w:val="004B2352"/>
    <w:rsid w:val="004B56F5"/>
    <w:rsid w:val="004B7511"/>
    <w:rsid w:val="004C0584"/>
    <w:rsid w:val="004D08BC"/>
    <w:rsid w:val="004D0D29"/>
    <w:rsid w:val="004D5E7E"/>
    <w:rsid w:val="004E04D5"/>
    <w:rsid w:val="004E0D6B"/>
    <w:rsid w:val="004F4127"/>
    <w:rsid w:val="00501EDE"/>
    <w:rsid w:val="00503AB4"/>
    <w:rsid w:val="00503F7C"/>
    <w:rsid w:val="00505962"/>
    <w:rsid w:val="005155EA"/>
    <w:rsid w:val="005217A6"/>
    <w:rsid w:val="00521878"/>
    <w:rsid w:val="00525BA2"/>
    <w:rsid w:val="00531FBA"/>
    <w:rsid w:val="00532864"/>
    <w:rsid w:val="00532D1F"/>
    <w:rsid w:val="00535EA9"/>
    <w:rsid w:val="00540A34"/>
    <w:rsid w:val="00541D8D"/>
    <w:rsid w:val="00541F2C"/>
    <w:rsid w:val="005461E1"/>
    <w:rsid w:val="00550377"/>
    <w:rsid w:val="00554CCF"/>
    <w:rsid w:val="00554F75"/>
    <w:rsid w:val="00556751"/>
    <w:rsid w:val="005603D0"/>
    <w:rsid w:val="005612CF"/>
    <w:rsid w:val="005631FA"/>
    <w:rsid w:val="00564B11"/>
    <w:rsid w:val="00565310"/>
    <w:rsid w:val="00566085"/>
    <w:rsid w:val="00566485"/>
    <w:rsid w:val="00571D23"/>
    <w:rsid w:val="005805AB"/>
    <w:rsid w:val="00585756"/>
    <w:rsid w:val="00586120"/>
    <w:rsid w:val="005870E3"/>
    <w:rsid w:val="00587AFF"/>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6A85"/>
    <w:rsid w:val="00651F6D"/>
    <w:rsid w:val="00652F54"/>
    <w:rsid w:val="00663ADB"/>
    <w:rsid w:val="00672CC2"/>
    <w:rsid w:val="006774B1"/>
    <w:rsid w:val="0067793E"/>
    <w:rsid w:val="00680A30"/>
    <w:rsid w:val="00681B43"/>
    <w:rsid w:val="00683DB2"/>
    <w:rsid w:val="00684175"/>
    <w:rsid w:val="006844F0"/>
    <w:rsid w:val="00684709"/>
    <w:rsid w:val="00684D2D"/>
    <w:rsid w:val="00690308"/>
    <w:rsid w:val="006952A1"/>
    <w:rsid w:val="00695711"/>
    <w:rsid w:val="00696D4A"/>
    <w:rsid w:val="0069719D"/>
    <w:rsid w:val="0069734F"/>
    <w:rsid w:val="006A4C1F"/>
    <w:rsid w:val="006A5F01"/>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F07DC"/>
    <w:rsid w:val="007F3D54"/>
    <w:rsid w:val="007F58C3"/>
    <w:rsid w:val="00800068"/>
    <w:rsid w:val="0080315F"/>
    <w:rsid w:val="00803B05"/>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40E4"/>
    <w:rsid w:val="0089485C"/>
    <w:rsid w:val="00895F58"/>
    <w:rsid w:val="00897E27"/>
    <w:rsid w:val="008A3504"/>
    <w:rsid w:val="008A6160"/>
    <w:rsid w:val="008C028B"/>
    <w:rsid w:val="008C3DC5"/>
    <w:rsid w:val="008C6C08"/>
    <w:rsid w:val="008C7966"/>
    <w:rsid w:val="008D179F"/>
    <w:rsid w:val="008D7DCA"/>
    <w:rsid w:val="008E4BEB"/>
    <w:rsid w:val="008E5A47"/>
    <w:rsid w:val="008E6AE4"/>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C2D91"/>
    <w:rsid w:val="009C3AF8"/>
    <w:rsid w:val="009C7BF7"/>
    <w:rsid w:val="009C7E8E"/>
    <w:rsid w:val="009E1FCA"/>
    <w:rsid w:val="009E205C"/>
    <w:rsid w:val="009E438A"/>
    <w:rsid w:val="009E623E"/>
    <w:rsid w:val="009E672A"/>
    <w:rsid w:val="009F0D78"/>
    <w:rsid w:val="009F3A0A"/>
    <w:rsid w:val="009F7264"/>
    <w:rsid w:val="00A05D8D"/>
    <w:rsid w:val="00A15778"/>
    <w:rsid w:val="00A22468"/>
    <w:rsid w:val="00A23B56"/>
    <w:rsid w:val="00A24C8C"/>
    <w:rsid w:val="00A25F12"/>
    <w:rsid w:val="00A266C1"/>
    <w:rsid w:val="00A327D6"/>
    <w:rsid w:val="00A3402F"/>
    <w:rsid w:val="00A43FCB"/>
    <w:rsid w:val="00A45A90"/>
    <w:rsid w:val="00A51452"/>
    <w:rsid w:val="00A53803"/>
    <w:rsid w:val="00A542EB"/>
    <w:rsid w:val="00A552CB"/>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7498"/>
    <w:rsid w:val="00B66DA1"/>
    <w:rsid w:val="00B67B31"/>
    <w:rsid w:val="00B70295"/>
    <w:rsid w:val="00B7084F"/>
    <w:rsid w:val="00B76494"/>
    <w:rsid w:val="00B76D33"/>
    <w:rsid w:val="00B772A9"/>
    <w:rsid w:val="00B77AC3"/>
    <w:rsid w:val="00B85078"/>
    <w:rsid w:val="00B851FB"/>
    <w:rsid w:val="00B969EF"/>
    <w:rsid w:val="00B96E7E"/>
    <w:rsid w:val="00B97371"/>
    <w:rsid w:val="00B97CB4"/>
    <w:rsid w:val="00BA3225"/>
    <w:rsid w:val="00BA3919"/>
    <w:rsid w:val="00BA785C"/>
    <w:rsid w:val="00BB0CD1"/>
    <w:rsid w:val="00BB1D3D"/>
    <w:rsid w:val="00BB250B"/>
    <w:rsid w:val="00BB29E8"/>
    <w:rsid w:val="00BB4D5D"/>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20CAC"/>
    <w:rsid w:val="00D22550"/>
    <w:rsid w:val="00D253E1"/>
    <w:rsid w:val="00D30D08"/>
    <w:rsid w:val="00D365FA"/>
    <w:rsid w:val="00D40015"/>
    <w:rsid w:val="00D407D7"/>
    <w:rsid w:val="00D41F8B"/>
    <w:rsid w:val="00D43F46"/>
    <w:rsid w:val="00D446BB"/>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DED"/>
    <w:rsid w:val="00EF1F88"/>
    <w:rsid w:val="00EF3B9D"/>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A1675"/>
    <w:rsid w:val="00FA4BA1"/>
    <w:rsid w:val="00FA7896"/>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C382E-F7F8-4543-AD09-2E1E318EB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3233</Words>
  <Characters>20371</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58</cp:revision>
  <dcterms:created xsi:type="dcterms:W3CDTF">2023-11-13T17:17:00Z</dcterms:created>
  <dcterms:modified xsi:type="dcterms:W3CDTF">2023-11-20T21:10:00Z</dcterms:modified>
</cp:coreProperties>
</file>