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366BB87C" w:rsidR="000F2053" w:rsidRDefault="00745371"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relied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might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Thus, 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 xml:space="preserve">stress. </w:t>
      </w:r>
      <w:r w:rsidR="00015EF6">
        <w:rPr>
          <w:rFonts w:ascii="Times New Roman" w:hAnsi="Times New Roman" w:cs="Times New Roman"/>
          <w:sz w:val="24"/>
          <w:szCs w:val="24"/>
          <w:lang w:val="en-US"/>
        </w:rPr>
        <w:t>In a five-phase lab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Results </w:t>
      </w:r>
      <w:r w:rsidR="00A5020F">
        <w:rPr>
          <w:rFonts w:ascii="Times New Roman" w:hAnsi="Times New Roman" w:cs="Times New Roman"/>
          <w:sz w:val="24"/>
          <w:szCs w:val="24"/>
          <w:lang w:val="en-US"/>
        </w:rPr>
        <w:t xml:space="preserve">of </w:t>
      </w:r>
      <w:r w:rsidR="00A5020F" w:rsidRPr="00025738">
        <w:rPr>
          <w:rFonts w:ascii="Times New Roman" w:hAnsi="Times New Roman" w:cs="Times New Roman"/>
          <w:i/>
          <w:iCs/>
          <w:sz w:val="24"/>
          <w:szCs w:val="24"/>
          <w:lang w:val="en-US"/>
        </w:rPr>
        <w:t>t</w:t>
      </w:r>
      <w:r w:rsidR="00A5020F">
        <w:rPr>
          <w:rFonts w:ascii="Times New Roman" w:hAnsi="Times New Roman" w:cs="Times New Roman"/>
          <w:sz w:val="24"/>
          <w:szCs w:val="24"/>
          <w:lang w:val="en-US"/>
        </w:rPr>
        <w:t xml:space="preserve">-tests </w:t>
      </w:r>
      <w:r w:rsidR="000F2053" w:rsidRPr="000F2053">
        <w:rPr>
          <w:rFonts w:ascii="Times New Roman" w:hAnsi="Times New Roman" w:cs="Times New Roman"/>
          <w:sz w:val="24"/>
          <w:szCs w:val="24"/>
          <w:lang w:val="en-US"/>
        </w:rPr>
        <w:t xml:space="preserve">showed </w:t>
      </w:r>
      <w:r w:rsidR="00015EF6">
        <w:rPr>
          <w:rFonts w:ascii="Times New Roman" w:hAnsi="Times New Roman" w:cs="Times New Roman"/>
          <w:sz w:val="24"/>
          <w:szCs w:val="24"/>
          <w:lang w:val="en-US"/>
        </w:rPr>
        <w:t>that</w:t>
      </w:r>
      <w:r w:rsidR="00A718F3">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indicat</w:t>
      </w:r>
      <w:r w:rsidR="00A91BC8">
        <w:rPr>
          <w:rFonts w:ascii="Times New Roman" w:hAnsi="Times New Roman" w:cs="Times New Roman"/>
          <w:sz w:val="24"/>
          <w:szCs w:val="24"/>
          <w:lang w:val="en-US"/>
        </w:rPr>
        <w:t xml:space="preserve">ing </w:t>
      </w:r>
      <w:r w:rsidR="00A91BC8" w:rsidRPr="00A91BC8">
        <w:rPr>
          <w:rFonts w:ascii="Times New Roman" w:hAnsi="Times New Roman" w:cs="Times New Roman"/>
          <w:sz w:val="24"/>
          <w:szCs w:val="24"/>
          <w:lang w:val="en-US"/>
        </w:rPr>
        <w:t xml:space="preserve">that wrist-worn fitness trackers are a useful tool </w:t>
      </w:r>
      <w:r w:rsidR="00015EF6" w:rsidRPr="000F2053">
        <w:rPr>
          <w:rFonts w:ascii="Times New Roman" w:hAnsi="Times New Roman" w:cs="Times New Roman"/>
          <w:sz w:val="24"/>
          <w:szCs w:val="24"/>
          <w:lang w:val="en-US"/>
        </w:rPr>
        <w:t>for mapping stress in educational settings</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examined whether </w:t>
      </w:r>
      <w:r w:rsidR="00A5020F">
        <w:rPr>
          <w:rFonts w:ascii="Times New Roman" w:hAnsi="Times New Roman" w:cs="Times New Roman"/>
          <w:sz w:val="24"/>
          <w:szCs w:val="24"/>
          <w:lang w:val="en-US"/>
        </w:rPr>
        <w:t xml:space="preserve">teachers’ subjective stress appraisals and teaching experience explained variance in HR data. </w:t>
      </w:r>
      <w:r w:rsidR="009E5814">
        <w:rPr>
          <w:rFonts w:ascii="Times New Roman" w:hAnsi="Times New Roman" w:cs="Times New Roman"/>
          <w:sz w:val="24"/>
          <w:szCs w:val="24"/>
          <w:lang w:val="en-US"/>
        </w:rPr>
        <w:t>Multiple</w:t>
      </w:r>
      <w:r w:rsidR="00A5020F">
        <w:rPr>
          <w:rFonts w:ascii="Times New Roman" w:hAnsi="Times New Roman" w:cs="Times New Roman"/>
          <w:sz w:val="24"/>
          <w:szCs w:val="24"/>
          <w:lang w:val="en-US"/>
        </w:rPr>
        <w:t xml:space="preserve"> regression analysis revealed </w:t>
      </w:r>
      <w:r w:rsidR="00CA6824">
        <w:rPr>
          <w:rFonts w:ascii="Times New Roman" w:hAnsi="Times New Roman" w:cs="Times New Roman"/>
          <w:sz w:val="24"/>
          <w:szCs w:val="24"/>
          <w:lang w:val="en-US"/>
        </w:rPr>
        <w:t xml:space="preserve">mainly </w:t>
      </w:r>
      <w:r w:rsidR="00A5020F">
        <w:rPr>
          <w:rFonts w:ascii="Times New Roman" w:hAnsi="Times New Roman" w:cs="Times New Roman"/>
          <w:sz w:val="24"/>
          <w:szCs w:val="24"/>
          <w:lang w:val="en-US"/>
        </w:rPr>
        <w:t xml:space="preserve">no </w:t>
      </w:r>
      <w:r w:rsidR="000F2053" w:rsidRPr="000F2053">
        <w:rPr>
          <w:rFonts w:ascii="Times New Roman" w:hAnsi="Times New Roman" w:cs="Times New Roman"/>
          <w:sz w:val="24"/>
          <w:szCs w:val="24"/>
          <w:lang w:val="en-US"/>
        </w:rPr>
        <w:t>significant</w:t>
      </w:r>
      <w:r w:rsidR="00A5020F">
        <w:rPr>
          <w:rFonts w:ascii="Times New Roman" w:hAnsi="Times New Roman" w:cs="Times New Roman"/>
          <w:sz w:val="24"/>
          <w:szCs w:val="24"/>
          <w:lang w:val="en-US"/>
        </w:rPr>
        <w:t xml:space="preserve"> coefficients</w:t>
      </w:r>
      <w:r w:rsidR="000F2053"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wearable technology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62437CA0"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Pr>
          <w:rFonts w:ascii="Times New Roman" w:hAnsi="Times New Roman" w:cs="Times New Roman"/>
          <w:sz w:val="24"/>
          <w:szCs w:val="24"/>
          <w:lang w:val="en-US"/>
        </w:rPr>
        <w:t>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 xml:space="preserve">exploring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00E33D36"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lastRenderedPageBreak/>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However, these studies</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w:t>
      </w:r>
      <w:r w:rsidR="00E33D36" w:rsidRPr="008077A3">
        <w:rPr>
          <w:rFonts w:ascii="Times New Roman" w:hAnsi="Times New Roman" w:cs="Times New Roman"/>
          <w:sz w:val="24"/>
          <w:szCs w:val="24"/>
          <w:lang w:val="en-US"/>
        </w:rPr>
        <w:t>non-invasive</w:t>
      </w:r>
      <w:r w:rsidR="000106CC">
        <w:rPr>
          <w:rFonts w:ascii="Times New Roman" w:hAnsi="Times New Roman" w:cs="Times New Roman"/>
          <w:sz w:val="24"/>
          <w:szCs w:val="24"/>
          <w:lang w:val="en-US"/>
        </w:rPr>
        <w:t>,</w:t>
      </w:r>
      <w:r w:rsidR="00E33D36" w:rsidRPr="008077A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 xml:space="preserve">and non-obtrusive </w:t>
      </w:r>
      <w:r w:rsidR="00E33D36" w:rsidRPr="008077A3">
        <w:rPr>
          <w:rFonts w:ascii="Times New Roman" w:hAnsi="Times New Roman" w:cs="Times New Roman"/>
          <w:sz w:val="24"/>
          <w:szCs w:val="24"/>
          <w:lang w:val="en-US"/>
        </w:rPr>
        <w:t xml:space="preserve">instruments like wrist-worn fitness trackers [@ferguson2015] could </w:t>
      </w:r>
      <w:r w:rsidR="008B2DCD" w:rsidRPr="008077A3">
        <w:rPr>
          <w:rFonts w:ascii="Times New Roman" w:hAnsi="Times New Roman" w:cs="Times New Roman"/>
          <w:sz w:val="24"/>
          <w:szCs w:val="24"/>
          <w:lang w:val="en-US"/>
        </w:rPr>
        <w:t xml:space="preserve">be a valuable tool for </w:t>
      </w:r>
      <w:r w:rsidR="00810B5C">
        <w:rPr>
          <w:rFonts w:ascii="Times New Roman" w:hAnsi="Times New Roman" w:cs="Times New Roman"/>
          <w:sz w:val="24"/>
          <w:szCs w:val="24"/>
          <w:lang w:val="en-US"/>
        </w:rPr>
        <w:t>assessing</w:t>
      </w:r>
      <w:r w:rsidR="00810B5C" w:rsidRPr="008077A3">
        <w:rPr>
          <w:rFonts w:ascii="Times New Roman" w:hAnsi="Times New Roman" w:cs="Times New Roman"/>
          <w:sz w:val="24"/>
          <w:szCs w:val="24"/>
          <w:lang w:val="en-US"/>
        </w:rPr>
        <w:t xml:space="preserve">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w:t>
      </w:r>
      <w:r w:rsidR="00810B5C">
        <w:rPr>
          <w:rFonts w:ascii="Times New Roman" w:hAnsi="Times New Roman" w:cs="Times New Roman"/>
          <w:sz w:val="24"/>
          <w:szCs w:val="24"/>
          <w:lang w:val="en-US"/>
        </w:rPr>
        <w:t xml:space="preserve">exploring </w:t>
      </w:r>
      <w:r w:rsidR="008B2DCD" w:rsidRPr="008077A3">
        <w:rPr>
          <w:rFonts w:ascii="Times New Roman" w:hAnsi="Times New Roman" w:cs="Times New Roman"/>
          <w:sz w:val="24"/>
          <w:szCs w:val="24"/>
          <w:lang w:val="en-US"/>
        </w:rPr>
        <w:t xml:space="preserve">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 xml:space="preserve">iven the </w:t>
      </w:r>
      <w:r w:rsidR="00E7601B">
        <w:rPr>
          <w:rFonts w:ascii="Times New Roman" w:hAnsi="Times New Roman" w:cs="Times New Roman"/>
          <w:sz w:val="24"/>
          <w:szCs w:val="24"/>
          <w:lang w:val="en-US"/>
        </w:rPr>
        <w:t xml:space="preserve">profession’s </w:t>
      </w:r>
      <w:r w:rsidR="002C77EC" w:rsidRPr="008077A3">
        <w:rPr>
          <w:rFonts w:ascii="Times New Roman" w:hAnsi="Times New Roman" w:cs="Times New Roman"/>
          <w:sz w:val="24"/>
          <w:szCs w:val="24"/>
          <w:lang w:val="en-US"/>
        </w:rPr>
        <w:t xml:space="preserve">high stress levels </w:t>
      </w:r>
      <w:r w:rsidR="00AE6924" w:rsidRPr="008077A3">
        <w:rPr>
          <w:rFonts w:ascii="Times New Roman" w:hAnsi="Times New Roman" w:cs="Times New Roman"/>
          <w:sz w:val="24"/>
          <w:szCs w:val="24"/>
          <w:lang w:val="en-US"/>
        </w:rPr>
        <w:t xml:space="preserve">and the associated negative effects on teachers´ health </w:t>
      </w:r>
      <w:r w:rsidR="002C77EC" w:rsidRPr="008077A3">
        <w:rPr>
          <w:rFonts w:ascii="Times New Roman" w:hAnsi="Times New Roman" w:cs="Times New Roman"/>
          <w:sz w:val="24"/>
          <w:szCs w:val="24"/>
          <w:lang w:val="en-US"/>
        </w:rPr>
        <w:t xml:space="preserve">[@johnson2005experience; </w:t>
      </w:r>
      <w:r w:rsidR="00EF7A03" w:rsidRPr="008077A3">
        <w:rPr>
          <w:rFonts w:ascii="Times New Roman" w:hAnsi="Times New Roman" w:cs="Times New Roman"/>
          <w:sz w:val="24"/>
          <w:szCs w:val="24"/>
          <w:lang w:val="en-US"/>
        </w:rPr>
        <w:t>@montgomery2005meta].</w:t>
      </w:r>
    </w:p>
    <w:p w14:paraId="6D61F4B8" w14:textId="762CB829"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are </w:t>
      </w:r>
      <w:r w:rsidR="00E7601B">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E7601B">
        <w:rPr>
          <w:rFonts w:ascii="Times New Roman" w:hAnsi="Times New Roman" w:cs="Times New Roman"/>
          <w:sz w:val="24"/>
          <w:szCs w:val="24"/>
          <w:lang w:val="en-US"/>
        </w:rPr>
        <w:t>, and increases with</w:t>
      </w:r>
      <w:r w:rsidR="003D78A0"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p</w:t>
      </w:r>
      <w:r w:rsidR="00B6073A" w:rsidRPr="008077A3">
        <w:rPr>
          <w:rFonts w:ascii="Times New Roman" w:hAnsi="Times New Roman" w:cs="Times New Roman"/>
          <w:sz w:val="24"/>
          <w:szCs w:val="24"/>
          <w:lang w:val="en-US"/>
        </w:rPr>
        <w:t xml:space="preserve">rofessional experience </w:t>
      </w:r>
      <w:r w:rsidR="001E1252" w:rsidRPr="008077A3">
        <w:rPr>
          <w:rFonts w:ascii="Times New Roman" w:hAnsi="Times New Roman" w:cs="Times New Roman"/>
          <w:sz w:val="24"/>
          <w:szCs w:val="24"/>
          <w:lang w:val="en-US"/>
        </w:rPr>
        <w:t>[@</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r w:rsidR="00047AA4" w:rsidRPr="008077A3">
        <w:rPr>
          <w:rFonts w:ascii="Times New Roman" w:hAnsi="Times New Roman" w:cs="Times New Roman"/>
          <w:sz w:val="24"/>
          <w:szCs w:val="24"/>
          <w:lang w:val="en-US"/>
        </w:rPr>
        <w:t xml:space="preserve">. </w:t>
      </w:r>
    </w:p>
    <w:p w14:paraId="2711131D" w14:textId="4AFC7D3B" w:rsidR="0027441B" w:rsidRPr="008077A3" w:rsidRDefault="00A4633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better understand </w:t>
      </w:r>
      <w:r w:rsidRPr="008077A3">
        <w:rPr>
          <w:rFonts w:ascii="Times New Roman" w:hAnsi="Times New Roman" w:cs="Times New Roman"/>
          <w:sz w:val="24"/>
          <w:szCs w:val="24"/>
          <w:lang w:val="en-US"/>
        </w:rPr>
        <w:t>how stressors like classroom disruptions affect teachers’ stress responses</w:t>
      </w:r>
      <w:r>
        <w:rPr>
          <w:rFonts w:ascii="Times New Roman" w:hAnsi="Times New Roman" w:cs="Times New Roman"/>
          <w:sz w:val="24"/>
          <w:szCs w:val="24"/>
          <w:lang w:val="en-US"/>
        </w:rPr>
        <w:t xml:space="preserve">, subjective measures such as self-reports should be accompanied by objective measures of stress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will provide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w:t>
      </w:r>
      <w:r>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xml:space="preserve">, and at low costs. </w:t>
      </w:r>
      <w:r>
        <w:rPr>
          <w:rStyle w:val="--l"/>
          <w:rFonts w:ascii="Times New Roman" w:hAnsi="Times New Roman" w:cs="Times New Roman"/>
          <w:sz w:val="24"/>
          <w:szCs w:val="24"/>
          <w:lang w:val="en-US"/>
        </w:rPr>
        <w:t>U</w:t>
      </w:r>
      <w:r w:rsidR="00B06EE5" w:rsidRPr="008077A3">
        <w:rPr>
          <w:rStyle w:val="--l"/>
          <w:rFonts w:ascii="Times New Roman" w:hAnsi="Times New Roman" w:cs="Times New Roman"/>
          <w:sz w:val="24"/>
          <w:szCs w:val="24"/>
          <w:lang w:val="en-US"/>
        </w:rPr>
        <w:t xml:space="preserve">biquitous, low-cost assessment of stress indicators </w:t>
      </w:r>
      <w:r w:rsidR="00025738">
        <w:rPr>
          <w:rStyle w:val="--l"/>
          <w:rFonts w:ascii="Times New Roman" w:hAnsi="Times New Roman" w:cs="Times New Roman"/>
          <w:sz w:val="24"/>
          <w:szCs w:val="24"/>
          <w:lang w:val="en-US"/>
        </w:rPr>
        <w:t>would</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w:t>
      </w:r>
      <w:r w:rsidR="00B06EE5" w:rsidRPr="008077A3">
        <w:rPr>
          <w:rStyle w:val="--l"/>
          <w:rFonts w:ascii="Times New Roman" w:hAnsi="Times New Roman" w:cs="Times New Roman"/>
          <w:sz w:val="24"/>
          <w:szCs w:val="24"/>
          <w:lang w:val="en-US"/>
        </w:rPr>
        <w:lastRenderedPageBreak/>
        <w:t>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w:t>
      </w:r>
      <w:r>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w:t>
      </w:r>
      <w:r w:rsidR="00F96D20">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 xml:space="preserve">as a </w:t>
      </w:r>
      <w:r w:rsidR="00810B5C">
        <w:rPr>
          <w:rFonts w:ascii="Times New Roman" w:hAnsi="Times New Roman" w:cs="Times New Roman"/>
          <w:sz w:val="24"/>
          <w:szCs w:val="24"/>
          <w:lang w:val="en-US"/>
        </w:rPr>
        <w:t xml:space="preserve">new </w:t>
      </w:r>
      <w:r w:rsidR="00D25B78" w:rsidRPr="008077A3">
        <w:rPr>
          <w:rFonts w:ascii="Times New Roman" w:hAnsi="Times New Roman" w:cs="Times New Roman"/>
          <w:sz w:val="24"/>
          <w:szCs w:val="24"/>
          <w:lang w:val="en-US"/>
        </w:rPr>
        <w:t>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 xml:space="preserve">data </w:t>
      </w:r>
      <w:r w:rsidR="00D25B78" w:rsidRPr="00153FCF">
        <w:rPr>
          <w:rFonts w:ascii="Times New Roman" w:hAnsi="Times New Roman" w:cs="Times New Roman"/>
          <w:sz w:val="24"/>
          <w:szCs w:val="24"/>
          <w:lang w:val="en-US"/>
        </w:rPr>
        <w:t>w</w:t>
      </w:r>
      <w:r w:rsidR="00025738">
        <w:rPr>
          <w:rFonts w:ascii="Times New Roman" w:hAnsi="Times New Roman" w:cs="Times New Roman"/>
          <w:sz w:val="24"/>
          <w:szCs w:val="24"/>
          <w:lang w:val="en-US"/>
        </w:rPr>
        <w:t>as</w:t>
      </w:r>
      <w:r w:rsidR="00D25B78" w:rsidRPr="008077A3">
        <w:rPr>
          <w:rFonts w:ascii="Times New Roman" w:hAnsi="Times New Roman" w:cs="Times New Roman"/>
          <w:sz w:val="24"/>
          <w:szCs w:val="24"/>
          <w:lang w:val="en-US"/>
        </w:rPr>
        <w:t xml:space="preserve"> </w:t>
      </w:r>
      <w:r w:rsidR="00025738">
        <w:rPr>
          <w:rFonts w:ascii="Times New Roman" w:hAnsi="Times New Roman" w:cs="Times New Roman"/>
          <w:sz w:val="24"/>
          <w:szCs w:val="24"/>
          <w:lang w:val="en-US"/>
        </w:rPr>
        <w:t xml:space="preserve">predicted </w:t>
      </w:r>
      <w:r w:rsidR="00D25B78" w:rsidRPr="008077A3">
        <w:rPr>
          <w:rFonts w:ascii="Times New Roman" w:hAnsi="Times New Roman" w:cs="Times New Roman"/>
          <w:sz w:val="24"/>
          <w:szCs w:val="24"/>
          <w:lang w:val="en-US"/>
        </w:rPr>
        <w:t>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6983DEB2"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reactions</w:t>
      </w:r>
    </w:p>
    <w:p w14:paraId="054300FA" w14:textId="089889DB"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w:t>
      </w:r>
      <w:r w:rsidR="00A46338">
        <w:rPr>
          <w:rFonts w:ascii="Times New Roman" w:hAnsi="Times New Roman" w:cs="Times New Roman"/>
          <w:sz w:val="24"/>
          <w:szCs w:val="24"/>
          <w:lang w:val="en-US"/>
        </w:rPr>
        <w:t>on</w:t>
      </w:r>
      <w:r w:rsidR="00A4633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1D3036">
        <w:rPr>
          <w:rFonts w:ascii="Times New Roman" w:hAnsi="Times New Roman" w:cs="Times New Roman"/>
          <w:sz w:val="24"/>
          <w:szCs w:val="24"/>
          <w:lang w:val="en-US"/>
        </w:rPr>
        <w:t>In educational settings</w:t>
      </w:r>
      <w:r w:rsidR="00FD058C" w:rsidRPr="008077A3">
        <w:rPr>
          <w:rFonts w:ascii="Times New Roman" w:hAnsi="Times New Roman" w:cs="Times New Roman"/>
          <w:sz w:val="24"/>
          <w:szCs w:val="24"/>
          <w:lang w:val="en-US"/>
        </w:rPr>
        <w:t xml:space="preserve">,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w:t>
      </w:r>
      <w:r w:rsidR="00B40643" w:rsidRPr="008077A3">
        <w:rPr>
          <w:rFonts w:ascii="Times New Roman" w:hAnsi="Times New Roman" w:cs="Times New Roman"/>
          <w:sz w:val="24"/>
          <w:szCs w:val="24"/>
          <w:lang w:val="en-US"/>
        </w:rPr>
        <w:lastRenderedPageBreak/>
        <w:t>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77E150B4"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0AEE6DA9"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Physiologically, HR is regulated and influenced </w:t>
      </w:r>
      <w:r w:rsidR="00815CD8">
        <w:rPr>
          <w:rFonts w:ascii="Times New Roman" w:hAnsi="Times New Roman" w:cs="Times New Roman"/>
          <w:sz w:val="24"/>
          <w:szCs w:val="24"/>
          <w:lang w:val="en-US"/>
        </w:rPr>
        <w:t>rapidly</w:t>
      </w:r>
      <w:r w:rsidRPr="008077A3">
        <w:rPr>
          <w:rFonts w:ascii="Times New Roman" w:hAnsi="Times New Roman" w:cs="Times New Roman"/>
          <w:sz w:val="24"/>
          <w:szCs w:val="24"/>
          <w:lang w:val="en-US"/>
        </w:rPr>
        <w:t xml:space="preserve">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 xml:space="preserve">In contrast, increased activity of the parasympathetic </w:t>
      </w:r>
      <w:r w:rsidR="00815CD8">
        <w:rPr>
          <w:rFonts w:ascii="Times New Roman" w:hAnsi="Times New Roman" w:cs="Times New Roman"/>
          <w:sz w:val="24"/>
          <w:szCs w:val="24"/>
          <w:lang w:val="en-US"/>
        </w:rPr>
        <w:t xml:space="preserve">system </w:t>
      </w:r>
      <w:r w:rsidR="00D25B78" w:rsidRPr="008077A3">
        <w:rPr>
          <w:rFonts w:ascii="Times New Roman" w:hAnsi="Times New Roman" w:cs="Times New Roman"/>
          <w:sz w:val="24"/>
          <w:szCs w:val="24"/>
          <w:lang w:val="en-US"/>
        </w:rPr>
        <w:t>has the effect of slowing down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815CD8">
        <w:rPr>
          <w:rFonts w:ascii="Times New Roman" w:hAnsi="Times New Roman" w:cs="Times New Roman"/>
          <w:sz w:val="24"/>
          <w:szCs w:val="24"/>
          <w:lang w:val="en-US"/>
        </w:rPr>
        <w:t>increase</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a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40C7CFA1"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using traditional electrocardiography (ECG),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 experienced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745371">
        <w:rPr>
          <w:rFonts w:ascii="Times New Roman" w:hAnsi="Times New Roman" w:cs="Times New Roman"/>
          <w:sz w:val="24"/>
          <w:szCs w:val="24"/>
          <w:lang w:val="en-US"/>
        </w:rPr>
        <w:t xml:space="preserve">their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745371" w:rsidRPr="008077A3">
        <w:rPr>
          <w:rFonts w:ascii="Times New Roman" w:hAnsi="Times New Roman" w:cs="Times New Roman"/>
          <w:sz w:val="24"/>
          <w:szCs w:val="24"/>
          <w:lang w:val="en-US"/>
        </w:rPr>
        <w:t>taki</w:t>
      </w:r>
      <w:r w:rsidR="00745371">
        <w:rPr>
          <w:rFonts w:ascii="Times New Roman" w:hAnsi="Times New Roman" w:cs="Times New Roman"/>
          <w:sz w:val="24"/>
          <w:szCs w:val="24"/>
          <w:lang w:val="en-US"/>
        </w:rPr>
        <w:t>ng</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0DAE24D4"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a few studies </w:t>
      </w:r>
      <w:r w:rsidR="00A467F9">
        <w:rPr>
          <w:rFonts w:ascii="Times New Roman" w:hAnsi="Times New Roman" w:cs="Times New Roman"/>
          <w:sz w:val="24"/>
          <w:szCs w:val="24"/>
          <w:lang w:val="en-US"/>
        </w:rPr>
        <w:t>began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w:t>
      </w:r>
      <w:r w:rsidR="00A8432F">
        <w:rPr>
          <w:rFonts w:ascii="Times New Roman" w:hAnsi="Times New Roman" w:cs="Times New Roman"/>
          <w:sz w:val="24"/>
          <w:szCs w:val="24"/>
          <w:lang w:val="en-US"/>
        </w:rPr>
        <w:t>peer-discussion-based</w:t>
      </w:r>
      <w:r w:rsidR="003464B4" w:rsidRPr="008077A3">
        <w:rPr>
          <w:rFonts w:ascii="Times New Roman" w:hAnsi="Times New Roman" w:cs="Times New Roman"/>
          <w:sz w:val="24"/>
          <w:szCs w:val="24"/>
          <w:lang w:val="en-US"/>
        </w:rPr>
        <w:t xml:space="preserve"> </w:t>
      </w:r>
      <w:r w:rsidR="00A8432F">
        <w:rPr>
          <w:rFonts w:ascii="Times New Roman" w:hAnsi="Times New Roman" w:cs="Times New Roman"/>
          <w:sz w:val="24"/>
          <w:szCs w:val="24"/>
          <w:lang w:val="en-US"/>
        </w:rPr>
        <w:t>problem-solving</w:t>
      </w:r>
      <w:r w:rsidR="003464B4"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lastRenderedPageBreak/>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w:t>
      </w:r>
      <w:r w:rsidR="00B35395">
        <w:rPr>
          <w:rFonts w:ascii="Times New Roman" w:hAnsi="Times New Roman" w:cs="Times New Roman"/>
          <w:sz w:val="24"/>
          <w:szCs w:val="24"/>
          <w:lang w:val="en-US"/>
        </w:rPr>
        <w:t>first,</w:t>
      </w:r>
      <w:r w:rsidR="004A6E89" w:rsidRPr="008077A3">
        <w:rPr>
          <w:rFonts w:ascii="Times New Roman" w:hAnsi="Times New Roman" w:cs="Times New Roman"/>
          <w:sz w:val="24"/>
          <w:szCs w:val="24"/>
          <w:lang w:val="en-US"/>
        </w:rPr>
        <w:t xml:space="preserve">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second,</w:t>
      </w:r>
      <w:r w:rsidR="004A6E89" w:rsidRPr="008077A3">
        <w:rPr>
          <w:rFonts w:ascii="Times New Roman" w:hAnsi="Times New Roman" w:cs="Times New Roman"/>
          <w:sz w:val="24"/>
          <w:szCs w:val="24"/>
          <w:lang w:val="en-US"/>
        </w:rPr>
        <w:t xml:space="preserve">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7432A6E0"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7C8DB8C8"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8D04BD">
        <w:rPr>
          <w:rFonts w:ascii="Times New Roman" w:hAnsi="Times New Roman" w:cs="Times New Roman"/>
          <w:sz w:val="24"/>
          <w:szCs w:val="24"/>
          <w:lang w:val="en-US"/>
        </w:rPr>
        <w:t>Currently</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subjective stressor appraisal or effects of teaching experience.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7468D4F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w:t>
      </w:r>
      <w:r w:rsidRPr="008077A3">
        <w:rPr>
          <w:rFonts w:ascii="Times New Roman" w:hAnsi="Times New Roman" w:cs="Times New Roman"/>
          <w:sz w:val="24"/>
          <w:szCs w:val="24"/>
          <w:lang w:val="en-US"/>
        </w:rPr>
        <w:lastRenderedPageBreak/>
        <w:t>related demands, and perceived as threatening to one’s self-esteem or well-being. Coping mechanisms help to reduce the perceived threat.</w:t>
      </w:r>
    </w:p>
    <w:p w14:paraId="3AC900EA" w14:textId="0E5379A1" w:rsidR="00FE29C2" w:rsidRPr="008077A3" w:rsidRDefault="000161E8" w:rsidP="003420F3">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Pr="008077A3">
        <w:rPr>
          <w:rFonts w:ascii="Times New Roman" w:hAnsi="Times New Roman" w:cs="Times New Roman"/>
          <w:sz w:val="24"/>
          <w:szCs w:val="24"/>
          <w:lang w:val="en-US"/>
        </w:rPr>
        <w:t xml:space="preserve"> </w:t>
      </w:r>
      <w:r w:rsidR="00FE29C2" w:rsidRPr="008077A3">
        <w:rPr>
          <w:rFonts w:ascii="Times New Roman" w:hAnsi="Times New Roman" w:cs="Times New Roman"/>
          <w:sz w:val="24"/>
          <w:szCs w:val="24"/>
          <w:lang w:val="en-US"/>
        </w:rPr>
        <w:t>definition of teacher stress is based on the transactional stress model by Lazarus and colleagues [</w:t>
      </w:r>
      <w:r w:rsidR="0051086A" w:rsidRPr="0051086A">
        <w:rPr>
          <w:rFonts w:ascii="Times New Roman" w:hAnsi="Times New Roman" w:cs="Times New Roman"/>
          <w:sz w:val="24"/>
          <w:szCs w:val="24"/>
          <w:lang w:val="en-US"/>
        </w:rPr>
        <w:t>lazarus1966psychological</w:t>
      </w:r>
      <w:r w:rsidR="00D90A16">
        <w:rPr>
          <w:rFonts w:ascii="Times New Roman" w:hAnsi="Times New Roman" w:cs="Times New Roman"/>
          <w:sz w:val="24"/>
          <w:szCs w:val="24"/>
          <w:lang w:val="en-US"/>
        </w:rPr>
        <w:t>]</w:t>
      </w:r>
      <w:r w:rsidR="00FE29C2" w:rsidRPr="008077A3">
        <w:rPr>
          <w:rFonts w:ascii="Times New Roman" w:hAnsi="Times New Roman" w:cs="Times New Roman"/>
          <w:sz w:val="24"/>
          <w:szCs w:val="24"/>
          <w:lang w:val="en-US"/>
        </w:rPr>
        <w:t>,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and</w:t>
      </w:r>
      <w:r w:rsidR="00743EFA">
        <w:rPr>
          <w:rFonts w:ascii="Times New Roman" w:hAnsi="Times New Roman" w:cs="Times New Roman"/>
          <w:sz w:val="24"/>
          <w:szCs w:val="24"/>
          <w:lang w:val="en-US"/>
        </w:rPr>
        <w:t>, more recently,</w:t>
      </w:r>
      <w:r w:rsidR="006A6D99" w:rsidRPr="008077A3">
        <w:rPr>
          <w:rFonts w:ascii="Times New Roman" w:hAnsi="Times New Roman" w:cs="Times New Roman"/>
          <w:sz w:val="24"/>
          <w:szCs w:val="24"/>
          <w:lang w:val="en-US"/>
        </w:rPr>
        <w:t xml:space="preserve"> </w:t>
      </w:r>
      <w:r w:rsidR="00174435">
        <w:rPr>
          <w:rFonts w:ascii="Times New Roman" w:hAnsi="Times New Roman" w:cs="Times New Roman"/>
          <w:sz w:val="24"/>
          <w:szCs w:val="24"/>
          <w:lang w:val="en-US"/>
        </w:rPr>
        <w:t xml:space="preserve">by </w:t>
      </w:r>
      <w:r w:rsidR="009A5E0E" w:rsidRPr="008077A3">
        <w:rPr>
          <w:rFonts w:ascii="Times New Roman" w:hAnsi="Times New Roman" w:cs="Times New Roman"/>
          <w:sz w:val="24"/>
          <w:szCs w:val="24"/>
          <w:lang w:val="en-US"/>
        </w:rPr>
        <w:t>@van2006stress</w:t>
      </w:r>
      <w:r w:rsidR="00FE29C2"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w:t>
      </w:r>
      <w:r w:rsidR="008D04BD">
        <w:rPr>
          <w:rFonts w:ascii="Times New Roman" w:hAnsi="Times New Roman" w:cs="Times New Roman"/>
          <w:sz w:val="24"/>
          <w:szCs w:val="24"/>
          <w:lang w:val="en-US"/>
        </w:rPr>
        <w:t>exceeding</w:t>
      </w:r>
      <w:r w:rsidR="00FE29C2" w:rsidRPr="008077A3">
        <w:rPr>
          <w:rFonts w:ascii="Times New Roman" w:hAnsi="Times New Roman" w:cs="Times New Roman"/>
          <w:sz w:val="24"/>
          <w:szCs w:val="24"/>
          <w:lang w:val="en-US"/>
        </w:rPr>
        <w:t xml:space="preserve">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A model of teacher stress (adapted from van Dick 2006, p.37, modified by the authors)</w:t>
      </w:r>
    </w:p>
    <w:p w14:paraId="24FBBC98" w14:textId="5D500836"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w:t>
      </w:r>
      <w:r w:rsidRPr="008077A3">
        <w:rPr>
          <w:rFonts w:ascii="Times New Roman" w:hAnsi="Times New Roman" w:cs="Times New Roman"/>
          <w:sz w:val="24"/>
          <w:szCs w:val="24"/>
          <w:lang w:val="en-US"/>
        </w:rPr>
        <w:lastRenderedPageBreak/>
        <w:t>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0EDA6720"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4A138A">
        <w:rPr>
          <w:rFonts w:ascii="Times New Roman" w:hAnsi="Times New Roman" w:cs="Times New Roman"/>
          <w:sz w:val="24"/>
          <w:szCs w:val="24"/>
          <w:lang w:val="en-US"/>
        </w:rPr>
        <w:t>In turn, e</w:t>
      </w:r>
      <w:r w:rsidR="007320EE" w:rsidRPr="008077A3">
        <w:rPr>
          <w:rFonts w:ascii="Times New Roman" w:hAnsi="Times New Roman" w:cs="Times New Roman"/>
          <w:sz w:val="24"/>
          <w:szCs w:val="24"/>
          <w:lang w:val="en-US"/>
        </w:rPr>
        <w:t xml:space="preserve">ffective classroom management strategies are considered to be important resources and </w:t>
      </w:r>
      <w:r w:rsidR="00073B92">
        <w:rPr>
          <w:rFonts w:ascii="Times New Roman" w:hAnsi="Times New Roman" w:cs="Times New Roman"/>
          <w:sz w:val="24"/>
          <w:szCs w:val="24"/>
          <w:lang w:val="en-US"/>
        </w:rPr>
        <w:t>alleviates</w:t>
      </w:r>
      <w:r w:rsidR="00073B92"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the stress response. </w:t>
      </w:r>
      <w:r w:rsidR="00073B92">
        <w:rPr>
          <w:rFonts w:ascii="Times New Roman" w:hAnsi="Times New Roman" w:cs="Times New Roman"/>
          <w:sz w:val="24"/>
          <w:szCs w:val="24"/>
          <w:lang w:val="en-US"/>
        </w:rPr>
        <w:t xml:space="preserve">Furthermore,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073B92">
        <w:rPr>
          <w:rFonts w:ascii="Times New Roman" w:hAnsi="Times New Roman" w:cs="Times New Roman"/>
          <w:sz w:val="24"/>
          <w:szCs w:val="24"/>
          <w:lang w:val="en-US"/>
        </w:rPr>
        <w:t xml:space="preserve">Particularly novices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r w:rsidR="008B40D4" w:rsidRPr="008B40D4">
        <w:rPr>
          <w:rFonts w:ascii="Times New Roman" w:hAnsi="Times New Roman" w:cs="Times New Roman"/>
          <w:sz w:val="24"/>
          <w:szCs w:val="24"/>
          <w:lang w:val="en-US"/>
        </w:rPr>
        <w:t xml:space="preserve">However, developing skills from professional experience requires a deliberate </w:t>
      </w:r>
      <w:r w:rsidR="00073B92">
        <w:rPr>
          <w:rFonts w:ascii="Times New Roman" w:hAnsi="Times New Roman" w:cs="Times New Roman"/>
          <w:sz w:val="24"/>
          <w:szCs w:val="24"/>
          <w:lang w:val="en-US"/>
        </w:rPr>
        <w:t>choice</w:t>
      </w:r>
      <w:r w:rsidR="008B40D4" w:rsidRPr="008B40D4">
        <w:rPr>
          <w:rFonts w:ascii="Times New Roman" w:hAnsi="Times New Roman" w:cs="Times New Roman"/>
          <w:sz w:val="24"/>
          <w:szCs w:val="24"/>
          <w:lang w:val="en-US"/>
        </w:rPr>
        <w:t xml:space="preserve"> </w:t>
      </w:r>
      <w:r w:rsidR="00073B92">
        <w:rPr>
          <w:rFonts w:ascii="Times New Roman" w:hAnsi="Times New Roman" w:cs="Times New Roman"/>
          <w:sz w:val="24"/>
          <w:szCs w:val="24"/>
          <w:lang w:val="en-US"/>
        </w:rPr>
        <w:t>“</w:t>
      </w:r>
      <w:r w:rsidR="008B40D4" w:rsidRPr="008B40D4">
        <w:rPr>
          <w:rFonts w:ascii="Times New Roman" w:hAnsi="Times New Roman" w:cs="Times New Roman"/>
          <w:sz w:val="24"/>
          <w:szCs w:val="24"/>
          <w:lang w:val="en-US"/>
        </w:rPr>
        <w:t>to improve, to learn through […] experience, and to integrate new knowledge into future performances” [@dunn1999deliberate, p. 647].</w:t>
      </w:r>
      <w:r w:rsidR="008B40D4">
        <w:rPr>
          <w:rFonts w:ascii="Times New Roman" w:hAnsi="Times New Roman" w:cs="Times New Roman"/>
          <w:sz w:val="24"/>
          <w:szCs w:val="24"/>
          <w:lang w:val="en-US"/>
        </w:rPr>
        <w:t xml:space="preserve"> </w:t>
      </w:r>
      <w:r w:rsidR="007344DA">
        <w:rPr>
          <w:rFonts w:ascii="Times New Roman" w:hAnsi="Times New Roman" w:cs="Times New Roman"/>
          <w:sz w:val="24"/>
          <w:szCs w:val="24"/>
          <w:lang w:val="en-US"/>
        </w:rPr>
        <w:t xml:space="preserve">Such </w:t>
      </w:r>
      <w:r w:rsidR="00DB54A3" w:rsidRPr="00F27519">
        <w:rPr>
          <w:rFonts w:ascii="Times New Roman" w:hAnsi="Times New Roman" w:cs="Times New Roman"/>
          <w:sz w:val="24"/>
          <w:szCs w:val="24"/>
          <w:lang w:val="en-US"/>
        </w:rPr>
        <w:t xml:space="preserve">expertise </w:t>
      </w:r>
      <w:r w:rsidR="00073B92">
        <w:rPr>
          <w:rFonts w:ascii="Times New Roman" w:hAnsi="Times New Roman" w:cs="Times New Roman"/>
          <w:sz w:val="24"/>
          <w:szCs w:val="24"/>
          <w:lang w:val="en-US"/>
        </w:rPr>
        <w:t>grows in time</w:t>
      </w:r>
      <w:r w:rsidR="00DB54A3" w:rsidRPr="00F27519">
        <w:rPr>
          <w:rFonts w:ascii="Times New Roman" w:hAnsi="Times New Roman" w:cs="Times New Roman"/>
          <w:sz w:val="24"/>
          <w:szCs w:val="24"/>
          <w:lang w:val="en-US"/>
        </w:rPr>
        <w:t xml:space="preserve">, so that, ideally, professional experience </w:t>
      </w:r>
      <w:r w:rsidR="00073B92">
        <w:rPr>
          <w:rFonts w:ascii="Times New Roman" w:hAnsi="Times New Roman" w:cs="Times New Roman"/>
          <w:sz w:val="24"/>
          <w:szCs w:val="24"/>
          <w:lang w:val="en-US"/>
        </w:rPr>
        <w:t>fosters</w:t>
      </w:r>
      <w:r w:rsidR="00DB54A3" w:rsidRPr="00F27519">
        <w:rPr>
          <w:rFonts w:ascii="Times New Roman" w:hAnsi="Times New Roman" w:cs="Times New Roman"/>
          <w:sz w:val="24"/>
          <w:szCs w:val="24"/>
          <w:lang w:val="en-US"/>
        </w:rPr>
        <w:t xml:space="preserve"> an increase in coping strategies and </w:t>
      </w:r>
      <w:r w:rsidR="00073B92">
        <w:rPr>
          <w:rFonts w:ascii="Times New Roman" w:hAnsi="Times New Roman" w:cs="Times New Roman"/>
          <w:sz w:val="24"/>
          <w:szCs w:val="24"/>
          <w:lang w:val="en-US"/>
        </w:rPr>
        <w:t xml:space="preserve">diminishes stress in </w:t>
      </w:r>
      <w:r w:rsidR="00642CD0">
        <w:rPr>
          <w:rFonts w:ascii="Times New Roman" w:hAnsi="Times New Roman" w:cs="Times New Roman"/>
          <w:sz w:val="24"/>
          <w:szCs w:val="24"/>
          <w:lang w:val="en-US"/>
        </w:rPr>
        <w:t>everyday</w:t>
      </w:r>
      <w:r w:rsidR="00073B92">
        <w:rPr>
          <w:rFonts w:ascii="Times New Roman" w:hAnsi="Times New Roman" w:cs="Times New Roman"/>
          <w:sz w:val="24"/>
          <w:szCs w:val="24"/>
          <w:lang w:val="en-US"/>
        </w:rPr>
        <w:t xml:space="preserve"> situations</w:t>
      </w:r>
      <w:r w:rsidR="00DB54A3">
        <w:rPr>
          <w:rFonts w:ascii="Times New Roman" w:hAnsi="Times New Roman" w:cs="Times New Roman"/>
          <w:sz w:val="24"/>
          <w:szCs w:val="24"/>
          <w:lang w:val="en-US"/>
        </w:rPr>
        <w:t xml:space="preserve">. </w:t>
      </w:r>
    </w:p>
    <w:p w14:paraId="57040F54" w14:textId="01FF235B" w:rsidR="002C6DB3" w:rsidRDefault="00980296" w:rsidP="003420F3">
      <w:pPr>
        <w:spacing w:line="480" w:lineRule="auto"/>
        <w:rPr>
          <w:rFonts w:ascii="Times New Roman" w:hAnsi="Times New Roman" w:cs="Times New Roman"/>
          <w:sz w:val="24"/>
          <w:szCs w:val="24"/>
          <w:lang w:val="en-US"/>
        </w:rPr>
      </w:pPr>
      <w:r w:rsidRPr="00980296">
        <w:rPr>
          <w:rFonts w:ascii="Times New Roman" w:hAnsi="Times New Roman" w:cs="Times New Roman"/>
          <w:sz w:val="24"/>
          <w:szCs w:val="24"/>
          <w:lang w:val="en-US"/>
        </w:rPr>
        <w:lastRenderedPageBreak/>
        <w:t xml:space="preserve">As </w:t>
      </w:r>
      <w:r w:rsidRPr="008077A3">
        <w:rPr>
          <w:rFonts w:ascii="Times New Roman" w:hAnsi="Times New Roman" w:cs="Times New Roman"/>
          <w:sz w:val="24"/>
          <w:szCs w:val="24"/>
          <w:lang w:val="en-US"/>
        </w:rPr>
        <w:t>@obbarius2021</w:t>
      </w:r>
      <w:r w:rsidR="00F27519">
        <w:rPr>
          <w:rFonts w:ascii="Times New Roman" w:hAnsi="Times New Roman" w:cs="Times New Roman"/>
          <w:sz w:val="24"/>
          <w:szCs w:val="24"/>
          <w:lang w:val="en-US"/>
        </w:rPr>
        <w:t xml:space="preserve"> and colleagues</w:t>
      </w:r>
      <w:r>
        <w:rPr>
          <w:rFonts w:ascii="Times New Roman" w:hAnsi="Times New Roman" w:cs="Times New Roman"/>
          <w:sz w:val="24"/>
          <w:szCs w:val="24"/>
          <w:lang w:val="en-US"/>
        </w:rPr>
        <w:t xml:space="preserve"> </w:t>
      </w:r>
      <w:r w:rsidRPr="00980296">
        <w:rPr>
          <w:rFonts w:ascii="Times New Roman" w:hAnsi="Times New Roman" w:cs="Times New Roman"/>
          <w:sz w:val="24"/>
          <w:szCs w:val="24"/>
          <w:lang w:val="en-US"/>
        </w:rPr>
        <w:t>ha</w:t>
      </w:r>
      <w:r w:rsidR="00E4599D">
        <w:rPr>
          <w:rFonts w:ascii="Times New Roman" w:hAnsi="Times New Roman" w:cs="Times New Roman"/>
          <w:sz w:val="24"/>
          <w:szCs w:val="24"/>
          <w:lang w:val="en-US"/>
        </w:rPr>
        <w:t>ve</w:t>
      </w:r>
      <w:r w:rsidRPr="00980296">
        <w:rPr>
          <w:rFonts w:ascii="Times New Roman" w:hAnsi="Times New Roman" w:cs="Times New Roman"/>
          <w:sz w:val="24"/>
          <w:szCs w:val="24"/>
          <w:lang w:val="en-US"/>
        </w:rPr>
        <w:t xml:space="preserve"> criticized</w:t>
      </w:r>
      <w:r w:rsidR="00E4599D">
        <w:rPr>
          <w:rFonts w:ascii="Times New Roman" w:hAnsi="Times New Roman" w:cs="Times New Roman"/>
          <w:sz w:val="24"/>
          <w:szCs w:val="24"/>
          <w:lang w:val="en-US"/>
        </w:rPr>
        <w:t xml:space="preserve"> in their study</w:t>
      </w:r>
      <w:r w:rsidRPr="00980296">
        <w:rPr>
          <w:rFonts w:ascii="Times New Roman" w:hAnsi="Times New Roman" w:cs="Times New Roman"/>
          <w:sz w:val="24"/>
          <w:szCs w:val="24"/>
          <w:lang w:val="en-US"/>
        </w:rPr>
        <w:t xml:space="preserve">, </w:t>
      </w:r>
      <w:r w:rsidR="00F27519">
        <w:rPr>
          <w:rFonts w:ascii="Times New Roman" w:hAnsi="Times New Roman" w:cs="Times New Roman"/>
          <w:sz w:val="24"/>
          <w:szCs w:val="24"/>
          <w:lang w:val="en-US"/>
        </w:rPr>
        <w:t xml:space="preserve">research </w:t>
      </w:r>
      <w:r w:rsidRPr="00980296">
        <w:rPr>
          <w:rFonts w:ascii="Times New Roman" w:hAnsi="Times New Roman" w:cs="Times New Roman"/>
          <w:sz w:val="24"/>
          <w:szCs w:val="24"/>
          <w:lang w:val="en-US"/>
        </w:rPr>
        <w:t xml:space="preserve">often </w:t>
      </w:r>
      <w:r w:rsidR="00870605">
        <w:rPr>
          <w:rFonts w:ascii="Times New Roman" w:hAnsi="Times New Roman" w:cs="Times New Roman"/>
          <w:sz w:val="24"/>
          <w:szCs w:val="24"/>
          <w:lang w:val="en-US"/>
        </w:rPr>
        <w:t>overlooks</w:t>
      </w:r>
      <w:r w:rsidRPr="00980296">
        <w:rPr>
          <w:rFonts w:ascii="Times New Roman" w:hAnsi="Times New Roman" w:cs="Times New Roman"/>
          <w:sz w:val="24"/>
          <w:szCs w:val="24"/>
          <w:lang w:val="en-US"/>
        </w:rPr>
        <w:t xml:space="preserve"> the complexity</w:t>
      </w:r>
      <w:r w:rsidR="00F27519" w:rsidRPr="00F27519">
        <w:rPr>
          <w:rFonts w:ascii="Times New Roman" w:hAnsi="Times New Roman" w:cs="Times New Roman"/>
          <w:sz w:val="24"/>
          <w:szCs w:val="24"/>
          <w:lang w:val="en-US"/>
        </w:rPr>
        <w:t xml:space="preserve"> </w:t>
      </w:r>
      <w:r w:rsidR="00F27519" w:rsidRPr="008077A3">
        <w:rPr>
          <w:rFonts w:ascii="Times New Roman" w:hAnsi="Times New Roman" w:cs="Times New Roman"/>
          <w:sz w:val="24"/>
          <w:szCs w:val="24"/>
          <w:lang w:val="en-US"/>
        </w:rPr>
        <w:t>of the transactional stress model by neglecting the investigation of additional parameters such as professional experience, appraisal, and coping strategies</w:t>
      </w:r>
      <w:r w:rsidR="00F2751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73B92">
        <w:rPr>
          <w:rFonts w:ascii="Times New Roman" w:hAnsi="Times New Roman" w:cs="Times New Roman"/>
          <w:sz w:val="24"/>
          <w:szCs w:val="24"/>
          <w:lang w:val="en-US"/>
        </w:rPr>
        <w:t>Research highlights</w:t>
      </w:r>
      <w:r w:rsidR="005727D4" w:rsidRPr="005727D4">
        <w:rPr>
          <w:rFonts w:ascii="Times New Roman" w:hAnsi="Times New Roman" w:cs="Times New Roman"/>
          <w:sz w:val="24"/>
          <w:szCs w:val="24"/>
          <w:lang w:val="en-US"/>
        </w:rPr>
        <w:t xml:space="preserve"> links between additional variables such as primary appraisal and stress levels</w:t>
      </w:r>
      <w:r w:rsidR="00277762">
        <w:rPr>
          <w:rFonts w:ascii="Times New Roman" w:hAnsi="Times New Roman" w:cs="Times New Roman"/>
          <w:sz w:val="24"/>
          <w:szCs w:val="24"/>
          <w:lang w:val="en-US"/>
        </w:rPr>
        <w:t xml:space="preserve"> </w:t>
      </w:r>
      <w:r w:rsidR="00347BCE">
        <w:rPr>
          <w:rFonts w:ascii="Times New Roman" w:hAnsi="Times New Roman" w:cs="Times New Roman"/>
          <w:sz w:val="24"/>
          <w:szCs w:val="24"/>
          <w:lang w:val="en-US"/>
        </w:rPr>
        <w:t>[</w:t>
      </w:r>
      <w:r w:rsidR="00347BCE" w:rsidRPr="008077A3">
        <w:rPr>
          <w:rFonts w:ascii="Times New Roman" w:hAnsi="Times New Roman" w:cs="Times New Roman"/>
          <w:sz w:val="24"/>
          <w:szCs w:val="24"/>
          <w:lang w:val="en-US"/>
        </w:rPr>
        <w:t>@goh2010revised</w:t>
      </w:r>
      <w:r w:rsidR="00347BCE">
        <w:rPr>
          <w:rFonts w:ascii="Times New Roman" w:hAnsi="Times New Roman" w:cs="Times New Roman"/>
          <w:sz w:val="24"/>
          <w:szCs w:val="24"/>
          <w:lang w:val="en-US"/>
        </w:rPr>
        <w:t>]</w:t>
      </w:r>
      <w:r w:rsidR="005727D4" w:rsidRPr="005727D4">
        <w:rPr>
          <w:rFonts w:ascii="Times New Roman" w:hAnsi="Times New Roman" w:cs="Times New Roman"/>
          <w:sz w:val="24"/>
          <w:szCs w:val="24"/>
          <w:lang w:val="en-US"/>
        </w:rPr>
        <w:t>.</w:t>
      </w:r>
      <w:r w:rsidR="00BB432F">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 xml:space="preserve">In </w:t>
      </w:r>
      <w:r w:rsidR="00F54E07" w:rsidRPr="008077A3">
        <w:rPr>
          <w:rFonts w:ascii="Times New Roman" w:hAnsi="Times New Roman" w:cs="Times New Roman"/>
          <w:sz w:val="24"/>
          <w:szCs w:val="24"/>
          <w:lang w:val="en-US"/>
        </w:rPr>
        <w:t xml:space="preserve">a questionnaire study with </w:t>
      </w:r>
      <w:r w:rsidR="00F54E07" w:rsidRPr="008077A3">
        <w:rPr>
          <w:rFonts w:ascii="Times New Roman" w:hAnsi="Times New Roman" w:cs="Times New Roman"/>
          <w:i/>
          <w:iCs/>
          <w:sz w:val="24"/>
          <w:szCs w:val="24"/>
          <w:lang w:val="en-US"/>
        </w:rPr>
        <w:t>N</w:t>
      </w:r>
      <w:r w:rsidR="00F54E07" w:rsidRPr="008077A3">
        <w:rPr>
          <w:rFonts w:ascii="Times New Roman" w:hAnsi="Times New Roman" w:cs="Times New Roman"/>
          <w:sz w:val="24"/>
          <w:szCs w:val="24"/>
          <w:lang w:val="en-US"/>
        </w:rPr>
        <w:t xml:space="preserve"> = 410 French teachers</w:t>
      </w:r>
      <w:r w:rsidR="001A0B0C" w:rsidRPr="008077A3">
        <w:rPr>
          <w:rFonts w:ascii="Times New Roman" w:hAnsi="Times New Roman" w:cs="Times New Roman"/>
          <w:sz w:val="24"/>
          <w:szCs w:val="24"/>
          <w:lang w:val="en-US"/>
        </w:rPr>
        <w:t xml:space="preserve">, </w:t>
      </w:r>
      <w:r w:rsidR="00AC4560" w:rsidRPr="008077A3">
        <w:rPr>
          <w:rFonts w:ascii="Times New Roman" w:hAnsi="Times New Roman" w:cs="Times New Roman"/>
          <w:sz w:val="24"/>
          <w:szCs w:val="24"/>
          <w:lang w:val="en-US"/>
        </w:rPr>
        <w:t>@laugaa2008stress showed that perceived stress and coping strategies are important variables in explaining variance in burnout.</w:t>
      </w:r>
      <w:r w:rsidR="004F5341">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77FC92DF"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 professional experience,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subjective appraisals of stress </w:t>
      </w:r>
      <w:r w:rsidR="00A21C43">
        <w:rPr>
          <w:rFonts w:ascii="Times New Roman" w:hAnsi="Times New Roman" w:cs="Times New Roman"/>
          <w:sz w:val="24"/>
          <w:szCs w:val="24"/>
          <w:lang w:val="en-US"/>
        </w:rPr>
        <w:t>response in a micro-teaching unit</w:t>
      </w:r>
      <w:r w:rsidR="001D0D54">
        <w:rPr>
          <w:rFonts w:ascii="Times New Roman" w:hAnsi="Times New Roman" w:cs="Times New Roman"/>
          <w:sz w:val="24"/>
          <w:szCs w:val="24"/>
          <w:lang w:val="en-US"/>
        </w:rPr>
        <w:t>,</w:t>
      </w:r>
      <w:r w:rsidR="00A21C43">
        <w:rPr>
          <w:rFonts w:ascii="Times New Roman" w:hAnsi="Times New Roman" w:cs="Times New Roman"/>
          <w:sz w:val="24"/>
          <w:szCs w:val="24"/>
          <w:lang w:val="en-US"/>
        </w:rPr>
        <w:t xml:space="preserve"> comprising</w:t>
      </w:r>
      <w:r>
        <w:rPr>
          <w:rFonts w:ascii="Times New Roman" w:hAnsi="Times New Roman" w:cs="Times New Roman"/>
          <w:sz w:val="24"/>
          <w:szCs w:val="24"/>
          <w:lang w:val="en-US"/>
        </w:rPr>
        <w:t xml:space="preserve"> a series of </w:t>
      </w:r>
      <w:r w:rsidR="00A21C43">
        <w:rPr>
          <w:rFonts w:ascii="Times New Roman" w:hAnsi="Times New Roman" w:cs="Times New Roman"/>
          <w:sz w:val="24"/>
          <w:szCs w:val="24"/>
          <w:lang w:val="en-US"/>
        </w:rPr>
        <w:t xml:space="preserve">experimentally manipulated </w:t>
      </w:r>
      <w:r>
        <w:rPr>
          <w:rFonts w:ascii="Times New Roman" w:hAnsi="Times New Roman" w:cs="Times New Roman"/>
          <w:sz w:val="24"/>
          <w:szCs w:val="24"/>
          <w:lang w:val="en-US"/>
        </w:rPr>
        <w:t xml:space="preserve">classroom disruptions.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956D35"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E02F40" w:rsidRPr="008077A3">
        <w:rPr>
          <w:rFonts w:ascii="Times New Roman" w:hAnsi="Times New Roman" w:cs="Times New Roman"/>
          <w:sz w:val="24"/>
          <w:szCs w:val="24"/>
          <w:lang w:val="en-US"/>
        </w:rPr>
        <w:t xml:space="preserve">self-prepared </w:t>
      </w:r>
      <w:r w:rsidR="00956D35" w:rsidRPr="008077A3">
        <w:rPr>
          <w:rFonts w:ascii="Times New Roman" w:hAnsi="Times New Roman" w:cs="Times New Roman"/>
          <w:sz w:val="24"/>
          <w:szCs w:val="24"/>
          <w:lang w:val="en-US"/>
        </w:rPr>
        <w:t>15-minute</w:t>
      </w:r>
      <w:r w:rsidR="00E02F40">
        <w:rPr>
          <w:rFonts w:ascii="Times New Roman" w:hAnsi="Times New Roman" w:cs="Times New Roman"/>
          <w:sz w:val="24"/>
          <w:szCs w:val="24"/>
          <w:lang w:val="en-US"/>
        </w:rPr>
        <w:t xml:space="preserve"> </w:t>
      </w:r>
      <w:r w:rsidR="004611A6" w:rsidRPr="008077A3">
        <w:rPr>
          <w:rFonts w:ascii="Times New Roman" w:hAnsi="Times New Roman" w:cs="Times New Roman"/>
          <w:sz w:val="24"/>
          <w:szCs w:val="24"/>
          <w:lang w:val="en-US"/>
        </w:rPr>
        <w:t>micro-teaching</w:t>
      </w:r>
      <w:r w:rsidR="00956D35" w:rsidRPr="008077A3">
        <w:rPr>
          <w:rFonts w:ascii="Times New Roman" w:hAnsi="Times New Roman" w:cs="Times New Roman"/>
          <w:sz w:val="24"/>
          <w:szCs w:val="24"/>
          <w:lang w:val="en-US"/>
        </w:rPr>
        <w:t xml:space="preserve"> unit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t>
      </w:r>
      <w:r w:rsidR="00451D6C">
        <w:rPr>
          <w:rFonts w:ascii="Times New Roman" w:hAnsi="Times New Roman" w:cs="Times New Roman"/>
          <w:sz w:val="24"/>
          <w:szCs w:val="24"/>
          <w:lang w:val="en-US"/>
        </w:rPr>
        <w:t>was</w:t>
      </w:r>
      <w:r w:rsidR="00451D6C" w:rsidRPr="008077A3">
        <w:rPr>
          <w:rFonts w:ascii="Times New Roman" w:hAnsi="Times New Roman" w:cs="Times New Roman"/>
          <w:sz w:val="24"/>
          <w:szCs w:val="24"/>
          <w:lang w:val="en-US"/>
        </w:rPr>
        <w:t xml:space="preserve"> </w:t>
      </w:r>
      <w:r w:rsidR="00380C8E" w:rsidRPr="008077A3">
        <w:rPr>
          <w:rFonts w:ascii="Times New Roman" w:hAnsi="Times New Roman" w:cs="Times New Roman"/>
          <w:sz w:val="24"/>
          <w:szCs w:val="24"/>
          <w:lang w:val="en-US"/>
        </w:rPr>
        <w:t xml:space="preserve">divided </w:t>
      </w:r>
      <w:r w:rsidR="001C6783" w:rsidRPr="008077A3">
        <w:rPr>
          <w:rFonts w:ascii="Times New Roman" w:hAnsi="Times New Roman" w:cs="Times New Roman"/>
          <w:sz w:val="24"/>
          <w:szCs w:val="24"/>
          <w:lang w:val="en-US"/>
        </w:rPr>
        <w:t>in</w:t>
      </w:r>
      <w:r w:rsidR="00451D6C">
        <w:rPr>
          <w:rFonts w:ascii="Times New Roman" w:hAnsi="Times New Roman" w:cs="Times New Roman"/>
          <w:sz w:val="24"/>
          <w:szCs w:val="24"/>
          <w:lang w:val="en-US"/>
        </w:rPr>
        <w:t>to</w:t>
      </w:r>
      <w:r w:rsidR="001C6783" w:rsidRPr="008077A3">
        <w:rPr>
          <w:rFonts w:ascii="Times New Roman" w:hAnsi="Times New Roman" w:cs="Times New Roman"/>
          <w:sz w:val="24"/>
          <w:szCs w:val="24"/>
          <w:lang w:val="en-US"/>
        </w:rPr>
        <w:t xml:space="preserve"> five phases</w:t>
      </w:r>
      <w:r w:rsidR="00D71887">
        <w:rPr>
          <w:rFonts w:ascii="Times New Roman" w:hAnsi="Times New Roman" w:cs="Times New Roman"/>
          <w:sz w:val="24"/>
          <w:szCs w:val="24"/>
          <w:lang w:val="en-US"/>
        </w:rPr>
        <w:t xml:space="preserve"> (see Fig. 2). </w:t>
      </w:r>
      <w:r w:rsidR="008A375B">
        <w:rPr>
          <w:rFonts w:ascii="Times New Roman" w:hAnsi="Times New Roman" w:cs="Times New Roman"/>
          <w:sz w:val="24"/>
          <w:szCs w:val="24"/>
          <w:lang w:val="en-US"/>
        </w:rPr>
        <w:t xml:space="preserve">All </w:t>
      </w:r>
      <w:r w:rsidR="00DE5E7F" w:rsidRPr="008077A3">
        <w:rPr>
          <w:rFonts w:ascii="Times New Roman" w:hAnsi="Times New Roman" w:cs="Times New Roman"/>
          <w:sz w:val="24"/>
          <w:szCs w:val="24"/>
          <w:lang w:val="en-US"/>
        </w:rPr>
        <w:t xml:space="preserve">participants wore a fitness tracker on their </w:t>
      </w:r>
      <w:r w:rsidR="00642CD0">
        <w:rPr>
          <w:rFonts w:ascii="Times New Roman" w:hAnsi="Times New Roman" w:cs="Times New Roman"/>
          <w:sz w:val="24"/>
          <w:szCs w:val="24"/>
          <w:lang w:val="en-US"/>
        </w:rPr>
        <w:t>wrists</w:t>
      </w:r>
      <w:r w:rsidR="007E2B45">
        <w:rPr>
          <w:rFonts w:ascii="Times New Roman" w:hAnsi="Times New Roman" w:cs="Times New Roman"/>
          <w:sz w:val="24"/>
          <w:szCs w:val="24"/>
          <w:lang w:val="en-US"/>
        </w:rPr>
        <w:t xml:space="preserve"> and experienced the phases</w:t>
      </w:r>
      <w:r w:rsidR="008A375B">
        <w:rPr>
          <w:rFonts w:ascii="Times New Roman" w:hAnsi="Times New Roman" w:cs="Times New Roman"/>
          <w:sz w:val="24"/>
          <w:szCs w:val="24"/>
          <w:lang w:val="en-US"/>
        </w:rPr>
        <w:t xml:space="preserve"> in the same order.</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15C5468"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0016034B">
        <w:rPr>
          <w:rFonts w:ascii="Times New Roman" w:hAnsi="Times New Roman" w:cs="Times New Roman"/>
          <w:sz w:val="24"/>
          <w:szCs w:val="24"/>
          <w:lang w:val="en-US"/>
        </w:rPr>
        <w:t xml:space="preserve">and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w:t>
      </w:r>
      <w:r w:rsidR="0016034B">
        <w:rPr>
          <w:rFonts w:ascii="Times New Roman" w:hAnsi="Times New Roman" w:cs="Times New Roman"/>
          <w:sz w:val="24"/>
          <w:szCs w:val="24"/>
          <w:lang w:val="en-US"/>
        </w:rPr>
        <w:t>to</w:t>
      </w:r>
      <w:r w:rsidRPr="008077A3">
        <w:rPr>
          <w:rFonts w:ascii="Times New Roman" w:hAnsi="Times New Roman" w:cs="Times New Roman"/>
          <w:sz w:val="24"/>
          <w:szCs w:val="24"/>
          <w:lang w:val="en-US"/>
        </w:rPr>
        <w:t xml:space="preserve"> test the hypotheses that</w:t>
      </w:r>
      <w:r w:rsidR="0087320C">
        <w:rPr>
          <w:rFonts w:ascii="Times New Roman" w:hAnsi="Times New Roman" w:cs="Times New Roman"/>
          <w:sz w:val="24"/>
          <w:szCs w:val="24"/>
          <w:lang w:val="en-US"/>
        </w:rPr>
        <w:t>, first,</w:t>
      </w:r>
      <w:r w:rsidRPr="008077A3">
        <w:rPr>
          <w:rFonts w:ascii="Times New Roman" w:hAnsi="Times New Roman" w:cs="Times New Roman"/>
          <w:sz w:val="24"/>
          <w:szCs w:val="24"/>
          <w:lang w:val="en-US"/>
        </w:rPr>
        <w:t xml:space="preserve">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w:t>
      </w:r>
      <w:r w:rsidR="0087320C">
        <w:rPr>
          <w:rFonts w:ascii="Times New Roman" w:hAnsi="Times New Roman" w:cs="Times New Roman"/>
          <w:sz w:val="24"/>
          <w:szCs w:val="24"/>
          <w:lang w:val="en-US"/>
        </w:rPr>
        <w:t>, second,</w:t>
      </w:r>
      <w:r w:rsidRPr="008077A3">
        <w:rPr>
          <w:rFonts w:ascii="Times New Roman" w:hAnsi="Times New Roman" w:cs="Times New Roman"/>
          <w:sz w:val="24"/>
          <w:szCs w:val="24"/>
          <w:lang w:val="en-US"/>
        </w:rPr>
        <w:t xml:space="preserve"> that teacher</w:t>
      </w:r>
      <w:r w:rsidR="00451D6C">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w:t>
      </w:r>
      <w:r w:rsidR="00451D6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451D6C">
        <w:rPr>
          <w:rFonts w:ascii="Times New Roman" w:hAnsi="Times New Roman" w:cs="Times New Roman"/>
          <w:sz w:val="24"/>
          <w:szCs w:val="24"/>
          <w:lang w:val="en-US"/>
        </w:rPr>
        <w:t xml:space="preserve">i.e.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w:t>
      </w:r>
      <w:r w:rsidR="00AA7261" w:rsidRPr="008077A3">
        <w:rPr>
          <w:rFonts w:ascii="Times New Roman" w:hAnsi="Times New Roman" w:cs="Times New Roman"/>
          <w:sz w:val="24"/>
          <w:szCs w:val="24"/>
          <w:lang w:val="en-US"/>
        </w:rPr>
        <w:t>habituati</w:t>
      </w:r>
      <w:r w:rsidR="00AA7261">
        <w:rPr>
          <w:rFonts w:ascii="Times New Roman" w:hAnsi="Times New Roman" w:cs="Times New Roman"/>
          <w:sz w:val="24"/>
          <w:szCs w:val="24"/>
          <w:lang w:val="en-US"/>
        </w:rPr>
        <w:t>on</w:t>
      </w:r>
      <w:r w:rsidR="00AA7261"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teaching</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and recovering from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D6569F" w:rsidRPr="008077A3">
        <w:rPr>
          <w:rFonts w:ascii="Times New Roman" w:hAnsi="Times New Roman" w:cs="Times New Roman"/>
          <w:sz w:val="24"/>
          <w:szCs w:val="24"/>
          <w:lang w:val="en-US"/>
        </w:rPr>
        <w:t>I</w:t>
      </w:r>
      <w:r w:rsidR="00D6569F" w:rsidRPr="008077A3">
        <w:rPr>
          <w:rFonts w:ascii="Times New Roman" w:hAnsi="Times New Roman" w:cs="Times New Roman"/>
          <w:sz w:val="24"/>
          <w:szCs w:val="24"/>
          <w:vertAlign w:val="subscript"/>
          <w:lang w:val="en-US"/>
        </w:rPr>
        <w:t>3</w:t>
      </w:r>
      <w:r w:rsidR="00D6569F" w:rsidRPr="008077A3">
        <w:rPr>
          <w:rFonts w:ascii="Times New Roman" w:hAnsi="Times New Roman" w:cs="Times New Roman"/>
          <w:sz w:val="24"/>
          <w:szCs w:val="24"/>
          <w:lang w:val="en-US"/>
        </w:rPr>
        <w:t>-I</w:t>
      </w:r>
      <w:r w:rsidR="00D6569F" w:rsidRPr="008077A3">
        <w:rPr>
          <w:rFonts w:ascii="Times New Roman" w:hAnsi="Times New Roman" w:cs="Times New Roman"/>
          <w:sz w:val="24"/>
          <w:szCs w:val="24"/>
          <w:vertAlign w:val="subscript"/>
          <w:lang w:val="en-US"/>
        </w:rPr>
        <w:t>5</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13C35C5A"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In line with the </w:t>
      </w:r>
      <w:r w:rsidR="00F46734" w:rsidRPr="008077A3">
        <w:rPr>
          <w:rFonts w:ascii="Times New Roman" w:hAnsi="Times New Roman" w:cs="Times New Roman"/>
          <w:sz w:val="24"/>
          <w:szCs w:val="24"/>
          <w:lang w:val="en-US"/>
        </w:rPr>
        <w:t>above</w:t>
      </w:r>
      <w:r w:rsidR="00F46734">
        <w:rPr>
          <w:rFonts w:ascii="Times New Roman" w:hAnsi="Times New Roman" w:cs="Times New Roman"/>
          <w:sz w:val="24"/>
          <w:szCs w:val="24"/>
          <w:lang w:val="en-US"/>
        </w:rPr>
        <w:t>-</w:t>
      </w:r>
      <w:r w:rsidR="00F46734" w:rsidRPr="008077A3">
        <w:rPr>
          <w:rFonts w:ascii="Times New Roman" w:hAnsi="Times New Roman" w:cs="Times New Roman"/>
          <w:sz w:val="24"/>
          <w:szCs w:val="24"/>
          <w:lang w:val="en-US"/>
        </w:rPr>
        <w:t xml:space="preserve">reviewed </w:t>
      </w:r>
      <w:r w:rsidRPr="008077A3">
        <w:rPr>
          <w:rFonts w:ascii="Times New Roman" w:hAnsi="Times New Roman" w:cs="Times New Roman"/>
          <w:sz w:val="24"/>
          <w:szCs w:val="24"/>
          <w:lang w:val="en-US"/>
        </w:rPr>
        <w:t xml:space="preserve">research on teacher expertise and teacher stress,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 xml:space="preserve">lower HR levels for </w:t>
      </w:r>
      <w:r w:rsidRPr="008077A3">
        <w:rPr>
          <w:rFonts w:ascii="Times New Roman" w:hAnsi="Times New Roman" w:cs="Times New Roman"/>
          <w:sz w:val="24"/>
          <w:szCs w:val="24"/>
          <w:lang w:val="en-US"/>
        </w:rPr>
        <w:lastRenderedPageBreak/>
        <w:t>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lastRenderedPageBreak/>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0A4D3E55"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 xml:space="preserve">and participants spent this time mostly </w:t>
      </w:r>
      <w:r w:rsidR="00D44633" w:rsidRPr="008077A3">
        <w:rPr>
          <w:rFonts w:ascii="Times New Roman" w:eastAsia="Times New Roman" w:hAnsi="Times New Roman" w:cs="Times New Roman"/>
          <w:sz w:val="24"/>
          <w:szCs w:val="24"/>
          <w:lang w:val="en-US" w:eastAsia="de-DE"/>
        </w:rPr>
        <w:lastRenderedPageBreak/>
        <w:t>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 xml:space="preserve">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w:t>
      </w:r>
      <w:r w:rsidR="00BE5B60">
        <w:rPr>
          <w:rFonts w:ascii="Times New Roman" w:eastAsia="Times New Roman" w:hAnsi="Times New Roman" w:cs="Times New Roman"/>
          <w:sz w:val="24"/>
          <w:szCs w:val="24"/>
          <w:lang w:val="en-US" w:eastAsia="de-DE"/>
        </w:rPr>
        <w:t xml:space="preserve">. Participants were </w:t>
      </w:r>
      <w:r w:rsidR="00BE5B60" w:rsidRPr="008077A3">
        <w:rPr>
          <w:rFonts w:ascii="Times New Roman" w:eastAsia="Times New Roman" w:hAnsi="Times New Roman" w:cs="Times New Roman"/>
          <w:sz w:val="24"/>
          <w:szCs w:val="24"/>
          <w:lang w:val="en-US" w:eastAsia="de-DE"/>
        </w:rPr>
        <w:t>seated</w:t>
      </w:r>
      <w:r w:rsidR="00BE5B60">
        <w:rPr>
          <w:rFonts w:ascii="Times New Roman" w:eastAsia="Times New Roman" w:hAnsi="Times New Roman" w:cs="Times New Roman"/>
          <w:sz w:val="24"/>
          <w:szCs w:val="24"/>
          <w:lang w:val="en-US" w:eastAsia="de-DE"/>
        </w:rPr>
        <w:t xml:space="preserve"> during interviews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195BB5F"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 xml:space="preserve">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started two minutes after the teaching unit</w:t>
      </w:r>
      <w:r w:rsidR="00197E0E" w:rsidRPr="00197E0E">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w:t>
      </w:r>
      <w:r w:rsidR="00D44633" w:rsidRPr="008077A3">
        <w:rPr>
          <w:rFonts w:ascii="Times New Roman" w:eastAsia="Times New Roman" w:hAnsi="Times New Roman" w:cs="Times New Roman"/>
          <w:color w:val="000000"/>
          <w:sz w:val="24"/>
          <w:szCs w:val="24"/>
          <w:lang w:val="en-US" w:eastAsia="de-DE"/>
        </w:rPr>
        <w:lastRenderedPageBreak/>
        <w:t>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584208A5"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00D44633"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4CC2A41E"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621F0204"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five-phase lab study.</w:t>
      </w:r>
    </w:p>
    <w:p w14:paraId="4712C09F" w14:textId="75BC7F91"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Regarding the teachers’ HR trend, we displayed the HR trend over the course of the </w:t>
      </w:r>
      <w:r w:rsidR="00461AC7">
        <w:rPr>
          <w:rFonts w:ascii="Times New Roman" w:eastAsia="Times New Roman" w:hAnsi="Times New Roman" w:cs="Times New Roman"/>
          <w:color w:val="000000"/>
          <w:sz w:val="24"/>
          <w:szCs w:val="24"/>
          <w:lang w:val="en-US" w:eastAsia="de-DE"/>
        </w:rPr>
        <w:t>recording</w:t>
      </w:r>
      <w:r w:rsidRPr="008077A3">
        <w:rPr>
          <w:rFonts w:ascii="Times New Roman" w:eastAsia="Times New Roman" w:hAnsi="Times New Roman" w:cs="Times New Roman"/>
          <w:color w:val="000000"/>
          <w:sz w:val="24"/>
          <w:szCs w:val="24"/>
          <w:lang w:val="en-US" w:eastAsia="de-DE"/>
        </w:rPr>
        <w:t xml:space="preserve">.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1EDBA981" w14:textId="7E62AA73" w:rsidR="0043395E"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43395E">
        <w:rPr>
          <w:rFonts w:ascii="Times New Roman" w:eastAsia="Times New Roman" w:hAnsi="Times New Roman" w:cs="Times New Roman"/>
          <w:color w:val="000000"/>
          <w:sz w:val="24"/>
          <w:szCs w:val="24"/>
          <w:lang w:val="en-US" w:eastAsia="de-DE"/>
        </w:rPr>
        <w:t xml:space="preserve">standardized </w:t>
      </w:r>
      <w:r w:rsidR="00914988" w:rsidRPr="008077A3">
        <w:rPr>
          <w:rFonts w:ascii="Times New Roman" w:eastAsia="Times New Roman" w:hAnsi="Times New Roman" w:cs="Times New Roman"/>
          <w:color w:val="000000"/>
          <w:sz w:val="24"/>
          <w:szCs w:val="24"/>
          <w:lang w:val="en-US" w:eastAsia="de-DE"/>
        </w:rPr>
        <w:t xml:space="preserve">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461AC7" w:rsidRPr="008077A3">
        <w:rPr>
          <w:rFonts w:ascii="Times New Roman" w:eastAsia="Times New Roman" w:hAnsi="Times New Roman" w:cs="Times New Roman"/>
          <w:color w:val="000000"/>
          <w:sz w:val="24"/>
          <w:szCs w:val="24"/>
          <w:lang w:val="en-US" w:eastAsia="de-DE"/>
        </w:rPr>
        <w:t xml:space="preserve">five </w:t>
      </w:r>
      <w:r w:rsidR="00076787" w:rsidRPr="008077A3">
        <w:rPr>
          <w:rFonts w:ascii="Times New Roman" w:eastAsia="Times New Roman" w:hAnsi="Times New Roman" w:cs="Times New Roman"/>
          <w:color w:val="000000"/>
          <w:sz w:val="24"/>
          <w:szCs w:val="24"/>
          <w:lang w:val="en-US" w:eastAsia="de-DE"/>
        </w:rPr>
        <w:t xml:space="preserve">selected </w:t>
      </w:r>
      <w:r w:rsidR="00047399" w:rsidRPr="008077A3">
        <w:rPr>
          <w:rFonts w:ascii="Times New Roman" w:eastAsia="Times New Roman" w:hAnsi="Times New Roman" w:cs="Times New Roman"/>
          <w:color w:val="000000"/>
          <w:sz w:val="24"/>
          <w:szCs w:val="24"/>
          <w:lang w:val="en-US" w:eastAsia="de-DE"/>
        </w:rPr>
        <w:t>intervals</w:t>
      </w:r>
      <w:r w:rsidR="002B1010" w:rsidRPr="004702A1">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we averaged each person’s standardized HR over a given interval, resulting in one measure per person per interval</w:t>
      </w:r>
      <w:r w:rsidR="002B1010">
        <w:rPr>
          <w:rFonts w:ascii="Times New Roman" w:eastAsia="Times New Roman" w:hAnsi="Times New Roman" w:cs="Times New Roman"/>
          <w:color w:val="000000"/>
          <w:sz w:val="24"/>
          <w:szCs w:val="24"/>
          <w:lang w:val="en-US" w:eastAsia="de-DE"/>
        </w:rPr>
        <w:t>,</w:t>
      </w:r>
      <w:r w:rsidR="006549F2">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color w:val="000000"/>
          <w:sz w:val="24"/>
          <w:szCs w:val="24"/>
          <w:lang w:val="en-US" w:eastAsia="de-DE"/>
        </w:rPr>
        <w:t>initially conducted a one-way ANOVA with repeated measures as an omnibus test.</w:t>
      </w:r>
      <w:r w:rsidR="0043395E">
        <w:rPr>
          <w:rFonts w:ascii="Times New Roman" w:eastAsia="Times New Roman" w:hAnsi="Times New Roman" w:cs="Times New Roman"/>
          <w:color w:val="000000"/>
          <w:sz w:val="24"/>
          <w:szCs w:val="24"/>
          <w:lang w:val="en-US" w:eastAsia="de-DE"/>
        </w:rPr>
        <w:t xml:space="preserve"> </w:t>
      </w:r>
    </w:p>
    <w:p w14:paraId="76222991" w14:textId="3BAF7319" w:rsidR="00D44633" w:rsidRPr="008077A3" w:rsidRDefault="000E34F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To</w:t>
      </w:r>
      <w:r w:rsidR="00D44633"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00D44633" w:rsidRPr="008077A3">
        <w:rPr>
          <w:rFonts w:ascii="Times New Roman" w:eastAsia="Times New Roman" w:hAnsi="Times New Roman" w:cs="Times New Roman"/>
          <w:color w:val="000000"/>
          <w:sz w:val="24"/>
          <w:szCs w:val="24"/>
          <w:lang w:val="en-US" w:eastAsia="de-DE"/>
        </w:rPr>
        <w:t xml:space="preserve">highest </w:t>
      </w:r>
      <w:r w:rsidR="004E2D1A" w:rsidRPr="007D018E">
        <w:rPr>
          <w:rFonts w:ascii="Times New Roman" w:eastAsia="Times New Roman" w:hAnsi="Times New Roman" w:cs="Times New Roman"/>
          <w:color w:val="000000"/>
          <w:sz w:val="24"/>
          <w:szCs w:val="24"/>
          <w:lang w:val="en-US" w:eastAsia="de-DE"/>
        </w:rPr>
        <w:t>mean standardized HR</w:t>
      </w:r>
      <w:r w:rsidR="00D44633" w:rsidRPr="008077A3">
        <w:rPr>
          <w:rFonts w:ascii="Times New Roman" w:eastAsia="Times New Roman" w:hAnsi="Times New Roman" w:cs="Times New Roman"/>
          <w:color w:val="000000"/>
          <w:sz w:val="24"/>
          <w:szCs w:val="24"/>
          <w:lang w:val="en-US" w:eastAsia="de-DE"/>
        </w:rPr>
        <w:t xml:space="preserve">, we subsequently conducted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 xml:space="preserve">-tests with planned contrasts as post-hoc tests </w:t>
      </w:r>
      <w:r w:rsidR="0043395E">
        <w:rPr>
          <w:rFonts w:ascii="Times New Roman" w:eastAsia="Times New Roman" w:hAnsi="Times New Roman" w:cs="Times New Roman"/>
          <w:color w:val="000000"/>
          <w:sz w:val="24"/>
          <w:szCs w:val="24"/>
          <w:lang w:val="en-US" w:eastAsia="de-DE"/>
        </w:rPr>
        <w:t>and inspected</w:t>
      </w:r>
      <w:r w:rsidR="00D44633" w:rsidRPr="008077A3">
        <w:rPr>
          <w:rFonts w:ascii="Times New Roman" w:eastAsia="Times New Roman" w:hAnsi="Times New Roman" w:cs="Times New Roman"/>
          <w:color w:val="000000"/>
          <w:sz w:val="24"/>
          <w:szCs w:val="24"/>
          <w:lang w:val="en-US" w:eastAsia="de-DE"/>
        </w:rPr>
        <w:t xml:space="preserve"> the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00D44633" w:rsidRPr="008077A3">
        <w:rPr>
          <w:rFonts w:ascii="Times New Roman" w:eastAsia="Times New Roman" w:hAnsi="Times New Roman" w:cs="Times New Roman"/>
          <w:color w:val="000000"/>
          <w:sz w:val="24"/>
          <w:szCs w:val="24"/>
          <w:lang w:val="en-US" w:eastAsia="de-DE"/>
        </w:rPr>
        <w:t xml:space="preserve">differences between the </w:t>
      </w:r>
      <w:r w:rsidR="00D44633"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00D44633"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56B79DAC"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7D018E">
        <w:rPr>
          <w:rFonts w:ascii="Times New Roman" w:eastAsia="Times New Roman" w:hAnsi="Times New Roman" w:cs="Times New Roman"/>
          <w:color w:val="000000"/>
          <w:sz w:val="24"/>
          <w:szCs w:val="24"/>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w:t>
      </w:r>
      <w:r w:rsidR="00DA7129">
        <w:rPr>
          <w:rFonts w:ascii="Times New Roman" w:eastAsia="Times New Roman" w:hAnsi="Times New Roman" w:cs="Times New Roman"/>
          <w:color w:val="000000"/>
          <w:sz w:val="24"/>
          <w:szCs w:val="24"/>
          <w:lang w:val="en-US" w:eastAsia="de-DE"/>
        </w:rPr>
        <w:t xml:space="preserve">first </w:t>
      </w:r>
      <w:r w:rsidR="00D44633" w:rsidRPr="008077A3">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7D018E">
        <w:rPr>
          <w:rFonts w:ascii="Times New Roman" w:eastAsia="Times New Roman" w:hAnsi="Times New Roman" w:cs="Times New Roman"/>
          <w:color w:val="000000"/>
          <w:sz w:val="24"/>
          <w:szCs w:val="24"/>
          <w:lang w:val="en-US" w:eastAsia="de-DE"/>
        </w:rPr>
        <w:t xml:space="preserve">standardized </w:t>
      </w:r>
      <w:r w:rsidR="00D44633" w:rsidRPr="007D018E">
        <w:rPr>
          <w:rFonts w:ascii="Times New Roman" w:eastAsia="Times New Roman" w:hAnsi="Times New Roman" w:cs="Times New Roman"/>
          <w:color w:val="000000"/>
          <w:sz w:val="24"/>
          <w:szCs w:val="24"/>
          <w:lang w:val="en-US" w:eastAsia="de-DE"/>
        </w:rPr>
        <w:t xml:space="preserve">HR </w:t>
      </w:r>
      <w:r w:rsidR="003C3292" w:rsidRPr="007D018E">
        <w:rPr>
          <w:rFonts w:ascii="Times New Roman" w:eastAsia="Times New Roman" w:hAnsi="Times New Roman" w:cs="Times New Roman"/>
          <w:color w:val="000000"/>
          <w:sz w:val="24"/>
          <w:szCs w:val="24"/>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0"/>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4"/>
      </w:r>
      <w:r w:rsidR="00AA452A" w:rsidRPr="008077A3">
        <w:rPr>
          <w:rFonts w:ascii="Times New Roman" w:eastAsia="Times New Roman" w:hAnsi="Times New Roman" w:cs="Times New Roman"/>
          <w:color w:val="000000"/>
          <w:sz w:val="24"/>
          <w:szCs w:val="24"/>
          <w:lang w:val="en-US" w:eastAsia="de-DE"/>
        </w:rPr>
        <w:t xml:space="preserve"> and mean intercept </w:t>
      </w:r>
      <w:r w:rsidR="00E91A87">
        <w:rPr>
          <w:rFonts w:ascii="Times New Roman" w:eastAsia="Times New Roman" w:hAnsi="Times New Roman" w:cs="Times New Roman"/>
          <w:color w:val="000000"/>
          <w:sz w:val="24"/>
          <w:szCs w:val="24"/>
          <w:lang w:val="en-US" w:eastAsia="de-DE"/>
        </w:rPr>
        <w:t xml:space="preserve">were reported as unstandardized </w:t>
      </w:r>
      <w:r w:rsidR="00AA452A" w:rsidRPr="008077A3">
        <w:rPr>
          <w:rFonts w:ascii="Times New Roman" w:eastAsia="Times New Roman" w:hAnsi="Times New Roman" w:cs="Times New Roman"/>
          <w:color w:val="000000"/>
          <w:sz w:val="24"/>
          <w:szCs w:val="24"/>
          <w:lang w:val="en-US" w:eastAsia="de-DE"/>
        </w:rPr>
        <w:t xml:space="preserve">estimates </w:t>
      </w:r>
      <w:r w:rsidR="00A17536">
        <w:rPr>
          <w:rFonts w:ascii="Times New Roman" w:eastAsia="Times New Roman" w:hAnsi="Times New Roman" w:cs="Times New Roman"/>
          <w:color w:val="000000"/>
          <w:sz w:val="24"/>
          <w:szCs w:val="24"/>
          <w:lang w:val="en-US" w:eastAsia="de-DE"/>
        </w:rPr>
        <w:t>a</w:t>
      </w:r>
      <w:r w:rsidR="00E91A87">
        <w:rPr>
          <w:rFonts w:ascii="Times New Roman" w:eastAsia="Times New Roman" w:hAnsi="Times New Roman" w:cs="Times New Roman"/>
          <w:color w:val="000000"/>
          <w:sz w:val="24"/>
          <w:szCs w:val="24"/>
          <w:lang w:val="en-US" w:eastAsia="de-DE"/>
        </w:rPr>
        <w:t xml:space="preserve">nd </w:t>
      </w:r>
      <w:r w:rsidR="00AA452A" w:rsidRPr="008077A3">
        <w:rPr>
          <w:rFonts w:ascii="Times New Roman" w:eastAsia="Times New Roman" w:hAnsi="Times New Roman" w:cs="Times New Roman"/>
          <w:color w:val="000000"/>
          <w:sz w:val="24"/>
          <w:szCs w:val="24"/>
          <w:lang w:val="en-US" w:eastAsia="de-DE"/>
        </w:rPr>
        <w:t xml:space="preserve">based on all </w:t>
      </w:r>
      <w:r w:rsidR="00E91A87">
        <w:rPr>
          <w:rFonts w:ascii="Times New Roman" w:eastAsia="Times New Roman" w:hAnsi="Times New Roman" w:cs="Times New Roman"/>
          <w:color w:val="000000"/>
          <w:sz w:val="24"/>
          <w:szCs w:val="24"/>
          <w:lang w:val="en-US" w:eastAsia="de-DE"/>
        </w:rPr>
        <w:t xml:space="preserve">z-standardized HR </w:t>
      </w:r>
      <w:r w:rsidR="00AA452A" w:rsidRPr="008077A3">
        <w:rPr>
          <w:rFonts w:ascii="Times New Roman" w:eastAsia="Times New Roman" w:hAnsi="Times New Roman" w:cs="Times New Roman"/>
          <w:color w:val="000000"/>
          <w:sz w:val="24"/>
          <w:szCs w:val="24"/>
          <w:lang w:val="en-US" w:eastAsia="de-DE"/>
        </w:rPr>
        <w:t xml:space="preserve">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p>
    <w:p w14:paraId="43619DDA" w14:textId="42D7BCE5"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7D018E">
        <w:rPr>
          <w:rFonts w:ascii="Times New Roman" w:eastAsia="Times New Roman" w:hAnsi="Times New Roman" w:cs="Times New Roman"/>
          <w:color w:val="000000"/>
          <w:sz w:val="24"/>
          <w:szCs w:val="24"/>
          <w:lang w:val="en-US" w:eastAsia="de-DE"/>
        </w:rPr>
        <w:t xml:space="preserve">teachers’ HR </w:t>
      </w:r>
      <w:r w:rsidR="00FA538F" w:rsidRPr="007D018E">
        <w:rPr>
          <w:rFonts w:ascii="Times New Roman" w:eastAsia="Times New Roman" w:hAnsi="Times New Roman" w:cs="Times New Roman"/>
          <w:color w:val="000000"/>
          <w:sz w:val="24"/>
          <w:szCs w:val="24"/>
          <w:lang w:val="en-US" w:eastAsia="de-DE"/>
        </w:rPr>
        <w:t xml:space="preserve">levels </w:t>
      </w:r>
      <w:r w:rsidR="004E2D1A" w:rsidRPr="007D018E">
        <w:rPr>
          <w:rFonts w:ascii="Times New Roman" w:eastAsia="Times New Roman" w:hAnsi="Times New Roman" w:cs="Times New Roman"/>
          <w:color w:val="000000"/>
          <w:sz w:val="24"/>
          <w:szCs w:val="24"/>
          <w:lang w:val="en-US" w:eastAsia="de-DE"/>
        </w:rPr>
        <w:t>(i.e., mean standardized HR) d</w:t>
      </w:r>
      <w:r w:rsidRPr="007D018E">
        <w:rPr>
          <w:rFonts w:ascii="Times New Roman" w:eastAsia="Times New Roman" w:hAnsi="Times New Roman" w:cs="Times New Roman"/>
          <w:color w:val="000000"/>
          <w:sz w:val="24"/>
          <w:szCs w:val="24"/>
          <w:lang w:val="en-US" w:eastAsia="de-DE"/>
        </w:rPr>
        <w:t>uring</w:t>
      </w:r>
      <w:r w:rsidRPr="008077A3">
        <w:rPr>
          <w:rFonts w:ascii="Times New Roman" w:eastAsia="Times New Roman" w:hAnsi="Times New Roman" w:cs="Times New Roman"/>
          <w:color w:val="000000"/>
          <w:sz w:val="24"/>
          <w:szCs w:val="24"/>
          <w:lang w:val="en-US" w:eastAsia="de-DE"/>
        </w:rPr>
        <w:t xml:space="preserve"> the five </w:t>
      </w:r>
      <w:r w:rsidR="009E5814">
        <w:rPr>
          <w:rFonts w:ascii="Times New Roman" w:eastAsia="Times New Roman" w:hAnsi="Times New Roman" w:cs="Times New Roman"/>
          <w:color w:val="000000"/>
          <w:sz w:val="24"/>
          <w:szCs w:val="24"/>
          <w:lang w:val="en-US" w:eastAsia="de-DE"/>
        </w:rPr>
        <w:t>intervals</w:t>
      </w:r>
      <w:r w:rsidRPr="008077A3">
        <w:rPr>
          <w:rFonts w:ascii="Times New Roman" w:eastAsia="Times New Roman" w:hAnsi="Times New Roman" w:cs="Times New Roman"/>
          <w:color w:val="000000"/>
          <w:sz w:val="24"/>
          <w:szCs w:val="24"/>
          <w:lang w:val="en-US" w:eastAsia="de-DE"/>
        </w:rPr>
        <w:t xml:space="preserve">. </w:t>
      </w:r>
    </w:p>
    <w:p w14:paraId="4D664C43" w14:textId="4AF38DE2"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479D289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respectively. 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537793"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lastRenderedPageBreak/>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EB9396C"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xml:space="preserve">, compared to all other </w:t>
      </w:r>
      <w:r w:rsidR="007664CA">
        <w:rPr>
          <w:rFonts w:ascii="Times New Roman" w:eastAsia="Times New Roman" w:hAnsi="Times New Roman" w:cs="Times New Roman"/>
          <w:color w:val="000000"/>
          <w:sz w:val="24"/>
          <w:szCs w:val="24"/>
          <w:lang w:val="en-US" w:eastAsia="de-DE"/>
        </w:rPr>
        <w:t>intervals</w:t>
      </w:r>
      <w:r w:rsidR="007664CA"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(Hypothesis 1a). Repeated measures ANOVA revealed that the </w:t>
      </w:r>
      <w:r w:rsidR="00642E5A" w:rsidRPr="007D018E">
        <w:rPr>
          <w:rFonts w:ascii="Times New Roman" w:eastAsia="Times New Roman" w:hAnsi="Times New Roman" w:cs="Times New Roman"/>
          <w:color w:val="000000"/>
          <w:sz w:val="24"/>
          <w:szCs w:val="24"/>
          <w:lang w:val="en-US" w:eastAsia="de-DE"/>
        </w:rPr>
        <w:t>mean standardized</w:t>
      </w:r>
      <w:r w:rsidR="00AD0B71"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7D018E">
        <w:rPr>
          <w:rFonts w:ascii="Times New Roman" w:eastAsia="Times New Roman" w:hAnsi="Times New Roman" w:cs="Times New Roman"/>
          <w:color w:val="000000"/>
          <w:sz w:val="24"/>
          <w:szCs w:val="24"/>
          <w:lang w:val="en-US" w:eastAsia="de-DE"/>
        </w:rPr>
        <w:t xml:space="preserve">mean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lastRenderedPageBreak/>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49BB030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lastRenderedPageBreak/>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2F625859"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7E1BCF61" w:rsidR="00D4463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sidR="000B5C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lastRenderedPageBreak/>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7D018E">
        <w:rPr>
          <w:rFonts w:ascii="Times New Roman" w:eastAsia="Times New Roman" w:hAnsi="Times New Roman" w:cs="Times New Roman"/>
          <w:color w:val="000000"/>
          <w:sz w:val="24"/>
          <w:szCs w:val="24"/>
          <w:lang w:val="en-US" w:eastAsia="de-DE"/>
        </w:rPr>
        <w:t>mean standardized</w:t>
      </w:r>
      <w:r w:rsidR="005D6EAC" w:rsidRPr="007D018E">
        <w:rPr>
          <w:rFonts w:ascii="Times New Roman" w:eastAsia="Times New Roman" w:hAnsi="Times New Roman" w:cs="Times New Roman"/>
          <w:color w:val="000000"/>
          <w:sz w:val="24"/>
          <w:szCs w:val="24"/>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0F50842D"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EC2338">
        <w:rPr>
          <w:rFonts w:ascii="Times New Roman" w:eastAsia="Times New Roman" w:hAnsi="Times New Roman" w:cs="Times New Roman"/>
          <w:color w:val="000000"/>
          <w:sz w:val="24"/>
          <w:szCs w:val="24"/>
          <w:lang w:val="en-US" w:eastAsia="de-DE"/>
        </w:rPr>
        <w:t xml:space="preserve">HR levels (i.e., </w:t>
      </w:r>
      <w:r w:rsidR="00642E5A" w:rsidRPr="00EC2338">
        <w:rPr>
          <w:rFonts w:ascii="Times New Roman" w:eastAsia="Times New Roman" w:hAnsi="Times New Roman" w:cs="Times New Roman"/>
          <w:color w:val="000000"/>
          <w:sz w:val="24"/>
          <w:szCs w:val="24"/>
          <w:lang w:val="en-US" w:eastAsia="de-DE"/>
        </w:rPr>
        <w:t>mean standardized</w:t>
      </w:r>
      <w:r w:rsidR="00714898" w:rsidRPr="00EC2338">
        <w:rPr>
          <w:rFonts w:ascii="Times New Roman" w:eastAsia="Times New Roman" w:hAnsi="Times New Roman" w:cs="Times New Roman"/>
          <w:color w:val="000000"/>
          <w:sz w:val="24"/>
          <w:szCs w:val="24"/>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EEB5F28" w:rsidR="00A97EB7" w:rsidRPr="008077A3" w:rsidRDefault="00997791"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either </w:t>
      </w:r>
      <w:r>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009D2CF7"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revealed 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3E313405"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no variable revealed a</w:t>
      </w:r>
      <w:r w:rsidR="00FD32EE" w:rsidRPr="008077A3">
        <w:rPr>
          <w:rFonts w:ascii="Times New Roman" w:eastAsia="Times New Roman" w:hAnsi="Times New Roman" w:cs="Times New Roman"/>
          <w:color w:val="000000"/>
          <w:sz w:val="24"/>
          <w:szCs w:val="24"/>
          <w:lang w:val="en-US" w:eastAsia="de-DE"/>
        </w:rPr>
        <w:t xml:space="preserve"> significant</w:t>
      </w:r>
      <w:r w:rsidR="00F5185B">
        <w:rPr>
          <w:rFonts w:ascii="Times New Roman" w:eastAsia="Times New Roman" w:hAnsi="Times New Roman" w:cs="Times New Roman"/>
          <w:color w:val="000000"/>
          <w:sz w:val="24"/>
          <w:szCs w:val="24"/>
          <w:lang w:val="en-US" w:eastAsia="de-DE"/>
        </w:rPr>
        <w:t xml:space="preserve"> prediction</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4"/>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537793"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688FE22B"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w:t>
      </w:r>
      <w:r w:rsidR="00C77E37">
        <w:rPr>
          <w:lang w:val="en-US"/>
        </w:rPr>
        <w:t xml:space="preserve">physiological </w:t>
      </w:r>
      <w:r w:rsidR="004D4D2E" w:rsidRPr="008077A3">
        <w:rPr>
          <w:lang w:val="en-US"/>
        </w:rPr>
        <w:t xml:space="preserve">stress responses before, during, and after </w:t>
      </w:r>
      <w:r w:rsidR="00997791">
        <w:rPr>
          <w:lang w:val="en-US"/>
        </w:rPr>
        <w:t xml:space="preserve">a </w:t>
      </w:r>
      <w:r w:rsidR="00C77E37">
        <w:rPr>
          <w:lang w:val="en-US"/>
        </w:rPr>
        <w:t xml:space="preserve">potentially </w:t>
      </w:r>
      <w:r w:rsidR="00997791">
        <w:rPr>
          <w:lang w:val="en-US"/>
        </w:rPr>
        <w:t xml:space="preserve">stressful </w:t>
      </w:r>
      <w:r w:rsidR="004D4D2E" w:rsidRPr="008077A3">
        <w:rPr>
          <w:lang w:val="en-US"/>
        </w:rPr>
        <w:t>teaching session.</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90A3D12" w:rsidR="003E3533" w:rsidRPr="006B504E"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suitability of </w:t>
      </w:r>
      <w:r w:rsidR="00CC0A93" w:rsidRPr="008077A3">
        <w:rPr>
          <w:color w:val="000000"/>
          <w:lang w:val="en-US"/>
        </w:rPr>
        <w:t>HR measures assessed by wrist-</w:t>
      </w:r>
      <w:r w:rsidR="00997791">
        <w:rPr>
          <w:color w:val="000000"/>
          <w:lang w:val="en-US"/>
        </w:rPr>
        <w:t>worn</w:t>
      </w:r>
      <w:r w:rsidR="00997791" w:rsidRPr="008077A3">
        <w:rPr>
          <w:color w:val="000000"/>
          <w:lang w:val="en-US"/>
        </w:rPr>
        <w:t xml:space="preserve"> </w:t>
      </w:r>
      <w:r w:rsidR="00CC0A93" w:rsidRPr="008077A3">
        <w:rPr>
          <w:color w:val="000000"/>
          <w:lang w:val="en-US"/>
        </w:rPr>
        <w:t>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First,</w:t>
      </w:r>
      <w:r w:rsidR="004E63AC">
        <w:rPr>
          <w:color w:val="000000"/>
          <w:lang w:val="en-US"/>
        </w:rPr>
        <w:t xml:space="preserve"> </w:t>
      </w:r>
      <w:r w:rsidR="004E63AC" w:rsidRPr="008077A3">
        <w:rPr>
          <w:lang w:val="en-US"/>
        </w:rPr>
        <w:t xml:space="preserve">results revealed that the </w:t>
      </w:r>
      <w:r w:rsidR="004E63AC">
        <w:rPr>
          <w:lang w:val="en-US"/>
        </w:rPr>
        <w:t xml:space="preserve">trends of </w:t>
      </w:r>
      <w:r w:rsidR="004E63AC" w:rsidRPr="008077A3">
        <w:rPr>
          <w:lang w:val="en-US"/>
        </w:rPr>
        <w:t xml:space="preserve">standardized and mean non-standardized HR values were comparable (see Fig. 3). We used standardized values for all further analyses to ensure that observed differences in HR between individuals were not solely due to inherent differences in baseline HR levels (but see ##Limitations). </w:t>
      </w:r>
      <w:r w:rsidR="004E63AC" w:rsidRPr="004E63AC">
        <w:rPr>
          <w:color w:val="000000"/>
          <w:lang w:val="en-US"/>
        </w:rPr>
        <w:t>S</w:t>
      </w:r>
      <w:r w:rsidR="004E63AC">
        <w:rPr>
          <w:color w:val="000000"/>
          <w:lang w:val="en-US"/>
        </w:rPr>
        <w:t xml:space="preserve">econd, </w:t>
      </w:r>
      <w:r w:rsidR="00A01F76" w:rsidRPr="008077A3">
        <w:rPr>
          <w:color w:val="000000"/>
          <w:lang w:val="en-US"/>
        </w:rPr>
        <w:t xml:space="preserve">as expected in Hypothesis 1a, </w:t>
      </w:r>
      <w:r w:rsidR="00C43383">
        <w:rPr>
          <w:lang w:val="en-US"/>
        </w:rPr>
        <w:t>teachers’</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w:t>
      </w:r>
      <w:r w:rsidR="00C36FCD" w:rsidRPr="008077A3">
        <w:rPr>
          <w:color w:val="000000"/>
          <w:lang w:val="en-US"/>
        </w:rPr>
        <w:lastRenderedPageBreak/>
        <w:t xml:space="preserve">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4E63AC">
        <w:rPr>
          <w:lang w:val="en-US"/>
        </w:rPr>
        <w:t>Third,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 xml:space="preserve">subsequently </w:t>
      </w:r>
      <w:r w:rsidR="00A64DB1">
        <w:rPr>
          <w:lang w:val="en-US"/>
        </w:rPr>
        <w:t>decreased</w:t>
      </w:r>
      <w:r w:rsidR="00A64DB1" w:rsidRPr="008077A3">
        <w:rPr>
          <w:lang w:val="en-US"/>
        </w:rPr>
        <w:t xml:space="preserve"> </w:t>
      </w:r>
      <w:r w:rsidR="003C6544" w:rsidRPr="008077A3">
        <w:rPr>
          <w:lang w:val="en-US"/>
        </w:rPr>
        <w:t>(</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 xml:space="preserve">This finding corresponds </w:t>
      </w:r>
      <w:r w:rsidR="00C43383">
        <w:rPr>
          <w:lang w:val="en-US"/>
        </w:rPr>
        <w:t xml:space="preserve">well </w:t>
      </w:r>
      <w:r w:rsidR="00DB0214" w:rsidRPr="008077A3">
        <w:rPr>
          <w:lang w:val="en-US"/>
        </w:rPr>
        <w:t>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0C7269">
        <w:rPr>
          <w:color w:val="000000"/>
          <w:lang w:val="en-US"/>
        </w:rPr>
        <w:t xml:space="preserve"> </w:t>
      </w:r>
      <w:r w:rsidR="001178C0" w:rsidRPr="008077A3">
        <w:rPr>
          <w:lang w:val="en-US"/>
        </w:rPr>
        <w:t xml:space="preserve">Taken together, the findings </w:t>
      </w:r>
      <w:r w:rsidR="00EF18ED" w:rsidRPr="008077A3">
        <w:rPr>
          <w:lang w:val="en-US"/>
        </w:rPr>
        <w:t>indicate</w:t>
      </w:r>
      <w:r w:rsidR="00C43383">
        <w:rPr>
          <w:lang w:val="en-US"/>
        </w:rPr>
        <w:t>d</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092A75A4"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D235CE">
        <w:rPr>
          <w:rFonts w:ascii="Times New Roman" w:eastAsia="Times New Roman" w:hAnsi="Times New Roman" w:cs="Times New Roman"/>
          <w:b/>
          <w:bCs/>
          <w:color w:val="000000"/>
          <w:sz w:val="24"/>
          <w:szCs w:val="24"/>
          <w:lang w:val="en-US" w:eastAsia="de-DE"/>
        </w:rPr>
        <w:t>Effects o</w:t>
      </w:r>
      <w:r w:rsidR="003F4776" w:rsidRPr="008077A3">
        <w:rPr>
          <w:rFonts w:ascii="Times New Roman" w:eastAsia="Times New Roman" w:hAnsi="Times New Roman" w:cs="Times New Roman"/>
          <w:b/>
          <w:bCs/>
          <w:color w:val="000000"/>
          <w:sz w:val="24"/>
          <w:szCs w:val="24"/>
          <w:lang w:val="en-US" w:eastAsia="de-DE"/>
        </w:rPr>
        <w:t xml:space="preserve">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0A26EBD0" w14:textId="32E06730" w:rsidR="007C606B"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and</w:t>
      </w:r>
      <w:r w:rsidR="00C92EE9">
        <w:rPr>
          <w:lang w:val="en-US"/>
        </w:rPr>
        <w:t>,</w:t>
      </w:r>
      <w:r w:rsidR="006B07CA" w:rsidRPr="008077A3">
        <w:rPr>
          <w:lang w:val="en-US"/>
        </w:rPr>
        <w:t xml:space="preserve"> thus</w:t>
      </w:r>
      <w:r w:rsidR="00C92EE9">
        <w:rPr>
          <w:lang w:val="en-US"/>
        </w:rPr>
        <w:t>,</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systematic</w:t>
      </w:r>
      <w:r w:rsidR="008E1FBB" w:rsidRPr="008077A3">
        <w:rPr>
          <w:lang w:val="en-US"/>
        </w:rPr>
        <w:t xml:space="preserve">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teachers</w:t>
      </w:r>
      <w:r w:rsidR="00D868ED" w:rsidRPr="008077A3">
        <w:rPr>
          <w:lang w:val="en-US"/>
        </w:rPr>
        <w:t>’ HR</w:t>
      </w:r>
      <w:r w:rsidR="00B50B06" w:rsidRPr="008077A3">
        <w:rPr>
          <w:lang w:val="en-US"/>
        </w:rPr>
        <w:t xml:space="preserve">. </w:t>
      </w:r>
      <w:r w:rsidR="00BD5738">
        <w:rPr>
          <w:lang w:val="en-US"/>
        </w:rPr>
        <w:t>Th</w:t>
      </w:r>
      <w:r w:rsidR="0046475E">
        <w:rPr>
          <w:lang w:val="en-US"/>
        </w:rPr>
        <w:t>ese</w:t>
      </w:r>
      <w:r w:rsidR="00BD5738">
        <w:rPr>
          <w:lang w:val="en-US"/>
        </w:rPr>
        <w:t xml:space="preserve"> effects might, however, be due to the somewhat artificial </w:t>
      </w:r>
      <w:r w:rsidR="00393DD5" w:rsidRPr="008077A3">
        <w:rPr>
          <w:lang w:val="en-US"/>
        </w:rPr>
        <w:t>teaching situation that we create</w:t>
      </w:r>
      <w:r w:rsidR="00A677C6" w:rsidRPr="008077A3">
        <w:rPr>
          <w:lang w:val="en-US"/>
        </w:rPr>
        <w:t xml:space="preserve">d </w:t>
      </w:r>
      <w:r w:rsidR="00BD5738">
        <w:rPr>
          <w:lang w:val="en-US"/>
        </w:rPr>
        <w:t xml:space="preserve">in the lab. It is possible that this setting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BD5738">
        <w:rPr>
          <w:lang w:val="en-US"/>
        </w:rPr>
        <w:t>resemblance to the experienced 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693BF0">
        <w:rPr>
          <w:lang w:val="en-US"/>
        </w:rPr>
        <w:t xml:space="preserve"> (see Limitations)</w:t>
      </w:r>
      <w:r w:rsidR="005F7CF7" w:rsidRPr="008077A3">
        <w:rPr>
          <w:lang w:val="en-US"/>
        </w:rPr>
        <w:t>.</w:t>
      </w:r>
      <w:r w:rsidR="00724585" w:rsidRPr="008077A3">
        <w:rPr>
          <w:lang w:val="en-US"/>
        </w:rPr>
        <w:t xml:space="preserve"> </w:t>
      </w:r>
    </w:p>
    <w:p w14:paraId="054B6123" w14:textId="03B844A3" w:rsidR="007C606B" w:rsidRDefault="007C606B" w:rsidP="003420F3">
      <w:pPr>
        <w:pStyle w:val="StandardWeb"/>
        <w:spacing w:before="240" w:after="240" w:line="480" w:lineRule="auto"/>
        <w:jc w:val="both"/>
        <w:rPr>
          <w:lang w:val="en-US"/>
        </w:rPr>
      </w:pPr>
      <w:r>
        <w:rPr>
          <w:lang w:val="en-US"/>
        </w:rPr>
        <w:t>Moreover,</w:t>
      </w:r>
      <w:r w:rsidR="00AA3586" w:rsidRPr="008077A3">
        <w:rPr>
          <w:lang w:val="en-US"/>
        </w:rPr>
        <w:t xml:space="preserve"> recent research suggest</w:t>
      </w:r>
      <w:r w:rsidR="00C92EE9">
        <w:rPr>
          <w:lang w:val="en-US"/>
        </w:rPr>
        <w:t>ed</w:t>
      </w:r>
      <w:r w:rsidR="00AA3586" w:rsidRPr="008077A3">
        <w:rPr>
          <w:lang w:val="en-US"/>
        </w:rPr>
        <w:t xml:space="preserve"> that interventions </w:t>
      </w:r>
      <w:r w:rsidR="00C92EE9">
        <w:rPr>
          <w:lang w:val="en-US"/>
        </w:rPr>
        <w:t>addressing</w:t>
      </w:r>
      <w:r w:rsidR="00AA3586" w:rsidRPr="008077A3">
        <w:rPr>
          <w:lang w:val="en-US"/>
        </w:rPr>
        <w:t xml:space="preserve"> stress and burnout in teachers need to </w:t>
      </w:r>
      <w:r w:rsidR="00C3077A">
        <w:rPr>
          <w:lang w:val="en-US"/>
        </w:rPr>
        <w:t>consider</w:t>
      </w:r>
      <w:r w:rsidR="00C3077A" w:rsidRPr="008077A3">
        <w:rPr>
          <w:lang w:val="en-US"/>
        </w:rPr>
        <w:t xml:space="preserve"> </w:t>
      </w:r>
      <w:r w:rsidR="00AA3586" w:rsidRPr="008077A3">
        <w:rPr>
          <w:lang w:val="en-US"/>
        </w:rPr>
        <w:t>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 xml:space="preserve">Merely enhancing teachers’ skills and coping mechanisms might not </w:t>
      </w:r>
      <w:r w:rsidR="00C45C17" w:rsidRPr="008077A3">
        <w:rPr>
          <w:lang w:val="en-US"/>
        </w:rPr>
        <w:lastRenderedPageBreak/>
        <w:t>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p>
    <w:p w14:paraId="498D3A5F" w14:textId="5DFAA595" w:rsidR="00D536F4" w:rsidRPr="008077A3" w:rsidRDefault="007C606B" w:rsidP="003420F3">
      <w:pPr>
        <w:pStyle w:val="StandardWeb"/>
        <w:spacing w:before="240" w:after="240" w:line="480" w:lineRule="auto"/>
        <w:jc w:val="both"/>
        <w:rPr>
          <w:lang w:val="en-US"/>
        </w:rPr>
      </w:pPr>
      <w:r>
        <w:rPr>
          <w:lang w:val="en-US"/>
        </w:rPr>
        <w:t xml:space="preserve">Furthermore,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w:t>
      </w:r>
      <w:r w:rsidR="00BD5738">
        <w:rPr>
          <w:lang w:val="en-US"/>
        </w:rPr>
        <w:t>and previous research has shown that</w:t>
      </w:r>
      <w:r w:rsidR="00BD5738" w:rsidRPr="008077A3">
        <w:rPr>
          <w:lang w:val="en-US"/>
        </w:rPr>
        <w:t xml:space="preserve"> </w:t>
      </w:r>
      <w:r w:rsidR="00B46EAC" w:rsidRPr="008077A3">
        <w:rPr>
          <w:lang w:val="en-US"/>
        </w:rPr>
        <w:t xml:space="preserve">teachers with more professional experience do not </w:t>
      </w:r>
      <w:r w:rsidR="00BD5738">
        <w:rPr>
          <w:lang w:val="en-US"/>
        </w:rPr>
        <w:t xml:space="preserve">necessarily </w:t>
      </w:r>
      <w:r w:rsidR="00B46EAC" w:rsidRPr="008077A3">
        <w:rPr>
          <w:lang w:val="en-US"/>
        </w:rPr>
        <w:t>perform better than their colleagues with less professional experience [@</w:t>
      </w:r>
      <w:r w:rsidR="001619E6" w:rsidRPr="008077A3">
        <w:rPr>
          <w:lang w:val="en-US"/>
        </w:rPr>
        <w:t>kirschner2016professionswissen].</w:t>
      </w:r>
      <w:r w:rsidR="00E676B2" w:rsidRPr="008077A3">
        <w:rPr>
          <w:lang w:val="en-US"/>
        </w:rPr>
        <w:t xml:space="preserve"> </w:t>
      </w:r>
      <w:r w:rsidR="00CD2904" w:rsidRPr="00CD2904">
        <w:rPr>
          <w:lang w:val="en-US"/>
        </w:rPr>
        <w:t>Instead, honing skills from professional experience necessitates a deliberate practice of choosing to improve, learning through experience, and integrating new knowledge into future performances</w:t>
      </w:r>
      <w:r w:rsidR="00CD2904">
        <w:rPr>
          <w:lang w:val="en-US"/>
        </w:rPr>
        <w:t xml:space="preserve"> [</w:t>
      </w:r>
      <w:r w:rsidR="00CD2904" w:rsidRPr="008077A3">
        <w:rPr>
          <w:rStyle w:val="--l"/>
          <w:lang w:val="en-US"/>
        </w:rPr>
        <w:t>@dunn1999deliberate</w:t>
      </w:r>
      <w:r w:rsidR="00CD2904">
        <w:rPr>
          <w:rStyle w:val="--l"/>
          <w:lang w:val="en-US"/>
        </w:rPr>
        <w:t>]</w:t>
      </w:r>
      <w:r w:rsidR="00CD2904" w:rsidRPr="00CD2904">
        <w:rPr>
          <w:lang w:val="en-US"/>
        </w:rPr>
        <w:t>.</w:t>
      </w:r>
      <w:r w:rsidR="00CD2904">
        <w:rPr>
          <w:lang w:val="en-US"/>
        </w:rPr>
        <w:t xml:space="preserve"> </w:t>
      </w:r>
    </w:p>
    <w:p w14:paraId="6785F219" w14:textId="5D86CBB4"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w:t>
      </w:r>
      <w:r w:rsidR="00D505D0">
        <w:rPr>
          <w:lang w:val="en-US"/>
        </w:rPr>
        <w:t>e</w:t>
      </w:r>
      <w:r w:rsidR="00C93BCA">
        <w:rPr>
          <w:lang w:val="en-US"/>
        </w:rPr>
        <w:t>,</w:t>
      </w:r>
      <w:r w:rsidR="00F258CD" w:rsidRPr="008077A3">
        <w:rPr>
          <w:lang w:val="en-US"/>
        </w:rPr>
        <w:t xml:space="preserve"> </w:t>
      </w:r>
      <w:r w:rsidR="00E948BA">
        <w:rPr>
          <w:lang w:val="en-US"/>
        </w:rPr>
        <w:t xml:space="preserve">analyses still yielded </w:t>
      </w:r>
      <w:r w:rsidRPr="008077A3">
        <w:rPr>
          <w:lang w:val="en-US"/>
        </w:rPr>
        <w:t xml:space="preserve">interesting patterns.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w:t>
      </w:r>
      <w:r w:rsidR="00B55F36">
        <w:rPr>
          <w:color w:val="000000"/>
          <w:lang w:val="en-US"/>
        </w:rPr>
        <w:t>,</w:t>
      </w:r>
      <w:r w:rsidRPr="008077A3">
        <w:rPr>
          <w:color w:val="000000"/>
          <w:lang w:val="en-US"/>
        </w:rPr>
        <w:t xml:space="preserve"> thus, probably experienced higher levels of </w:t>
      </w:r>
      <w:r w:rsidR="00B55F36">
        <w:rPr>
          <w:color w:val="000000"/>
          <w:lang w:val="en-US"/>
        </w:rPr>
        <w:t xml:space="preserve">physiological </w:t>
      </w:r>
      <w:r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 xml:space="preserve">One explanation for the higher HR of </w:t>
      </w:r>
      <w:r w:rsidR="00B55F36">
        <w:rPr>
          <w:color w:val="000000"/>
          <w:lang w:val="en-US"/>
        </w:rPr>
        <w:t xml:space="preserve">more </w:t>
      </w:r>
      <w:r w:rsidR="00AA3B57" w:rsidRPr="008077A3">
        <w:rPr>
          <w:color w:val="000000"/>
          <w:lang w:val="en-US"/>
        </w:rPr>
        <w:t>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BD5738">
        <w:rPr>
          <w:color w:val="000000"/>
          <w:lang w:val="en-US"/>
        </w:rPr>
        <w:t>, and older persons may show a delayed recovery from stressful situations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 older femal</w:t>
      </w:r>
      <w:r w:rsidR="005470AA">
        <w:rPr>
          <w:rStyle w:val="--l"/>
          <w:lang w:val="en-US"/>
        </w:rPr>
        <w:t>e</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w:t>
      </w:r>
      <w:r w:rsidR="00244F39" w:rsidRPr="00244F39">
        <w:rPr>
          <w:lang w:val="en-US"/>
        </w:rPr>
        <w:t xml:space="preserve">However, the positive association between teaching experience and HR was found only in the </w:t>
      </w:r>
      <w:r w:rsidR="00244F39" w:rsidRPr="00244F39">
        <w:rPr>
          <w:i/>
          <w:iCs/>
          <w:lang w:val="en-US"/>
        </w:rPr>
        <w:t>interview phase</w:t>
      </w:r>
      <w:r w:rsidR="00244F39" w:rsidRPr="00244F39">
        <w:rPr>
          <w:lang w:val="en-US"/>
        </w:rPr>
        <w:t>. This could also be attributed to the fact that younger teachers may be more accustomed to reflecting on their work and receiving feedback</w:t>
      </w:r>
      <w:r w:rsidR="00F037C5">
        <w:rPr>
          <w:lang w:val="en-US"/>
        </w:rPr>
        <w:t xml:space="preserve"> in the faculty</w:t>
      </w:r>
      <w:r w:rsidR="00244F39" w:rsidRPr="00244F39">
        <w:rPr>
          <w:lang w:val="en-US"/>
        </w:rPr>
        <w:t>, whereas</w:t>
      </w:r>
      <w:r w:rsidR="00F037C5">
        <w:rPr>
          <w:lang w:val="en-US"/>
        </w:rPr>
        <w:t>,</w:t>
      </w:r>
      <w:r w:rsidR="00244F39" w:rsidRPr="00244F39">
        <w:rPr>
          <w:lang w:val="en-US"/>
        </w:rPr>
        <w:t xml:space="preserve"> for experienced teachers, these activities are </w:t>
      </w:r>
      <w:r w:rsidR="00244F39" w:rsidRPr="00244F39">
        <w:rPr>
          <w:lang w:val="en-US"/>
        </w:rPr>
        <w:lastRenderedPageBreak/>
        <w:t>less routine. Thus, it is also possible that more experienced, older teachers found the interview itself to be more stressful. Since the interview entailed watching one’s own lesson together with an experimenter while answering the experimenter’s questions on the classroom disruptions may be a stress-inducing situation. Possibly, more experienced teachers felt more threatened by the interview situation than less experienced teachers.</w:t>
      </w:r>
    </w:p>
    <w:p w14:paraId="22CC8D56" w14:textId="2CC2C05E"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t>
      </w:r>
      <w:r w:rsidR="00A2169F">
        <w:rPr>
          <w:color w:val="000000"/>
          <w:lang w:val="en-US"/>
        </w:rPr>
        <w:t>When controlling for all other factors, w</w:t>
      </w:r>
      <w:r w:rsidRPr="008077A3">
        <w:rPr>
          <w:color w:val="000000"/>
          <w:lang w:val="en-US"/>
        </w:rPr>
        <w:t xml:space="preserve">e found </w:t>
      </w:r>
      <w:r w:rsidR="00A2169F">
        <w:rPr>
          <w:color w:val="000000"/>
          <w:lang w:val="en-US"/>
        </w:rPr>
        <w:t xml:space="preserve">that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w:t>
      </w:r>
      <w:r w:rsidR="00A2169F">
        <w:rPr>
          <w:color w:val="000000"/>
          <w:lang w:val="en-US"/>
        </w:rPr>
        <w:t xml:space="preserve"> in the </w:t>
      </w:r>
      <w:r w:rsidRPr="008077A3">
        <w:rPr>
          <w:color w:val="000000"/>
          <w:lang w:val="en-US"/>
        </w:rPr>
        <w:t xml:space="preserve">phase immediately following the micro-teaching unit, and thus </w:t>
      </w:r>
      <w:r w:rsidR="00E948BA">
        <w:rPr>
          <w:color w:val="000000"/>
          <w:lang w:val="en-US"/>
        </w:rPr>
        <w:t xml:space="preserve">were </w:t>
      </w:r>
      <w:r w:rsidRPr="008077A3">
        <w:rPr>
          <w:color w:val="000000"/>
          <w:lang w:val="en-US"/>
        </w:rPr>
        <w:t>probably most prone to actually show</w:t>
      </w:r>
      <w:r w:rsidR="00E948BA">
        <w:rPr>
          <w:color w:val="000000"/>
          <w:lang w:val="en-US"/>
        </w:rPr>
        <w:t>ing</w:t>
      </w:r>
      <w:r w:rsidRPr="008077A3">
        <w:rPr>
          <w:color w:val="000000"/>
          <w:lang w:val="en-US"/>
        </w:rPr>
        <w:t xml:space="preserve"> cumulative effects of the stressful classroom disruptions</w:t>
      </w:r>
      <w:r w:rsidR="00E948BA">
        <w:rPr>
          <w:color w:val="000000"/>
          <w:lang w:val="en-US"/>
        </w:rPr>
        <w:t>. Next,</w:t>
      </w:r>
      <w:r w:rsidRPr="008077A3">
        <w:rPr>
          <w:color w:val="000000"/>
          <w:lang w:val="en-US"/>
        </w:rPr>
        <w:t xml:space="preserve">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w:t>
      </w:r>
      <w:proofErr w:type="gramStart"/>
      <w:r w:rsidRPr="008077A3">
        <w:rPr>
          <w:color w:val="000000"/>
          <w:lang w:val="en-US"/>
        </w:rPr>
        <w:t>i.e.</w:t>
      </w:r>
      <w:proofErr w:type="gramEnd"/>
      <w:r w:rsidRPr="008077A3">
        <w:rPr>
          <w:color w:val="000000"/>
          <w:lang w:val="en-US"/>
        </w:rPr>
        <w:t xml:space="preserve"> in preparation </w:t>
      </w:r>
      <w:r w:rsidR="000C7269">
        <w:rPr>
          <w:color w:val="000000"/>
          <w:lang w:val="en-US"/>
        </w:rPr>
        <w:t>for</w:t>
      </w:r>
      <w:r w:rsidRPr="008077A3">
        <w:rPr>
          <w:color w:val="000000"/>
          <w:lang w:val="en-US"/>
        </w:rPr>
        <w:t xml:space="preserve">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w:t>
      </w:r>
      <w:r w:rsidR="00E948BA">
        <w:rPr>
          <w:color w:val="000000"/>
          <w:lang w:val="en-US"/>
        </w:rPr>
        <w:t xml:space="preserve">the </w:t>
      </w:r>
      <w:r w:rsidRPr="008077A3">
        <w:rPr>
          <w:color w:val="000000"/>
          <w:lang w:val="en-US"/>
        </w:rPr>
        <w:t xml:space="preserve">cognitive appraisal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1D04F24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 xml:space="preserve">Taken together, our findings </w:t>
      </w:r>
      <w:r w:rsidR="00E948BA">
        <w:rPr>
          <w:color w:val="000000"/>
          <w:lang w:val="en-US"/>
        </w:rPr>
        <w:t>cater to</w:t>
      </w:r>
      <w:r w:rsidR="00E948BA"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579ECF6"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lastRenderedPageBreak/>
        <w:t>While the laboratory setting of the study allowed for a controlled implementation of stressors in a setting that was comparable for all participants, the setting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6E1836">
        <w:rPr>
          <w:color w:val="000000"/>
          <w:lang w:val="en-US"/>
        </w:rPr>
        <w:t xml:space="preserve">, </w:t>
      </w:r>
      <w:r w:rsidR="009D7EE6" w:rsidRPr="009D7EE6">
        <w:rPr>
          <w:lang w:val="en-US"/>
        </w:rPr>
        <w:t>thereby preserving the internal validity of the study.</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like student behavior, lesson content, and administrative demands contribute to fluctuations, uncovering insights that short-term studies may overlook regarding the sustained physiological demands of teaching</w:t>
      </w:r>
      <w:r w:rsidR="00A063C6">
        <w:rPr>
          <w:lang w:val="en-US"/>
        </w:rPr>
        <w:t>.</w:t>
      </w:r>
    </w:p>
    <w:p w14:paraId="5B17BA32" w14:textId="1FD466E9"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w:t>
      </w:r>
      <w:r w:rsidR="00C119CF">
        <w:rPr>
          <w:rStyle w:val="--l"/>
          <w:lang w:val="en-US"/>
        </w:rPr>
        <w:t>to</w:t>
      </w:r>
      <w:r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Pr="008077A3">
        <w:rPr>
          <w:rStyle w:val="--l"/>
          <w:lang w:val="en-US"/>
        </w:rPr>
        <w:t>, future studies might consider assessing HRV instead of HR</w:t>
      </w:r>
      <w:r w:rsidR="00604535">
        <w:rPr>
          <w:rStyle w:val="--l"/>
          <w:lang w:val="en-US"/>
        </w:rPr>
        <w:t xml:space="preserve"> because HRV </w:t>
      </w:r>
      <w:r w:rsidR="00604535">
        <w:rPr>
          <w:lang w:val="en-US"/>
        </w:rPr>
        <w:t>p</w:t>
      </w:r>
      <w:r w:rsidR="00604535" w:rsidRPr="00604535">
        <w:rPr>
          <w:lang w:val="en-US"/>
        </w:rPr>
        <w:t>rovides long-term insights into the health of the autonomic nervous system and the body</w:t>
      </w:r>
      <w:r w:rsidR="00604535">
        <w:rPr>
          <w:lang w:val="en-US"/>
        </w:rPr>
        <w:t>’</w:t>
      </w:r>
      <w:r w:rsidR="00604535" w:rsidRPr="00604535">
        <w:rPr>
          <w:lang w:val="en-US"/>
        </w:rPr>
        <w:t>s ability to adapt and recover</w:t>
      </w:r>
      <w:r w:rsidR="00C119CF">
        <w:rPr>
          <w:lang w:val="en-US"/>
        </w:rPr>
        <w:t xml:space="preserve"> from stress</w:t>
      </w:r>
      <w:r w:rsidRPr="008077A3">
        <w:rPr>
          <w:rStyle w:val="--l"/>
          <w:lang w:val="en-US"/>
        </w:rPr>
        <w:t>.</w:t>
      </w:r>
      <w:r w:rsidR="00A2583A" w:rsidRPr="008077A3">
        <w:rPr>
          <w:rStyle w:val="--l"/>
          <w:lang w:val="en-US"/>
        </w:rPr>
        <w:t xml:space="preserve"> </w:t>
      </w:r>
      <w:r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 xml:space="preserve">or </w:t>
      </w:r>
      <w:r w:rsidR="00926D94" w:rsidRPr="008077A3">
        <w:rPr>
          <w:color w:val="000000"/>
          <w:lang w:val="en-US"/>
        </w:rPr>
        <w:lastRenderedPageBreak/>
        <w:t>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sidR="00270D6D">
        <w:rPr>
          <w:color w:val="000000"/>
          <w:lang w:val="en-US"/>
        </w:rPr>
        <w:t>demonstrated</w:t>
      </w:r>
      <w:r w:rsidR="00270D6D"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p>
    <w:p w14:paraId="74D01CEB" w14:textId="4F4D5C1C"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w:t>
      </w:r>
      <w:r w:rsidR="00FC2DA0">
        <w:rPr>
          <w:lang w:val="en-US"/>
        </w:rPr>
        <w:t xml:space="preserve">us </w:t>
      </w:r>
      <w:r w:rsidR="00A571F0" w:rsidRPr="008077A3">
        <w:rPr>
          <w:lang w:val="en-US"/>
        </w:rPr>
        <w:t>to control the stressfulness of the</w:t>
      </w:r>
      <w:r w:rsidR="00270D6D">
        <w:rPr>
          <w:lang w:val="en-US"/>
        </w:rPr>
        <w:t xml:space="preserve"> teaching</w:t>
      </w:r>
      <w:r w:rsidR="00A571F0" w:rsidRPr="008077A3">
        <w:rPr>
          <w:lang w:val="en-US"/>
        </w:rPr>
        <w:t xml:space="preserve"> situation, in particular by confronting </w:t>
      </w:r>
      <w:r w:rsidR="00270D6D">
        <w:rPr>
          <w:lang w:val="en-US"/>
        </w:rPr>
        <w:t>participants</w:t>
      </w:r>
      <w:r w:rsidR="00270D6D" w:rsidRPr="008077A3">
        <w:rPr>
          <w:lang w:val="en-US"/>
        </w:rPr>
        <w:t xml:space="preserve"> </w:t>
      </w:r>
      <w:r w:rsidR="00A571F0" w:rsidRPr="008077A3">
        <w:rPr>
          <w:lang w:val="en-US"/>
        </w:rPr>
        <w:t xml:space="preserve">with scripted classroom disruptions. </w:t>
      </w:r>
      <w:r w:rsidR="00270D6D">
        <w:rPr>
          <w:lang w:val="en-US"/>
        </w:rPr>
        <w:t>W</w:t>
      </w:r>
      <w:r w:rsidR="00A571F0" w:rsidRPr="008077A3">
        <w:rPr>
          <w:lang w:val="en-US"/>
        </w:rPr>
        <w:t xml:space="preserve">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at least some of the factors influencing stress </w:t>
      </w:r>
      <w:r w:rsidR="00A571F0" w:rsidRPr="008077A3">
        <w:rPr>
          <w:lang w:val="en-US"/>
        </w:rPr>
        <w:lastRenderedPageBreak/>
        <w:t>response</w:t>
      </w:r>
      <w:r w:rsidR="000A358F" w:rsidRPr="008077A3">
        <w:rPr>
          <w:lang w:val="en-US"/>
        </w:rPr>
        <w:t>s</w:t>
      </w:r>
      <w:r w:rsidR="00A571F0" w:rsidRPr="008077A3">
        <w:rPr>
          <w:lang w:val="en-US"/>
        </w:rPr>
        <w:t xml:space="preserve"> according to </w:t>
      </w:r>
      <w:r w:rsidR="00270D6D">
        <w:rPr>
          <w:lang w:val="en-US"/>
        </w:rPr>
        <w:t>a promi</w:t>
      </w:r>
      <w:r w:rsidR="00CE682B">
        <w:rPr>
          <w:lang w:val="en-US"/>
        </w:rPr>
        <w:t>n</w:t>
      </w:r>
      <w:r w:rsidR="00270D6D">
        <w:rPr>
          <w:lang w:val="en-US"/>
        </w:rPr>
        <w:t xml:space="preserve">ent </w:t>
      </w:r>
      <w:r w:rsidR="00F42F5E" w:rsidRPr="008077A3">
        <w:rPr>
          <w:lang w:val="en-US"/>
        </w:rPr>
        <w:t>model of teacher stress [@van2006stress]</w:t>
      </w:r>
      <w:r w:rsidR="00EE0A0A">
        <w:rPr>
          <w:lang w:val="en-US"/>
        </w:rPr>
        <w:t xml:space="preserve">. </w:t>
      </w:r>
      <w:r w:rsidR="00A571F0" w:rsidRPr="008077A3">
        <w:rPr>
          <w:lang w:val="en-US"/>
        </w:rPr>
        <w:t xml:space="preserve">However,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personal </w:t>
      </w:r>
      <w:r w:rsidR="00CE682B">
        <w:rPr>
          <w:lang w:val="en-US"/>
        </w:rPr>
        <w:t>characteristics</w:t>
      </w:r>
      <w:r w:rsidR="00CE682B" w:rsidRPr="008077A3">
        <w:rPr>
          <w:lang w:val="en-US"/>
        </w:rPr>
        <w:t xml:space="preserve"> </w:t>
      </w:r>
      <w:r w:rsidR="00F73FD9" w:rsidRPr="008077A3">
        <w:rPr>
          <w:lang w:val="en-US"/>
        </w:rPr>
        <w:t>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 xml:space="preserve">Furthermore, we did not gather information </w:t>
      </w:r>
      <w:r w:rsidR="008D4B01">
        <w:rPr>
          <w:lang w:val="en-US"/>
        </w:rPr>
        <w:t xml:space="preserve">on </w:t>
      </w:r>
      <w:r w:rsidR="00DE4B38" w:rsidRPr="008077A3">
        <w:rPr>
          <w:lang w:val="en-US"/>
        </w:rPr>
        <w:t>participants</w:t>
      </w:r>
      <w:r w:rsidR="00270D6D">
        <w:rPr>
          <w:lang w:val="en-US"/>
        </w:rPr>
        <w:t>’ health</w:t>
      </w:r>
      <w:r w:rsidR="008D0234" w:rsidRPr="008077A3">
        <w:rPr>
          <w:lang w:val="en-US"/>
        </w:rPr>
        <w:t>.</w:t>
      </w:r>
      <w:r w:rsidR="008A45B7" w:rsidRPr="008077A3">
        <w:rPr>
          <w:rStyle w:val="--l"/>
          <w:lang w:val="en-US"/>
        </w:rPr>
        <w:t xml:space="preserve"> </w:t>
      </w:r>
      <w:r w:rsidR="00CE682B">
        <w:rPr>
          <w:rStyle w:val="--l"/>
          <w:lang w:val="en-US"/>
        </w:rPr>
        <w:t>Possibly, a</w:t>
      </w:r>
      <w:r w:rsidR="008A45B7" w:rsidRPr="008077A3">
        <w:rPr>
          <w:rStyle w:val="--l"/>
          <w:lang w:val="en-US"/>
        </w:rPr>
        <w:t xml:space="preserve">lcohol consumption, fitness level, </w:t>
      </w:r>
      <w:r w:rsidR="00CE682B">
        <w:rPr>
          <w:rStyle w:val="--l"/>
          <w:lang w:val="en-US"/>
        </w:rPr>
        <w:t xml:space="preserve">or </w:t>
      </w:r>
      <w:r w:rsidR="008A45B7" w:rsidRPr="008077A3">
        <w:rPr>
          <w:rStyle w:val="--l"/>
          <w:lang w:val="en-US"/>
        </w:rPr>
        <w:t>cardiovascular diseases</w:t>
      </w:r>
      <w:r w:rsidR="002B3EC6">
        <w:rPr>
          <w:rStyle w:val="--l"/>
          <w:lang w:val="en-US"/>
        </w:rPr>
        <w:t xml:space="preserve"> may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w:t>
      </w:r>
      <w:r w:rsidR="008A45B7" w:rsidRPr="008077A3">
        <w:rPr>
          <w:rStyle w:val="--l"/>
          <w:lang w:val="en-US"/>
        </w:rPr>
        <w:t>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41577D5F"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 xml:space="preserve">Furthermore, </w:t>
      </w:r>
      <w:r w:rsidR="00536001">
        <w:rPr>
          <w:lang w:val="en-US"/>
        </w:rPr>
        <w:t>while we assessed teachers</w:t>
      </w:r>
      <w:r w:rsidR="00F2771C">
        <w:rPr>
          <w:lang w:val="en-US"/>
        </w:rPr>
        <w:t>’</w:t>
      </w:r>
      <w:r w:rsidR="00536001">
        <w:rPr>
          <w:lang w:val="en-US"/>
        </w:rPr>
        <w:t xml:space="preserve"> appraisals of the stressful classroom disruptions using a </w:t>
      </w:r>
      <w:r w:rsidR="00116C07">
        <w:rPr>
          <w:lang w:val="en-US"/>
        </w:rPr>
        <w:t>SRI</w:t>
      </w:r>
      <w:r w:rsidR="00536001">
        <w:rPr>
          <w:lang w:val="en-US"/>
        </w:rPr>
        <w:t xml:space="preserve"> in which they could review the exact situation, these appraisal ratings were still post-hoc self-reports</w:t>
      </w:r>
      <w:r w:rsidR="00CE682B">
        <w:rPr>
          <w:lang w:val="en-US"/>
        </w:rPr>
        <w:t xml:space="preserve">, which limits the interpretation of our results. </w:t>
      </w:r>
      <w:r w:rsidRPr="008077A3">
        <w:rPr>
          <w:lang w:val="en-US"/>
        </w:rPr>
        <w:t>Stress is not a fixed construct, but</w:t>
      </w:r>
      <w:r w:rsidR="00536001">
        <w:rPr>
          <w:lang w:val="en-US"/>
        </w:rPr>
        <w:t xml:space="preserve"> rather</w:t>
      </w:r>
      <w:r w:rsidRPr="008077A3">
        <w:rPr>
          <w:lang w:val="en-US"/>
        </w:rPr>
        <w:t xml:space="preserve"> a</w:t>
      </w:r>
      <w:r w:rsidR="004646C4" w:rsidRPr="008077A3">
        <w:rPr>
          <w:lang w:val="en-US"/>
        </w:rPr>
        <w:t xml:space="preserve"> constantly changing </w:t>
      </w:r>
      <w:r w:rsidRPr="008077A3">
        <w:rPr>
          <w:lang w:val="en-US"/>
        </w:rPr>
        <w:t xml:space="preserve">affective response, making it difficult to determine </w:t>
      </w:r>
      <w:r w:rsidR="00536001">
        <w:rPr>
          <w:lang w:val="en-US"/>
        </w:rPr>
        <w:t xml:space="preserve">valid </w:t>
      </w:r>
      <w:r w:rsidRPr="008077A3">
        <w:rPr>
          <w:lang w:val="en-US"/>
        </w:rPr>
        <w:t xml:space="preserve">process markers for appraisal. Thus, the search for a single satisfactory measure is constrained by the inherent complexity of stress [@lazarus1990theory].  </w:t>
      </w:r>
    </w:p>
    <w:p w14:paraId="068819EF" w14:textId="6E529695" w:rsidR="000916EC" w:rsidRDefault="000916EC" w:rsidP="003420F3">
      <w:pPr>
        <w:pStyle w:val="StandardWeb"/>
        <w:spacing w:before="240" w:beforeAutospacing="0" w:after="240" w:afterAutospacing="0" w:line="480" w:lineRule="auto"/>
        <w:jc w:val="both"/>
        <w:rPr>
          <w:b/>
          <w:bCs/>
          <w:color w:val="000000"/>
          <w:lang w:val="en-US"/>
        </w:rPr>
      </w:pPr>
    </w:p>
    <w:p w14:paraId="432966D0" w14:textId="6972A5E1"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13FEC58"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Bearing in mind the limitations outlined above, our findings suggest that wrist-worn, low-cost, and nonintrusive fitness trackers are a promising tool for recording HR as an indicator of stress in educational and academic settings, with practical implications. Below, implications for teachers and teaching training will be presented, followed by advice for researchers considering measurements with fitness trackers. </w:t>
      </w:r>
    </w:p>
    <w:p w14:paraId="6C5ADF35"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lastRenderedPageBreak/>
        <w:t>Most importantly, the increasing availability of HR data from wearable fitness trackers offers teachers the opportunity to self-monitor important mental health indicators such as HR. Using fitness trackers could enable teachers to strengthen their self-awareness in stressful situations and allow for early self-intervention such as mindfulness techniques (e.g., deep breathing or body scans) [agyapong2023interventions]. Furthermore, fitness trackers could advance teachers’ awareness of the interplay between teaching practice and physiological as well as psychological variables. For example, increased HR during teaching was shown to be linked to less effective and sometimes confusing prosody patterns in intonation, pace, and pausing [@tobin2016expression]. Research on mental health suggested that a regular and meaningful use of fitness trackers for mental health monitoring requires expertise [@ng2018]. A lasting benefit of tracking for personal health management may require teaching offers in which educators learn to use fitness trackers correctly and how to handle and interpret the data.</w:t>
      </w:r>
    </w:p>
    <w:p w14:paraId="7531DC07"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Future research could use low-cost and non-invasive devices to accompany teachers in their everyday school practice to gain insight into teachers’ stress experience in daily life. Even in teacher training, wearable fitness trackers could provide new insights into the stress experience of student teachers during internships. The SRI method has proven very insightful for adding the teacher’s own perspective to the recordings of their teaching and physiological data. Evaluating data from fitness trackers, possibly together with video recordings of their lessons, could provide teachers and students with clues as to which types of situations are particularly stressful, and foster the implementation of stress-reducing measures in teacher training. Accordingly, the combination of subjective self-reported data such as interviews or questionnaires and objective measures such as HR would be an important step towards understanding and alleviating stress in the teaching profession.</w:t>
      </w:r>
    </w:p>
    <w:p w14:paraId="14D2E86A"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lastRenderedPageBreak/>
        <w:t xml:space="preserve">For researchers aiming to use fitness trackers to collect data, there are practical aspects to consider concerning the planning, data collection, and follow-up procedure of studies [for an additional overview, see @nelson2020guidelines]: </w:t>
      </w:r>
    </w:p>
    <w:p w14:paraId="7A2AE553"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t>Before data collection, researchers need to decide which model of fitness tracker best suits their research question. Whether the study will be conducted in the laboratory, in a medical environment, or under actual real-world conditions should guide this choice. Conventional fitness trackers should not be used if the focus is on measurement accuracy, such as in medical contexts, as they cannot replace ECGs [@gagnon2022]. Moreover, researchers should consider that measurement accuracy also depends on the intensity of the movements performed by the participants during data collection. Fitbit® fitness trackers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that is decisive when choosing a fitness tracker model is the price. Between €30 and up to €1.700 for medical wristbands all price ranges are possible, depending on the research aim and budget. Currently, models assessing HRV in addition to HR are becoming more and more affordable and widespread. Still, Fitbit® fitness trackers might be ideal for teams operating with moderate budgets or if larger groups of participants need to be tracked at the same time. Before conducting any study, it should be considered that the data collected with fitness trackers is health data, and therefore very sensitive. Researchers have to ensure that data is treated following ethical guidelines on, for example, participants’ anonymity and secure storage.</w:t>
      </w:r>
    </w:p>
    <w:p w14:paraId="5AAC918B" w14:textId="777777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t xml:space="preserve">Before and during data collection, decisions must be made regarding the circumference, attachment, and placement of the fitness tracker. The circumference depends, </w:t>
      </w:r>
      <w:r w:rsidRPr="00875D64">
        <w:rPr>
          <w:rFonts w:ascii="Times New Roman" w:eastAsia="Times New Roman" w:hAnsi="Times New Roman" w:cs="Times New Roman"/>
          <w:sz w:val="24"/>
          <w:szCs w:val="24"/>
          <w:lang w:val="en-US" w:eastAsia="de-DE"/>
        </w:rPr>
        <w:lastRenderedPageBreak/>
        <w:t xml:space="preserve">for example, on the age or physics of the participants. Thus, studies conducted for example with children should take into account the small wrist size when attaching the band. When putting on a fitness tracker, attention must also be paid to whether it is attached to the dominant or non-dominant wrist, as this can influence HR measurements. In terms of placement, researchers should note that different models of fitness trackers need to be placed differently and in line with the manufacturer’s instructions. It is also important to check that the battery is fully charged each time, that the latest version is loaded on the software and that the fitness tracker has been synchronized with the software before recording data to avoid unnecessary loss of data. Finally, if researchers want to investigate parameters in different time intervals as in our study (e.g., HR in lessons vs. breaks during the school day), it would be advisable to synchronize the fitness tracker with other watches to be able to determine the on- and offset of certain intervals/ time of interests. </w:t>
      </w:r>
    </w:p>
    <w:p w14:paraId="6639F88F" w14:textId="29586D05" w:rsidR="00C3390C"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t>As far as the further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 to prevent loss. During follow-ups, it is also important to ensure that the data is reliably collected at the intended sampling rate. The model we used states that the fitness tracker records the heart rate every 1-5 seconds (depending on the movement). In our actual data, however, we sometimes only had HR measurements every 15 seconds due to participants’ movements and attachment of the fitness tracker.</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30B466E7" w14:textId="5CDD9A07" w:rsidR="00262E0C"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w:t>
      </w:r>
      <w:r w:rsidRPr="0007469A">
        <w:rPr>
          <w:rFonts w:ascii="Times New Roman" w:hAnsi="Times New Roman" w:cs="Times New Roman"/>
          <w:sz w:val="24"/>
          <w:szCs w:val="24"/>
          <w:lang w:val="en-US"/>
        </w:rPr>
        <w:lastRenderedPageBreak/>
        <w:t xml:space="preserve">experience, to achieve a more profound comprehension of stressful transactional processes occurring in the classroom.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via wearable fitness trackers, </w:t>
      </w:r>
      <w:commentRangeStart w:id="1"/>
      <w:r w:rsidRPr="0007469A">
        <w:rPr>
          <w:rFonts w:ascii="Times New Roman" w:hAnsi="Times New Roman" w:cs="Times New Roman"/>
          <w:sz w:val="24"/>
          <w:szCs w:val="24"/>
          <w:lang w:val="en-US"/>
        </w:rPr>
        <w:t xml:space="preserve">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commentRangeEnd w:id="1"/>
      <w:r w:rsidR="00192F85">
        <w:rPr>
          <w:rStyle w:val="Kommentarzeichen"/>
        </w:rPr>
        <w:commentReference w:id="1"/>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for teachers to self-monitor stress levels for early intervention.</w:t>
      </w:r>
    </w:p>
    <w:p w14:paraId="07E572D4" w14:textId="1416C95C" w:rsidR="0007469A" w:rsidRPr="0007469A"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Integrating fitness trackers into teacher training and everyday practice could offer valuable insights into teacher stress, facilitating the development of targeted interventions to support educator </w:t>
      </w:r>
      <w:r w:rsidR="008C7072">
        <w:rPr>
          <w:rFonts w:ascii="Times New Roman" w:hAnsi="Times New Roman" w:cs="Times New Roman"/>
          <w:sz w:val="24"/>
          <w:szCs w:val="24"/>
          <w:lang w:val="en-US"/>
        </w:rPr>
        <w:t>well-being</w:t>
      </w:r>
      <w:r w:rsidRPr="0007469A">
        <w:rPr>
          <w:rFonts w:ascii="Times New Roman" w:hAnsi="Times New Roman" w:cs="Times New Roman"/>
          <w:sz w:val="24"/>
          <w:szCs w:val="24"/>
          <w:lang w:val="en-US"/>
        </w:rPr>
        <w:t>. This approach represents an affordable and practical method for assessing and managing teacher stress, promoting a healthier teaching environment.</w:t>
      </w:r>
    </w:p>
    <w:p w14:paraId="00D6DEA3" w14:textId="2936D306" w:rsidR="00270B07" w:rsidRPr="00A41B6A"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sectPr w:rsidR="00270B07" w:rsidRPr="00A41B6A">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8-02T15:06:00Z" w:initials="MK">
    <w:p w14:paraId="4AA79A9A" w14:textId="35E748DF" w:rsidR="00192F85" w:rsidRDefault="00192F85">
      <w:pPr>
        <w:pStyle w:val="Kommentartext"/>
      </w:pPr>
      <w:r>
        <w:rPr>
          <w:rStyle w:val="Kommentarzeichen"/>
        </w:rPr>
        <w:annotationRef/>
      </w:r>
      <w:r>
        <w:t xml:space="preserve">Christins </w:t>
      </w:r>
      <w:r w:rsidR="00C600C5">
        <w:t>Vorschlag</w:t>
      </w:r>
      <w:r>
        <w:t xml:space="preserve"> war es, sich nochmal auf den Titel zu beziehen, daher habe ich </w:t>
      </w:r>
      <w:r w:rsidR="00C600C5">
        <w:t>den</w:t>
      </w:r>
      <w:r>
        <w:t xml:space="preserve"> </w:t>
      </w:r>
      <w:r w:rsidR="002B44D7">
        <w:t xml:space="preserve">ersten Teil nochmal </w:t>
      </w:r>
      <w:r w:rsidR="00754768">
        <w:t>aufgegriffen</w:t>
      </w:r>
      <w:r w:rsidR="002B44D7">
        <w:t xml:space="preserve"> und </w:t>
      </w:r>
      <w:r w:rsidR="00006679">
        <w:t xml:space="preserve">betone </w:t>
      </w:r>
      <w:r w:rsidR="00754768">
        <w:t xml:space="preserve">hier </w:t>
      </w:r>
      <w:r w:rsidR="00006679">
        <w:t>„</w:t>
      </w:r>
      <w:proofErr w:type="spellStart"/>
      <w:r w:rsidR="00006679" w:rsidRPr="00006679">
        <w:t>the</w:t>
      </w:r>
      <w:proofErr w:type="spellEnd"/>
      <w:r w:rsidR="00006679" w:rsidRPr="00006679">
        <w:t xml:space="preserve"> </w:t>
      </w:r>
      <w:proofErr w:type="spellStart"/>
      <w:r w:rsidR="00006679" w:rsidRPr="00006679">
        <w:t>widespread</w:t>
      </w:r>
      <w:proofErr w:type="spellEnd"/>
      <w:r w:rsidR="00006679" w:rsidRPr="00006679">
        <w:t xml:space="preserve"> </w:t>
      </w:r>
      <w:proofErr w:type="spellStart"/>
      <w:r w:rsidR="00006679" w:rsidRPr="00006679">
        <w:t>availability</w:t>
      </w:r>
      <w:proofErr w:type="spellEnd"/>
      <w:r w:rsidR="00006679" w:rsidRPr="00006679">
        <w:t xml:space="preserve"> </w:t>
      </w:r>
      <w:proofErr w:type="spellStart"/>
      <w:r w:rsidR="00006679" w:rsidRPr="00006679">
        <w:t>of</w:t>
      </w:r>
      <w:proofErr w:type="spellEnd"/>
      <w:r w:rsidR="00006679" w:rsidRPr="00006679">
        <w:t xml:space="preserve"> HR </w:t>
      </w:r>
      <w:proofErr w:type="spellStart"/>
      <w:r w:rsidR="00006679" w:rsidRPr="00006679">
        <w:t>data</w:t>
      </w:r>
      <w:proofErr w:type="spellEnd"/>
      <w:r w:rsidR="00006679" w:rsidRPr="00006679">
        <w:t xml:space="preserve"> via </w:t>
      </w:r>
      <w:proofErr w:type="spellStart"/>
      <w:r w:rsidR="00006679" w:rsidRPr="00006679">
        <w:t>wearable</w:t>
      </w:r>
      <w:proofErr w:type="spellEnd"/>
      <w:r w:rsidR="00006679" w:rsidRPr="00006679">
        <w:t xml:space="preserve"> </w:t>
      </w:r>
      <w:proofErr w:type="spellStart"/>
      <w:r w:rsidR="00006679" w:rsidRPr="00006679">
        <w:t>technology</w:t>
      </w:r>
      <w:proofErr w:type="spellEnd"/>
      <w:r w:rsidR="00754768">
        <w:t xml:space="preserve">“ und </w:t>
      </w:r>
      <w:r w:rsidR="002C0530">
        <w:t xml:space="preserve">dass Fitness Tracker </w:t>
      </w:r>
      <w:r w:rsidR="00754768">
        <w:t>„</w:t>
      </w:r>
      <w:r w:rsidR="00006679" w:rsidRPr="00006679">
        <w:t xml:space="preserve">an </w:t>
      </w:r>
      <w:proofErr w:type="spellStart"/>
      <w:r w:rsidR="00006679" w:rsidRPr="00006679">
        <w:t>affordable</w:t>
      </w:r>
      <w:proofErr w:type="spellEnd"/>
      <w:r w:rsidR="00006679" w:rsidRPr="00006679">
        <w:t xml:space="preserve"> and </w:t>
      </w:r>
      <w:proofErr w:type="spellStart"/>
      <w:r w:rsidR="00006679" w:rsidRPr="00006679">
        <w:t>practical</w:t>
      </w:r>
      <w:proofErr w:type="spellEnd"/>
      <w:r w:rsidR="00006679" w:rsidRPr="00006679">
        <w:t xml:space="preserve"> </w:t>
      </w:r>
      <w:proofErr w:type="spellStart"/>
      <w:r w:rsidR="00006679" w:rsidRPr="00006679">
        <w:t>method</w:t>
      </w:r>
      <w:proofErr w:type="spellEnd"/>
      <w:r w:rsidR="00006679" w:rsidRPr="00006679">
        <w:t xml:space="preserve"> </w:t>
      </w:r>
      <w:proofErr w:type="spellStart"/>
      <w:r w:rsidR="00006679" w:rsidRPr="00006679">
        <w:t>for</w:t>
      </w:r>
      <w:proofErr w:type="spellEnd"/>
      <w:r w:rsidR="00006679" w:rsidRPr="00006679">
        <w:t xml:space="preserve"> </w:t>
      </w:r>
      <w:proofErr w:type="spellStart"/>
      <w:r w:rsidR="00006679" w:rsidRPr="00006679">
        <w:t>assessing</w:t>
      </w:r>
      <w:proofErr w:type="spellEnd"/>
      <w:r w:rsidR="00006679" w:rsidRPr="00006679">
        <w:t xml:space="preserve"> and </w:t>
      </w:r>
      <w:proofErr w:type="spellStart"/>
      <w:r w:rsidR="00006679" w:rsidRPr="00006679">
        <w:t>managing</w:t>
      </w:r>
      <w:proofErr w:type="spellEnd"/>
      <w:r w:rsidR="00006679" w:rsidRPr="00006679">
        <w:t xml:space="preserve"> </w:t>
      </w:r>
      <w:proofErr w:type="spellStart"/>
      <w:r w:rsidR="00006679" w:rsidRPr="00006679">
        <w:t>teacher</w:t>
      </w:r>
      <w:proofErr w:type="spellEnd"/>
      <w:r w:rsidR="00006679" w:rsidRPr="00006679">
        <w:t xml:space="preserve"> stress</w:t>
      </w:r>
      <w:r w:rsidR="002C0530">
        <w:t>“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A79A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77459" w16cex:dateUtc="2024-08-02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79A9A" w16cid:durableId="2A577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D6F4" w14:textId="77777777" w:rsidR="00A0465E" w:rsidRDefault="00A0465E" w:rsidP="006C02A6">
      <w:pPr>
        <w:spacing w:after="0" w:line="240" w:lineRule="auto"/>
      </w:pPr>
      <w:r>
        <w:separator/>
      </w:r>
    </w:p>
  </w:endnote>
  <w:endnote w:type="continuationSeparator" w:id="0">
    <w:p w14:paraId="0E72BDD8" w14:textId="77777777" w:rsidR="00A0465E" w:rsidRDefault="00A0465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8FF5" w14:textId="77777777" w:rsidR="00A0465E" w:rsidRDefault="00A0465E" w:rsidP="006C02A6">
      <w:pPr>
        <w:spacing w:after="0" w:line="240" w:lineRule="auto"/>
      </w:pPr>
      <w:r>
        <w:separator/>
      </w:r>
    </w:p>
  </w:footnote>
  <w:footnote w:type="continuationSeparator" w:id="0">
    <w:p w14:paraId="49C5D7C0" w14:textId="77777777" w:rsidR="00A0465E" w:rsidRDefault="00A0465E"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D443E3" w:rsidRPr="00237053" w:rsidRDefault="00D443E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4">
    <w:p w14:paraId="6768C2AE" w14:textId="77777777" w:rsidR="00D443E3" w:rsidRPr="00C93F92" w:rsidRDefault="00D443E3"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54B"/>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3BD5"/>
    <w:rsid w:val="00063FD3"/>
    <w:rsid w:val="0006443E"/>
    <w:rsid w:val="00064613"/>
    <w:rsid w:val="00064B39"/>
    <w:rsid w:val="000655B8"/>
    <w:rsid w:val="000667C6"/>
    <w:rsid w:val="00066ACF"/>
    <w:rsid w:val="00066BCD"/>
    <w:rsid w:val="00066E40"/>
    <w:rsid w:val="000671B8"/>
    <w:rsid w:val="00067A1A"/>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1278"/>
    <w:rsid w:val="001014BB"/>
    <w:rsid w:val="001017CB"/>
    <w:rsid w:val="001019DE"/>
    <w:rsid w:val="00101BEE"/>
    <w:rsid w:val="00101D82"/>
    <w:rsid w:val="001020B2"/>
    <w:rsid w:val="0010221A"/>
    <w:rsid w:val="00103A79"/>
    <w:rsid w:val="00103BA8"/>
    <w:rsid w:val="0010404F"/>
    <w:rsid w:val="0010482D"/>
    <w:rsid w:val="0010505A"/>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BDD"/>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E0C"/>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DB3"/>
    <w:rsid w:val="002C6F2B"/>
    <w:rsid w:val="002C77EC"/>
    <w:rsid w:val="002C7EC4"/>
    <w:rsid w:val="002D0013"/>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BCD"/>
    <w:rsid w:val="00345EDA"/>
    <w:rsid w:val="00345FA4"/>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B3A"/>
    <w:rsid w:val="003E1B68"/>
    <w:rsid w:val="003E2FA6"/>
    <w:rsid w:val="003E3533"/>
    <w:rsid w:val="003E3BFF"/>
    <w:rsid w:val="003E453A"/>
    <w:rsid w:val="003E46C6"/>
    <w:rsid w:val="003E473E"/>
    <w:rsid w:val="003E4DC1"/>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5BEE"/>
    <w:rsid w:val="00426029"/>
    <w:rsid w:val="004263E5"/>
    <w:rsid w:val="00426F06"/>
    <w:rsid w:val="00427762"/>
    <w:rsid w:val="004279E4"/>
    <w:rsid w:val="00427DE2"/>
    <w:rsid w:val="0043036A"/>
    <w:rsid w:val="00430951"/>
    <w:rsid w:val="00431302"/>
    <w:rsid w:val="004313C5"/>
    <w:rsid w:val="00431CFB"/>
    <w:rsid w:val="00433007"/>
    <w:rsid w:val="00433240"/>
    <w:rsid w:val="0043395E"/>
    <w:rsid w:val="00434845"/>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57C9"/>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6C1"/>
    <w:rsid w:val="00681DFC"/>
    <w:rsid w:val="00682F9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0B5C"/>
    <w:rsid w:val="008110A7"/>
    <w:rsid w:val="008120C7"/>
    <w:rsid w:val="00812266"/>
    <w:rsid w:val="008125A2"/>
    <w:rsid w:val="00812CB4"/>
    <w:rsid w:val="00813D01"/>
    <w:rsid w:val="00813EB2"/>
    <w:rsid w:val="00814F54"/>
    <w:rsid w:val="008150A0"/>
    <w:rsid w:val="0081544E"/>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C67"/>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572"/>
    <w:rsid w:val="009E18ED"/>
    <w:rsid w:val="009E2866"/>
    <w:rsid w:val="009E2DA6"/>
    <w:rsid w:val="009E302E"/>
    <w:rsid w:val="009E30C1"/>
    <w:rsid w:val="009E31AE"/>
    <w:rsid w:val="009E340C"/>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6C62"/>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52D"/>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F57"/>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5996"/>
    <w:rsid w:val="00DA625D"/>
    <w:rsid w:val="00DA6746"/>
    <w:rsid w:val="00DA6D32"/>
    <w:rsid w:val="00DA6F2F"/>
    <w:rsid w:val="00DA7129"/>
    <w:rsid w:val="00DA72CF"/>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5FC4"/>
    <w:rsid w:val="00EB6100"/>
    <w:rsid w:val="00EB72F5"/>
    <w:rsid w:val="00EB763F"/>
    <w:rsid w:val="00EC005F"/>
    <w:rsid w:val="00EC01C3"/>
    <w:rsid w:val="00EC0B32"/>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1A7C"/>
    <w:rsid w:val="00F11F93"/>
    <w:rsid w:val="00F1225B"/>
    <w:rsid w:val="00F12FB7"/>
    <w:rsid w:val="00F13514"/>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8682</Words>
  <Characters>51920</Characters>
  <Application>Microsoft Office Word</Application>
  <DocSecurity>0</DocSecurity>
  <Lines>1483</Lines>
  <Paragraphs>631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2024-08-12T14:47:00Z</dcterms:created>
  <dcterms:modified xsi:type="dcterms:W3CDTF">2024-08-12T14:47:00Z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