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Working with this manuscript:::</w:t>
      </w:r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methods/analysis/results section and supplements of the paper will be written in Rmarkdown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one * for italics: *example* →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 sort it out later.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 to googlescholar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click on the citation icon and then select bibtex</w:t>
      </w:r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copy the entire bibtex entry into the googledoc named “manuscript_bibtex”.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bibtex-code (that would be the entry after the first curly bracket and before the first comma. 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Its usually firstauthor+year+firstwordtitle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42F5A237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questions:</w:t>
      </w:r>
    </w:p>
    <w:p w14:paraId="15DED3E7" w14:textId="77777777" w:rsidR="000B109A" w:rsidRPr="00FD2C99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</w:t>
      </w:r>
      <w:r w:rsidR="00D16FCA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first 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research question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FD2C99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lastRenderedPageBreak/>
        <w:t>In a first step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, we 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therefore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exploratively describe</w:t>
      </w:r>
      <w:r w:rsidR="003E4D4D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d</w:t>
      </w:r>
      <w:r w:rsidR="00BC073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the participants’</w:t>
      </w:r>
      <w:r w:rsidR="00F95760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BC073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overall HR trend</w:t>
      </w:r>
      <w:r w:rsidR="00A928F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during the </w:t>
      </w:r>
      <w:r w:rsidR="00F0234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two-hours</w:t>
      </w:r>
      <w:r w:rsidR="00A928F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study</w:t>
      </w:r>
      <w:r w:rsidR="00CD178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interval,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and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examine</w:t>
      </w:r>
      <w:r w:rsidR="007D513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d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whether z-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standardization of the </w:t>
      </w:r>
      <w:r w:rsidR="00CB0A74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participants’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HR </w:t>
      </w:r>
      <w:r w:rsidR="00CD1783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can serve as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a useful method to account for individual differences in baseline HR. </w:t>
      </w:r>
      <w:r w:rsidR="005C7C4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Regarding the </w:t>
      </w:r>
      <w:r w:rsidR="005120A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HR trend of the </w:t>
      </w:r>
      <w:r w:rsidR="005C7C4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entire course of the study, we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expected participants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´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HR</w:t>
      </w:r>
      <w:r w:rsidR="00C566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gradually increase during the </w:t>
      </w:r>
      <w:r w:rsidR="00416E67" w:rsidRPr="00FD2C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US" w:eastAsia="de-DE"/>
        </w:rPr>
        <w:t>pre-teaching phase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,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to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peak during the </w:t>
      </w:r>
      <w:r w:rsidR="006D44C7" w:rsidRPr="00FD2C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US" w:eastAsia="de-DE"/>
        </w:rPr>
        <w:t>teaching phase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,</w:t>
      </w:r>
      <w:r w:rsidR="006D44C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and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gradually 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decrease during the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remaining time interval</w:t>
      </w:r>
      <w:r w:rsidR="009870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Furthermore, we expected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observe the same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trends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 both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standardized </w:t>
      </w:r>
      <w:r w:rsidR="00416E67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and non-standardized </w:t>
      </w:r>
      <w:r w:rsidR="00CB0A74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</w:t>
      </w:r>
      <w:r w:rsidR="00DA043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HR values.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</w:p>
    <w:p w14:paraId="55E4C340" w14:textId="0BAFBC46" w:rsidR="00F95760" w:rsidRPr="00FD2C99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 the second step, we selected </w:t>
      </w:r>
      <w:r w:rsidRPr="00FD2C9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de-DE"/>
        </w:rPr>
        <w:t>five corresponding intervals with a length of ten minutes each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out of the five phases and examined the levels of and the changes in HR of the five intervals separately.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We presumed the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 w:eastAsia="de-DE"/>
        </w:rPr>
        <w:t xml:space="preserve">highest HR levels in the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micro teaching unit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 w:eastAsia="de-DE"/>
        </w:rPr>
        <w:t xml:space="preserve"> and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C566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regarding HR changes, </w:t>
      </w:r>
      <w:r w:rsidR="000160E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we </w:t>
      </w:r>
      <w:r w:rsidR="00712EC1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expected an increase in the beginning of the study</w:t>
      </w:r>
      <w:r w:rsidR="00C566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and a decrease in the following phases. </w:t>
      </w:r>
    </w:p>
    <w:p w14:paraId="2EFF2983" w14:textId="4F142353" w:rsidR="00CF700B" w:rsidRPr="00FD2C99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de-DE"/>
        </w:rPr>
      </w:pP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</w:t>
      </w:r>
      <w:r w:rsidR="002C6C65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second research question</w:t>
      </w:r>
      <w:r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was</w:t>
      </w:r>
      <w:r w:rsidR="00804A0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DF529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examine whether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variance in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HR measures can be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explained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by </w:t>
      </w:r>
      <w:r w:rsidR="003A2C4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teachers’ </w:t>
      </w:r>
      <w:r w:rsidR="00E169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teaching experience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,</w:t>
      </w:r>
      <w:r w:rsidR="00E1692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and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by 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self-reported cognitive appraisal</w:t>
      </w:r>
      <w:r w:rsidR="003A2C4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of </w:t>
      </w:r>
      <w:r w:rsidR="00BB00B8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classroom</w:t>
      </w:r>
      <w:r w:rsidR="00B557AF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events</w:t>
      </w:r>
      <w:r w:rsidR="00CF700B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CB0A74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We </w:t>
      </w:r>
      <w:r w:rsidR="000160E2" w:rsidRPr="00FD2C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expected all three variables 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52EBD411" w14:textId="77777777" w:rsidR="00F72B65" w:rsidRDefault="00F72B65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2B9A20D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1E2B0351" w:rsidR="0000003B" w:rsidRDefault="00711F16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noProof/>
        </w:rPr>
        <w:drawing>
          <wp:inline distT="0" distB="0" distL="0" distR="0" wp14:anchorId="3E3E58CD" wp14:editId="452906CE">
            <wp:extent cx="5937224" cy="2611062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5" t="24656" r="11904" b="13880"/>
                    <a:stretch/>
                  </pic:blipFill>
                  <pic:spPr bwMode="auto">
                    <a:xfrm>
                      <a:off x="0" y="0"/>
                      <a:ext cx="5978340" cy="26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4CD7EE66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a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343AC323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each session using the open-source software PulseWatch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5956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7952B806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Cognitive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1"/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1"/>
      <w:r w:rsidR="00286BC9">
        <w:rPr>
          <w:rStyle w:val="Kommentarzeichen"/>
        </w:rPr>
        <w:commentReference w:id="1"/>
      </w:r>
      <w:commentRangeEnd w:id="2"/>
      <w:r w:rsidR="00FD2C99">
        <w:rPr>
          <w:rStyle w:val="Kommentarzeichen"/>
        </w:rPr>
        <w:commentReference w:id="2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17EAC041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7C8B81A1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**</w:t>
      </w:r>
      <w:r w:rsidR="00B6026F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Research </w:t>
      </w:r>
      <w:r w:rsidR="0091757B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question</w:t>
      </w:r>
      <w:r w:rsidR="00B6026F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1</w:t>
      </w: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**. </w:t>
      </w:r>
      <w:r w:rsidR="000B1453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first research </w:t>
      </w:r>
      <w:r w:rsidR="0091757B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question</w:t>
      </w:r>
      <w:r w:rsidR="000B1453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referred to </w:t>
      </w:r>
      <w:r w:rsidR="00F31EE9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map </w:t>
      </w:r>
      <w:r w:rsidR="00C27E81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teachers’ HR over the course of a five-phase lab study, including a micro teaching unit</w:t>
      </w:r>
      <w:r w:rsidR="00E47A01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694F1ACE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To </w:t>
      </w:r>
      <w:r w:rsidR="00477DFE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accomplish</w:t>
      </w: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4A3066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the second part of our first</w:t>
      </w:r>
      <w:r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research </w:t>
      </w:r>
      <w:r w:rsidR="0091757B" w:rsidRPr="000C4D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question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which examined the HR levels and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presumed 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77777777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Note that the mean HR was calculated at the subject level of </w:t>
      </w:r>
      <w:r w:rsidRPr="00460A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US" w:eastAsia="de-DE"/>
        </w:rPr>
        <w:t>n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= 81 participants (see Table 1), whereas the </w:t>
      </w:r>
      <w:r w:rsidR="00460AD7"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slope and </w:t>
      </w:r>
      <w:r w:rsidR="00460AD7"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mean </w:t>
      </w:r>
      <w:r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intercept estimates are based on all values at all measurement time points</w:t>
      </w:r>
      <w:r w:rsidR="00460AD7" w:rsidRPr="00460A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(see Table 2).</w:t>
      </w:r>
    </w:p>
    <w:p w14:paraId="69926D86" w14:textId="02824F3C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the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b, which examined the HR changes within each interval,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3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3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1F19DBE1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A95A68C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03B6BDE9" w:rsidR="00C10CFB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## </w:t>
      </w:r>
      <w:r w:rsidR="008E098A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Research </w:t>
      </w:r>
      <w:r w:rsidR="00AE14E1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question</w:t>
      </w:r>
      <w:r w:rsidR="008E098A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 1: </w:t>
      </w:r>
      <w:r w:rsidR="009F36AC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Overall HR trend, </w:t>
      </w:r>
      <w:r w:rsidR="00CA60D7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S</w:t>
      </w:r>
      <w:r w:rsidR="00155402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tandardized </w:t>
      </w:r>
      <w:r w:rsidR="00CA60D7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M</w:t>
      </w:r>
      <w:r w:rsidR="00155402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 xml:space="preserve">ean </w:t>
      </w:r>
      <w:r w:rsidR="00CA60D7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HR</w:t>
      </w:r>
      <w:r w:rsidR="009F36AC" w:rsidRPr="00431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US" w:eastAsia="de-DE"/>
        </w:rPr>
        <w:t>, HR Levels and HR Changes in the Five Intervals</w:t>
      </w:r>
    </w:p>
    <w:p w14:paraId="0D1DD14C" w14:textId="16C75CEA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first </w:t>
      </w:r>
      <w:r w:rsidR="004200D4"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part of our</w:t>
      </w:r>
      <w:r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</w:t>
      </w:r>
      <w:r w:rsidR="004200D4"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first research question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aimed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the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711F16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2B9047C3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The second part of our first research question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aimed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736746E8" w:rsidR="00803030" w:rsidRDefault="00B77AC3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A60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441D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examined the HR changes within each interval.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; the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Pre-teaching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Post-teaching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711F16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lastRenderedPageBreak/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ith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4"/>
      <w:r w:rsidR="00BA0903">
        <w:rPr>
          <w:rStyle w:val="Kommentarzeichen"/>
        </w:rPr>
        <w:commentReference w:id="4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C9CCB67" w:rsidR="00A15912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**Hypothesis 2a**,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(4) interview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higher mean HR </w:t>
      </w:r>
      <w:r w:rsidR="00BE205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for</w:t>
      </w:r>
      <w:r w:rsidR="007765FC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teachers with more </w:t>
      </w:r>
      <w:r w:rsidR="00836717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teaching experience</w:t>
      </w:r>
      <w:r w:rsidR="00836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teaching experience significantly predicted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HR changes only in the (1) pre-teaching interval 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HR changes </w:t>
      </w:r>
      <w:r w:rsidR="004F27A8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 teachers </w:t>
      </w:r>
      <w:r w:rsidR="00A15912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with more teaching experience</w:t>
      </w:r>
      <w:r w:rsidR="00D628F8" w:rsidRPr="00A1591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98910D0" w14:textId="77777777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the teaching experience as a predictor in the (4) interview interval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4, 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HR </w:t>
      </w:r>
      <w:r w:rsidR="00D64347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changes in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teachers </w:t>
      </w:r>
      <w:r w:rsidR="004B5B91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with more </w:t>
      </w:r>
      <w:r w:rsidR="007F47E4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teaching experience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,</w:t>
      </w:r>
      <w:r w:rsidR="007F47E4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while</w:t>
      </w:r>
      <w:r w:rsidR="00820053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 controlling </w:t>
      </w:r>
      <w:r w:rsidR="007F47E4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for the disruption </w:t>
      </w:r>
      <w:r w:rsidR="00A86F6C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appraisal</w:t>
      </w:r>
      <w:r w:rsidR="005923DE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55B7371B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(**Hypothesis 2c**)</w:t>
      </w:r>
      <w:r w:rsidR="005342C4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the </w:t>
      </w:r>
      <w:r w:rsidR="005342C4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mean HR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interview interval</w:t>
      </w:r>
      <w:r w:rsidR="00260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2606E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2606EE" w:rsidRP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4, Interview Interval</w:t>
      </w:r>
      <w:r w:rsidR="005B6B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0162A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higher mean HRs for teachers </w:t>
      </w:r>
      <w:r w:rsidR="00431B32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with more teaching experience, while controlling for the confidence appraisal.</w:t>
      </w:r>
    </w:p>
    <w:p w14:paraId="4C9AE91B" w14:textId="19D96C11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three predictors </w:t>
      </w:r>
      <w:r w:rsidR="00056D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concert </w:t>
      </w:r>
      <w:r w:rsidR="00056D8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(**Hypothesis 2</w:t>
      </w:r>
      <w:r w:rsidR="0026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**),</w:t>
      </w:r>
      <w:r w:rsidR="00056D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disruption appraisal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2913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84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363B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E2EC1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indicating higher mean HR for teachers that reported higher disruption ratings, controlling for all other factors</w:t>
      </w:r>
      <w:r w:rsidR="005923DE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.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HR changes were significantly predicted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disruption appraisal 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well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(5) end interval (</w:t>
      </w:r>
      <w:r w:rsidR="005923DE"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592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93266A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indicating HR </w:t>
      </w:r>
      <w:r w:rsidR="00442F59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changes </w:t>
      </w:r>
      <w:r w:rsidR="0093266A" w:rsidRPr="0043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for teachers that reported higher disruption ratings, controlling for all other factors.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(1) 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Post-teaching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711F16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711F16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431B32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de-DE"/>
              </w:rPr>
            </w:pPr>
            <w:r w:rsidRPr="0043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de-DE"/>
              </w:rPr>
              <w:t>(1) Pre-Teaching Interval</w:t>
            </w:r>
            <w:r w:rsidR="00FC6907" w:rsidRPr="00431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(2) Teaching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Post-teaching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(4) Interview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(5) End Interval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br/>
            </w:r>
            <w:r w:rsidRPr="00F3227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. Coefficients are unstandardized with standard errors in parentheses. Effects of teaching experience and appraisals on teachers</w:t>
            </w:r>
            <w:r w:rsidR="00F32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’ 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C07171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431B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vertAlign w:val="superscript"/>
                <w:lang w:val="en-US" w:eastAsia="de-DE"/>
              </w:rPr>
              <w:t xml:space="preserve">1 </w:t>
            </w:r>
            <w:r w:rsidR="001708D4" w:rsidRPr="00431B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t>To avoid post-diction, we calculated only Model 1 for the pre-teaching interval because the classroom events had not yet occurred in this interval.</w:t>
            </w:r>
            <w:r w:rsidR="001708D4" w:rsidRPr="00170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08562B8E" w14:textId="77777777" w:rsidR="001708D4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F3227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45BF0A7C" w:rsidR="00F36BBE" w:rsidRDefault="00F36BBE" w:rsidP="00E85DEC">
      <w:pPr>
        <w:rPr>
          <w:lang w:val="en-US"/>
        </w:rPr>
      </w:pPr>
      <w:commentRangeStart w:id="5"/>
      <w:r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5"/>
      <w:r w:rsidR="00535EA9">
        <w:rPr>
          <w:rStyle w:val="Kommentarzeichen"/>
        </w:rPr>
        <w:commentReference w:id="5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CD1783" w:rsidRDefault="00CD1783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Deiglmayr, Anne" w:date="2023-12-19T08:40:00Z" w:initials="DA">
    <w:p w14:paraId="12F0FC8B" w14:textId="2A856F5F" w:rsidR="00286BC9" w:rsidRPr="00660297" w:rsidRDefault="00286BC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r w:rsidRPr="00660297">
        <w:rPr>
          <w:lang w:val="en-US"/>
        </w:rPr>
        <w:t>Bezeichnung. Disruption rating, confidence rating?</w:t>
      </w:r>
    </w:p>
  </w:comment>
  <w:comment w:id="2" w:author="Mandy Klatt" w:date="2024-01-03T16:03:00Z" w:initials="MK">
    <w:p w14:paraId="26A0754D" w14:textId="0FA119E4" w:rsidR="00FD2C99" w:rsidRDefault="00FD2C99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4" w:author="Deiglmayr, Anne" w:date="2023-12-19T08:56:00Z" w:initials="DA">
    <w:p w14:paraId="68498B81" w14:textId="3DF4084E" w:rsidR="00BA0903" w:rsidRDefault="00BA0903">
      <w:pPr>
        <w:pStyle w:val="Kommentartext"/>
      </w:pPr>
      <w:r>
        <w:rPr>
          <w:rStyle w:val="Kommentarzeichen"/>
        </w:rPr>
        <w:annotationRef/>
      </w:r>
      <w:r>
        <w:t>Das sind eine Menge Korrelationen... Und eigentlich interessieren uns auch nicht alle Phasen gleichermaßen, sondern doch v.a. pre-teaching (Vorbereitung, Spannungsaufbau...), teaching (der eigentlich Stressor..) und ggf interview (ggf. ebenfalls stressig). Können wir hier reduzieren / fokussieren? Was machte wirklich Sinn zu erwarten, was ist die Story hinter der Hypothese?</w:t>
      </w:r>
    </w:p>
  </w:comment>
  <w:comment w:id="5" w:author="Mandy Klatt" w:date="2023-11-15T10:15:00Z" w:initials="KM">
    <w:p w14:paraId="35F1A367" w14:textId="58FE1583" w:rsidR="00CD1783" w:rsidRDefault="00CD1783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CD1783" w:rsidRDefault="00CD1783" w:rsidP="00A55434">
      <w:pPr>
        <w:pStyle w:val="Kommentartext"/>
      </w:pPr>
      <w:r>
        <w:t>X-/Y-Achsen noch lesbar machen!</w:t>
      </w:r>
    </w:p>
    <w:p w14:paraId="56CF857A" w14:textId="63366BCE" w:rsidR="00CD1783" w:rsidRDefault="00CD1783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12F0FC8B" w15:done="0"/>
  <w15:commentEx w15:paraId="26A0754D" w15:paraIdParent="12F0FC8B" w15:done="0"/>
  <w15:commentEx w15:paraId="68498B81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3CD" w16cex:dateUtc="2024-01-03T15:03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12F0FC8B" w16cid:durableId="292BD560"/>
  <w16cid:commentId w16cid:paraId="26A0754D" w16cid:durableId="294003CD"/>
  <w16cid:commentId w16cid:paraId="68498B81" w16cid:durableId="292BD944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9769" w14:textId="77777777" w:rsidR="008E4621" w:rsidRDefault="008E4621" w:rsidP="00ED61AB">
      <w:pPr>
        <w:spacing w:after="0" w:line="240" w:lineRule="auto"/>
      </w:pPr>
      <w:r>
        <w:separator/>
      </w:r>
    </w:p>
  </w:endnote>
  <w:endnote w:type="continuationSeparator" w:id="0">
    <w:p w14:paraId="0B02F140" w14:textId="77777777" w:rsidR="008E4621" w:rsidRDefault="008E4621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CD1783" w:rsidRDefault="00CD178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CD1783" w:rsidRDefault="00CD17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196D" w14:textId="77777777" w:rsidR="008E4621" w:rsidRDefault="008E4621" w:rsidP="00ED61AB">
      <w:pPr>
        <w:spacing w:after="0" w:line="240" w:lineRule="auto"/>
      </w:pPr>
      <w:r>
        <w:separator/>
      </w:r>
    </w:p>
  </w:footnote>
  <w:footnote w:type="continuationSeparator" w:id="0">
    <w:p w14:paraId="5FD78963" w14:textId="77777777" w:rsidR="008E4621" w:rsidRDefault="008E4621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CD1783" w:rsidRPr="00712EC1" w:rsidRDefault="00CD1783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CD1783" w:rsidRPr="00987065" w:rsidRDefault="00CD1783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CD1783" w:rsidRPr="00C93F92" w:rsidRDefault="00CD1783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CD1783" w:rsidRPr="00C10CFB" w:rsidRDefault="00CD1783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47425"/>
    <w:rsid w:val="002529D4"/>
    <w:rsid w:val="00260604"/>
    <w:rsid w:val="002606EE"/>
    <w:rsid w:val="00262F39"/>
    <w:rsid w:val="00266554"/>
    <w:rsid w:val="00270515"/>
    <w:rsid w:val="00273291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6C65"/>
    <w:rsid w:val="002C7666"/>
    <w:rsid w:val="002D0450"/>
    <w:rsid w:val="002D46EE"/>
    <w:rsid w:val="002D5A27"/>
    <w:rsid w:val="002D63CF"/>
    <w:rsid w:val="002E095D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104CD"/>
    <w:rsid w:val="003129D5"/>
    <w:rsid w:val="00313B7A"/>
    <w:rsid w:val="0031671A"/>
    <w:rsid w:val="003168C8"/>
    <w:rsid w:val="003179FE"/>
    <w:rsid w:val="00324DA4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24D3"/>
    <w:rsid w:val="005631FA"/>
    <w:rsid w:val="0056489C"/>
    <w:rsid w:val="00564B11"/>
    <w:rsid w:val="00565310"/>
    <w:rsid w:val="00566085"/>
    <w:rsid w:val="00566485"/>
    <w:rsid w:val="00571D23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EC1"/>
    <w:rsid w:val="006E371D"/>
    <w:rsid w:val="006E397F"/>
    <w:rsid w:val="006E4D47"/>
    <w:rsid w:val="006E4FC7"/>
    <w:rsid w:val="006E51AF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1F16"/>
    <w:rsid w:val="00712EC1"/>
    <w:rsid w:val="00713A98"/>
    <w:rsid w:val="00716F7F"/>
    <w:rsid w:val="00717566"/>
    <w:rsid w:val="007208AD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6456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A43"/>
    <w:rsid w:val="00962580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57F7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4085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DB0"/>
    <w:rsid w:val="00E85B0B"/>
    <w:rsid w:val="00E85DEC"/>
    <w:rsid w:val="00E85E11"/>
    <w:rsid w:val="00E87225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2B65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DB1D-3C56-4CA5-8662-9AEA7CD1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3972</Words>
  <Characters>25028</Characters>
  <Application>Microsoft Office Word</Application>
  <DocSecurity>0</DocSecurity>
  <Lines>208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5</cp:revision>
  <dcterms:created xsi:type="dcterms:W3CDTF">2024-01-03T15:34:00Z</dcterms:created>
  <dcterms:modified xsi:type="dcterms:W3CDTF">2024-01-05T12:08:00Z</dcterms:modified>
</cp:coreProperties>
</file>