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808688D" w14:textId="77777777" w:rsidR="000F2053" w:rsidRDefault="000F2053" w:rsidP="003420F3">
      <w:pPr>
        <w:spacing w:line="480" w:lineRule="auto"/>
        <w:rPr>
          <w:rFonts w:ascii="Times New Roman" w:hAnsi="Times New Roman" w:cs="Times New Roman"/>
          <w:sz w:val="24"/>
          <w:szCs w:val="24"/>
          <w:lang w:val="en-US"/>
        </w:rPr>
      </w:pPr>
      <w:r w:rsidRPr="000F2053">
        <w:rPr>
          <w:rFonts w:ascii="Times New Roman" w:hAnsi="Times New Roman" w:cs="Times New Roman"/>
          <w:sz w:val="24"/>
          <w:szCs w:val="24"/>
          <w:lang w:val="en-US"/>
        </w:rPr>
        <w:t>This study investigates the use of wrist-worn fitness trackers to assess teacher stress, focusing on heart rate (HR) as a physiological indicator. Prior research often relied on expensive and invasive methods to measure HR, highlighting the need for affordable, non-invasive alternatives like fitness trackers. We conducted a five-phase lab study with teachers using Fitbit® trackers to monitor HR before, during, and after a teaching session with classroom disruptions. The study examined the correlation between HR data and teachers' subjective appraisals of stress and their teaching experience. Results showed significant HR increases during teaching sessions, validating fitness trackers as effective tools for mapping stress in educational settings. Contrary to expectations, teaching experience and subjective stress appraisals did not significantly predict HR variations. These findings underscore the potential of wearable technology to provide insights into teacher stress and suggest incorporating fitness trackers into teacher training programs to enhance stress management and well-being.</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commentRangeStart w:id="0"/>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commentRangeEnd w:id="0"/>
      <w:r w:rsidR="00271421" w:rsidRPr="008077A3">
        <w:rPr>
          <w:rStyle w:val="Kommentarzeichen"/>
          <w:rFonts w:ascii="Times New Roman" w:hAnsi="Times New Roman" w:cs="Times New Roman"/>
          <w:sz w:val="24"/>
          <w:szCs w:val="24"/>
        </w:rPr>
        <w:commentReference w:id="0"/>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B2378F" w:rsidRPr="008077A3">
        <w:rPr>
          <w:rFonts w:ascii="Times New Roman" w:hAnsi="Times New Roman" w:cs="Times New Roman"/>
          <w:sz w:val="24"/>
          <w:szCs w:val="24"/>
          <w:lang w:val="en-US"/>
        </w:rPr>
        <w:lastRenderedPageBreak/>
        <w:t>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56B001B0"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1"/>
      <w:commentRangeStart w:id="2"/>
      <w:r w:rsidR="00047AA4" w:rsidRPr="008077A3">
        <w:rPr>
          <w:rFonts w:ascii="Times New Roman" w:hAnsi="Times New Roman" w:cs="Times New Roman"/>
          <w:sz w:val="24"/>
          <w:szCs w:val="24"/>
          <w:lang w:val="en-US"/>
        </w:rPr>
        <w:t>.</w:t>
      </w:r>
      <w:commentRangeEnd w:id="1"/>
      <w:r w:rsidR="00AE6924" w:rsidRPr="008077A3">
        <w:rPr>
          <w:rStyle w:val="Kommentarzeichen"/>
          <w:rFonts w:ascii="Times New Roman" w:hAnsi="Times New Roman" w:cs="Times New Roman"/>
          <w:sz w:val="24"/>
          <w:szCs w:val="24"/>
        </w:rPr>
        <w:commentReference w:id="1"/>
      </w:r>
      <w:commentRangeEnd w:id="2"/>
      <w:r w:rsidR="0055623B" w:rsidRPr="008077A3">
        <w:rPr>
          <w:rStyle w:val="Kommentarzeichen"/>
          <w:rFonts w:ascii="Times New Roman" w:hAnsi="Times New Roman" w:cs="Times New Roman"/>
          <w:sz w:val="24"/>
          <w:szCs w:val="24"/>
        </w:rPr>
        <w:commentReference w:id="2"/>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w:t>
      </w:r>
      <w:r w:rsidR="00B06EE5" w:rsidRPr="008077A3">
        <w:rPr>
          <w:rStyle w:val="--l"/>
          <w:rFonts w:ascii="Times New Roman" w:hAnsi="Times New Roman" w:cs="Times New Roman"/>
          <w:sz w:val="24"/>
          <w:szCs w:val="24"/>
          <w:lang w:val="en-US"/>
        </w:rPr>
        <w:lastRenderedPageBreak/>
        <w:t xml:space="preserve">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w:t>
      </w:r>
      <w:r w:rsidR="00B40643" w:rsidRPr="008077A3">
        <w:rPr>
          <w:rFonts w:ascii="Times New Roman" w:hAnsi="Times New Roman" w:cs="Times New Roman"/>
          <w:sz w:val="24"/>
          <w:szCs w:val="24"/>
          <w:lang w:val="en-US"/>
        </w:rPr>
        <w:lastRenderedPageBreak/>
        <w:t>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to identify physiological changes </w:t>
      </w:r>
      <w:r w:rsidR="009432BF" w:rsidRPr="008077A3">
        <w:rPr>
          <w:rFonts w:ascii="Times New Roman" w:hAnsi="Times New Roman" w:cs="Times New Roman"/>
          <w:sz w:val="24"/>
          <w:szCs w:val="24"/>
          <w:lang w:val="en-US"/>
        </w:rPr>
        <w:lastRenderedPageBreak/>
        <w:t>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3"/>
      <w:commentRangeStart w:id="4"/>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3"/>
      <w:r w:rsidR="00A77C9D" w:rsidRPr="008077A3">
        <w:rPr>
          <w:rStyle w:val="Kommentarzeichen"/>
          <w:rFonts w:ascii="Times New Roman" w:hAnsi="Times New Roman" w:cs="Times New Roman"/>
          <w:sz w:val="24"/>
          <w:szCs w:val="24"/>
        </w:rPr>
        <w:commentReference w:id="3"/>
      </w:r>
      <w:commentRangeEnd w:id="4"/>
      <w:r w:rsidR="00F2616D" w:rsidRPr="008077A3">
        <w:rPr>
          <w:rStyle w:val="Kommentarzeichen"/>
          <w:rFonts w:ascii="Times New Roman" w:hAnsi="Times New Roman" w:cs="Times New Roman"/>
          <w:sz w:val="24"/>
          <w:szCs w:val="24"/>
        </w:rPr>
        <w:commentReference w:id="4"/>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 xml:space="preserve">are considered to be important resources and have an influence on the stress response. </w:t>
      </w:r>
      <w:r w:rsidR="007320EE" w:rsidRPr="008077A3">
        <w:rPr>
          <w:rFonts w:ascii="Times New Roman" w:hAnsi="Times New Roman" w:cs="Times New Roman"/>
          <w:sz w:val="24"/>
          <w:szCs w:val="24"/>
          <w:lang w:val="en-US"/>
        </w:rPr>
        <w:lastRenderedPageBreak/>
        <w:t>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effective classroom management and active 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 xml:space="preserve">In addition, we </w:t>
      </w:r>
      <w:r w:rsidRPr="008077A3">
        <w:rPr>
          <w:rFonts w:ascii="Times New Roman" w:hAnsi="Times New Roman" w:cs="Times New Roman"/>
          <w:sz w:val="24"/>
          <w:szCs w:val="24"/>
          <w:lang w:val="en-US"/>
        </w:rPr>
        <w:lastRenderedPageBreak/>
        <w:t>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73A4298D"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commentRangeStart w:id="7"/>
      <w:commentRangeEnd w:id="7"/>
      <w:r w:rsidR="00654600" w:rsidRPr="008077A3">
        <w:rPr>
          <w:rStyle w:val="Kommentarzeichen"/>
          <w:rFonts w:ascii="Times New Roman" w:hAnsi="Times New Roman" w:cs="Times New Roman"/>
          <w:sz w:val="24"/>
          <w:szCs w:val="24"/>
        </w:rPr>
        <w:commentReference w:id="7"/>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w:t>
      </w:r>
      <w:r w:rsidR="00D44633" w:rsidRPr="008077A3">
        <w:rPr>
          <w:rFonts w:ascii="Times New Roman" w:eastAsia="Times New Roman" w:hAnsi="Times New Roman" w:cs="Times New Roman"/>
          <w:color w:val="000000"/>
          <w:sz w:val="24"/>
          <w:szCs w:val="24"/>
          <w:lang w:val="en-US" w:eastAsia="de-DE"/>
        </w:rPr>
        <w:lastRenderedPageBreak/>
        <w:t xml:space="preserve">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6C8CBAC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r w:rsidR="00A1026D">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8"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8"/>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9"/>
      <w:commentRangeStart w:id="10"/>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9"/>
      <w:r w:rsidR="002E604C" w:rsidRPr="008077A3">
        <w:rPr>
          <w:rStyle w:val="Kommentarzeichen"/>
          <w:rFonts w:ascii="Times New Roman" w:hAnsi="Times New Roman" w:cs="Times New Roman"/>
          <w:sz w:val="24"/>
          <w:szCs w:val="24"/>
        </w:rPr>
        <w:commentReference w:id="9"/>
      </w:r>
      <w:commentRangeEnd w:id="10"/>
      <w:r w:rsidR="00E456AE" w:rsidRPr="008077A3">
        <w:rPr>
          <w:rStyle w:val="Kommentarzeichen"/>
          <w:rFonts w:ascii="Times New Roman" w:hAnsi="Times New Roman" w:cs="Times New Roman"/>
          <w:sz w:val="24"/>
          <w:szCs w:val="24"/>
        </w:rPr>
        <w:commentReference w:id="10"/>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0F205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1"/>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1"/>
      <w:r w:rsidR="001A3A47" w:rsidRPr="008077A3">
        <w:rPr>
          <w:rStyle w:val="Kommentarzeichen"/>
          <w:rFonts w:ascii="Times New Roman" w:hAnsi="Times New Roman" w:cs="Times New Roman"/>
          <w:sz w:val="24"/>
          <w:szCs w:val="24"/>
        </w:rPr>
        <w:commentReference w:id="11"/>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0F2053"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2"/>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2"/>
      <w:r w:rsidR="007267D5" w:rsidRPr="008077A3">
        <w:rPr>
          <w:rStyle w:val="Kommentarzeichen"/>
          <w:rFonts w:ascii="Times New Roman" w:hAnsi="Times New Roman" w:cs="Times New Roman"/>
          <w:sz w:val="24"/>
          <w:szCs w:val="24"/>
        </w:rPr>
        <w:commentReference w:id="12"/>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 xml:space="preserve">mean </w:t>
      </w:r>
      <w:r w:rsidR="00642E5A" w:rsidRPr="008077A3">
        <w:rPr>
          <w:rFonts w:ascii="Times New Roman" w:eastAsia="Times New Roman" w:hAnsi="Times New Roman" w:cs="Times New Roman"/>
          <w:color w:val="000000"/>
          <w:sz w:val="24"/>
          <w:szCs w:val="24"/>
          <w:highlight w:val="yellow"/>
          <w:lang w:val="en-US" w:eastAsia="de-DE"/>
        </w:rPr>
        <w:lastRenderedPageBreak/>
        <w:t>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0F2053"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 xml:space="preserve">Consistent with this finding, </w:t>
      </w:r>
      <w:r w:rsidR="00AA3586" w:rsidRPr="008077A3">
        <w:rPr>
          <w:lang w:val="en-US"/>
        </w:rPr>
        <w:lastRenderedPageBreak/>
        <w:t>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3"/>
      <w:commentRangeStart w:id="14"/>
      <w:r w:rsidR="00AA3B57" w:rsidRPr="008077A3">
        <w:rPr>
          <w:rStyle w:val="--l"/>
          <w:lang w:val="en-US"/>
        </w:rPr>
        <w:t xml:space="preserve">insufficient </w:t>
      </w:r>
      <w:commentRangeEnd w:id="13"/>
      <w:r w:rsidR="00A95D29" w:rsidRPr="008077A3">
        <w:rPr>
          <w:rStyle w:val="Kommentarzeichen"/>
          <w:rFonts w:eastAsiaTheme="minorHAnsi"/>
          <w:sz w:val="24"/>
          <w:szCs w:val="24"/>
          <w:lang w:eastAsia="en-US"/>
        </w:rPr>
        <w:commentReference w:id="13"/>
      </w:r>
      <w:commentRangeEnd w:id="14"/>
      <w:r w:rsidR="00FB2939" w:rsidRPr="008077A3">
        <w:rPr>
          <w:rStyle w:val="Kommentarzeichen"/>
          <w:rFonts w:eastAsiaTheme="minorHAnsi"/>
          <w:sz w:val="24"/>
          <w:szCs w:val="24"/>
          <w:lang w:eastAsia="en-US"/>
        </w:rPr>
        <w:commentReference w:id="14"/>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lastRenderedPageBreak/>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Limitations</w:t>
      </w:r>
      <w:r w:rsidR="005A4099" w:rsidRPr="008077A3">
        <w:rPr>
          <w:b/>
          <w:bCs/>
          <w:color w:val="000000"/>
          <w:lang w:val="en-US"/>
        </w:rPr>
        <w:t xml:space="preserve"> and future directions</w:t>
      </w:r>
    </w:p>
    <w:p w14:paraId="549FCD3F" w14:textId="4C3EC2AC"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0A085C" w:rsidRPr="000A085C">
        <w:rPr>
          <w:rStyle w:val="--l"/>
          <w:lang w:val="en-US"/>
        </w:rPr>
        <w:t>week</w:t>
      </w:r>
      <w:r w:rsidR="000A085C">
        <w:rPr>
          <w:rStyle w:val="--l"/>
          <w:lang w:val="en-US"/>
        </w:rPr>
        <w:t xml:space="preserve"> or</w:t>
      </w:r>
      <w:r w:rsidR="000A085C" w:rsidRPr="000A085C">
        <w:rPr>
          <w:rStyle w:val="--l"/>
          <w:lang w:val="en-US"/>
        </w:rPr>
        <w:t xml:space="preserve"> month).</w:t>
      </w:r>
    </w:p>
    <w:p w14:paraId="5B17BA32" w14:textId="20FEDD00"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w:t>
      </w:r>
      <w:commentRangeStart w:id="15"/>
      <w:r w:rsidRPr="008077A3">
        <w:rPr>
          <w:lang w:val="en-US"/>
        </w:rPr>
        <w:t>at least in currently available models.</w:t>
      </w:r>
      <w:r w:rsidRPr="008077A3">
        <w:rPr>
          <w:rStyle w:val="--l"/>
          <w:lang w:val="en-US"/>
        </w:rPr>
        <w:t xml:space="preserve"> </w:t>
      </w:r>
      <w:commentRangeEnd w:id="15"/>
      <w:r w:rsidR="0029442D">
        <w:rPr>
          <w:rStyle w:val="Kommentarzeichen"/>
          <w:rFonts w:asciiTheme="minorHAnsi" w:eastAsiaTheme="minorHAnsi" w:hAnsiTheme="minorHAnsi" w:cstheme="minorBidi"/>
          <w:lang w:eastAsia="en-US"/>
        </w:rPr>
        <w:commentReference w:id="15"/>
      </w:r>
      <w:r w:rsidRPr="008077A3">
        <w:rPr>
          <w:rStyle w:val="--l"/>
          <w:lang w:val="en-US"/>
        </w:rPr>
        <w:t>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w:t>
      </w:r>
      <w:r w:rsidR="00635597" w:rsidRPr="008077A3">
        <w:rPr>
          <w:color w:val="000000"/>
          <w:lang w:val="en-US"/>
        </w:rPr>
        <w:lastRenderedPageBreak/>
        <w:t xml:space="preserve">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w:t>
      </w:r>
      <w:r w:rsidR="00A571F0" w:rsidRPr="008077A3">
        <w:rPr>
          <w:lang w:val="en-US"/>
        </w:rPr>
        <w:lastRenderedPageBreak/>
        <w:t>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24D4C264"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Furthermore, an important consideration must be made about the primary and secondary appraisal processes, which were measured using single-item scales. It is possible that the ratings were not sensitive enough to assess teachers</w:t>
      </w:r>
      <w:r w:rsidR="00581167">
        <w:rPr>
          <w:lang w:val="en-US"/>
        </w:rPr>
        <w:t>’</w:t>
      </w:r>
      <w:r w:rsidRPr="008077A3">
        <w:rPr>
          <w:lang w:val="en-US"/>
        </w:rPr>
        <w:t xml:space="preserve">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068819EF" w14:textId="77777777" w:rsidR="000916EC" w:rsidRDefault="000916EC" w:rsidP="003420F3">
      <w:pPr>
        <w:pStyle w:val="StandardWeb"/>
        <w:spacing w:before="240" w:beforeAutospacing="0" w:after="240" w:afterAutospacing="0" w:line="480" w:lineRule="auto"/>
        <w:jc w:val="both"/>
        <w:rPr>
          <w:b/>
          <w:bCs/>
          <w:color w:val="000000"/>
          <w:lang w:val="en-US"/>
        </w:rPr>
      </w:pPr>
    </w:p>
    <w:p w14:paraId="432966D0" w14:textId="106179BE"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43760B39"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lastRenderedPageBreak/>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 xml:space="preserve">s own perspective to the recordings of their teaching and physiological </w:t>
      </w:r>
      <w:r w:rsidRPr="008077A3">
        <w:rPr>
          <w:color w:val="000000"/>
          <w:lang w:val="en-US"/>
        </w:rPr>
        <w:lastRenderedPageBreak/>
        <w:t>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r w:rsidRPr="008077A3">
        <w:rPr>
          <w:color w:val="000000"/>
          <w:lang w:val="en-US"/>
        </w:rPr>
        <w:t xml:space="preserve">For researchers wishing to use fitness trackers in data collection, a few practical 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1F5DAA31" w14:textId="2EAE585F" w:rsidR="00BA4373" w:rsidRDefault="004A44A8" w:rsidP="003806C3">
      <w:pPr>
        <w:pStyle w:val="StandardWeb"/>
        <w:numPr>
          <w:ilvl w:val="0"/>
          <w:numId w:val="37"/>
        </w:numPr>
        <w:spacing w:before="240" w:after="240" w:line="480" w:lineRule="auto"/>
        <w:jc w:val="both"/>
        <w:rPr>
          <w:rStyle w:val="--l"/>
          <w:lang w:val="en-US"/>
        </w:rPr>
      </w:pPr>
      <w:r w:rsidRPr="004A44A8">
        <w:rPr>
          <w:color w:val="000000"/>
          <w:lang w:val="en-US"/>
        </w:rPr>
        <w:t>When planning studies with fitness trackers</w:t>
      </w:r>
      <w:r w:rsidR="00F05F1C" w:rsidRPr="00F05F1C">
        <w:rPr>
          <w:color w:val="000000"/>
          <w:lang w:val="en-US"/>
        </w:rPr>
        <w:t xml:space="preserve">, </w:t>
      </w:r>
      <w:r>
        <w:rPr>
          <w:color w:val="000000"/>
          <w:lang w:val="en-US"/>
        </w:rPr>
        <w:t>researchers need to decide</w:t>
      </w:r>
      <w:r w:rsidR="00F05F1C" w:rsidRPr="00F05F1C">
        <w:rPr>
          <w:color w:val="000000"/>
          <w:lang w:val="en-US"/>
        </w:rPr>
        <w:t xml:space="preserve">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is to be used</w:t>
      </w:r>
      <w:r>
        <w:rPr>
          <w:color w:val="000000"/>
          <w:lang w:val="en-US"/>
        </w:rPr>
        <w:t xml:space="preserve">, </w:t>
      </w:r>
      <w:r w:rsidRPr="00F05F1C">
        <w:rPr>
          <w:color w:val="000000"/>
          <w:lang w:val="en-US"/>
        </w:rPr>
        <w:t>depending on the research question</w:t>
      </w:r>
      <w:r w:rsidR="00F05F1C" w:rsidRPr="00F05F1C">
        <w:rPr>
          <w:color w:val="000000"/>
          <w:lang w:val="en-US"/>
        </w:rPr>
        <w:t xml:space="preserve">. </w:t>
      </w:r>
      <w:r w:rsidR="000D6578">
        <w:rPr>
          <w:color w:val="000000"/>
          <w:lang w:val="en-US"/>
        </w:rPr>
        <w:t>Therefore, it</w:t>
      </w:r>
      <w:r w:rsidR="00F05F1C" w:rsidRPr="00F05F1C">
        <w:rPr>
          <w:color w:val="000000"/>
          <w:lang w:val="en-US"/>
        </w:rPr>
        <w:t xml:space="preserve"> must be </w:t>
      </w:r>
      <w:r w:rsidR="000D6578">
        <w:rPr>
          <w:color w:val="000000"/>
          <w:lang w:val="en-US"/>
        </w:rPr>
        <w:t>considered</w:t>
      </w:r>
      <w:r w:rsidR="00F05F1C" w:rsidRPr="00F05F1C">
        <w:rPr>
          <w:color w:val="000000"/>
          <w:lang w:val="en-US"/>
        </w:rPr>
        <w:t xml:space="preserve"> whether the study will be conducted in the </w:t>
      </w:r>
      <w:r w:rsidR="00F05F1C" w:rsidRPr="006C5985">
        <w:rPr>
          <w:color w:val="000000"/>
          <w:lang w:val="en-US"/>
        </w:rPr>
        <w:t>laboratory</w:t>
      </w:r>
      <w:r w:rsidR="00F05F1C" w:rsidRPr="00F05F1C">
        <w:rPr>
          <w:color w:val="000000"/>
          <w:lang w:val="en-US"/>
        </w:rPr>
        <w:t xml:space="preserve">, in a </w:t>
      </w:r>
      <w:r w:rsidR="00F05F1C" w:rsidRPr="006C5985">
        <w:rPr>
          <w:color w:val="000000"/>
          <w:lang w:val="en-US"/>
        </w:rPr>
        <w:t>medical environment</w:t>
      </w:r>
      <w:r w:rsidR="00F05F1C">
        <w:rPr>
          <w:color w:val="000000"/>
          <w:lang w:val="en-US"/>
        </w:rPr>
        <w:t>,</w:t>
      </w:r>
      <w:r w:rsidR="00F05F1C" w:rsidRPr="00F05F1C">
        <w:rPr>
          <w:color w:val="000000"/>
          <w:lang w:val="en-US"/>
        </w:rPr>
        <w:t xml:space="preserve"> or under actual </w:t>
      </w:r>
      <w:r w:rsidR="00F05F1C" w:rsidRPr="006C5985">
        <w:rPr>
          <w:color w:val="000000"/>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3806C3" w:rsidRPr="003806C3">
        <w:rPr>
          <w:rStyle w:val="--l"/>
          <w:lang w:val="en-US"/>
        </w:rPr>
        <w:t xml:space="preserve">. It would be advisable to make sure that the fitness tracker measures </w:t>
      </w:r>
      <w:r w:rsidR="003806C3">
        <w:rPr>
          <w:rStyle w:val="--l"/>
          <w:lang w:val="en-US"/>
        </w:rPr>
        <w:t>HRV</w:t>
      </w:r>
      <w:r w:rsidR="003806C3" w:rsidRPr="003806C3">
        <w:rPr>
          <w:rStyle w:val="--l"/>
          <w:lang w:val="en-US"/>
        </w:rPr>
        <w:t xml:space="preserve"> </w:t>
      </w:r>
      <w:r w:rsidR="003806C3" w:rsidRPr="003806C3">
        <w:rPr>
          <w:rStyle w:val="--l"/>
          <w:lang w:val="en-US"/>
        </w:rPr>
        <w:lastRenderedPageBreak/>
        <w:t xml:space="preserve">rather than just </w:t>
      </w:r>
      <w:r w:rsidR="003806C3">
        <w:rPr>
          <w:rStyle w:val="--l"/>
          <w:lang w:val="en-US"/>
        </w:rPr>
        <w:t>HR</w:t>
      </w:r>
      <w:r w:rsidR="003806C3" w:rsidRPr="003806C3">
        <w:rPr>
          <w:rStyle w:val="--l"/>
          <w:lang w:val="en-US"/>
        </w:rPr>
        <w:t>. Some models (e.g., from Garmin</w:t>
      </w:r>
      <w:r w:rsidR="003806C3" w:rsidRPr="003806C3">
        <w:rPr>
          <w:color w:val="000000"/>
          <w:lang w:val="en-US"/>
        </w:rPr>
        <w:t>®</w:t>
      </w:r>
      <w:r w:rsidR="003806C3" w:rsidRPr="003806C3">
        <w:rPr>
          <w:rStyle w:val="--l"/>
          <w:lang w:val="en-US"/>
        </w:rPr>
        <w:t xml:space="preserve">) </w:t>
      </w:r>
      <w:r w:rsidR="00030BAA">
        <w:rPr>
          <w:rStyle w:val="--l"/>
          <w:lang w:val="en-US"/>
        </w:rPr>
        <w:t xml:space="preserve">even </w:t>
      </w:r>
      <w:r w:rsidR="003806C3" w:rsidRPr="003806C3">
        <w:rPr>
          <w:rStyle w:val="--l"/>
          <w:lang w:val="en-US"/>
        </w:rPr>
        <w:t>display an individualized stress level to the user based on the HRV.</w:t>
      </w:r>
      <w:r w:rsidR="00B30B54" w:rsidRPr="00B30B54">
        <w:rPr>
          <w:rStyle w:val="--l"/>
          <w:lang w:val="en-US"/>
        </w:rPr>
        <w:t xml:space="preserve"> </w:t>
      </w:r>
      <w:r w:rsidR="008E42A9" w:rsidRPr="008E42A9">
        <w:rPr>
          <w:rStyle w:val="--l"/>
          <w:lang w:val="en-US"/>
        </w:rPr>
        <w:t>Before the study, it should also be considered that the data collected with fitness trackers is health data</w:t>
      </w:r>
      <w:r w:rsidR="00BF3DB7">
        <w:rPr>
          <w:rStyle w:val="--l"/>
          <w:lang w:val="en-US"/>
        </w:rPr>
        <w:t xml:space="preserve">, i.e., </w:t>
      </w:r>
      <w:r w:rsidR="00BF3DB7" w:rsidRPr="00CB5912">
        <w:rPr>
          <w:rStyle w:val="--l"/>
          <w:u w:val="single"/>
          <w:lang w:val="en-US"/>
        </w:rPr>
        <w:t>sensitive data</w:t>
      </w:r>
      <w:r w:rsidR="008E42A9" w:rsidRPr="008E42A9">
        <w:rPr>
          <w:rStyle w:val="--l"/>
          <w:lang w:val="en-US"/>
        </w:rPr>
        <w:t xml:space="preserve">. This means that researchers have to ensure that the </w:t>
      </w:r>
      <w:r w:rsidR="00CB5912" w:rsidRPr="00CB5912">
        <w:rPr>
          <w:rStyle w:val="--l"/>
          <w:lang w:val="en-US"/>
        </w:rPr>
        <w:t xml:space="preserve">data is processed anonymously and no personal information </w:t>
      </w:r>
      <w:r w:rsidR="00CB5912">
        <w:rPr>
          <w:rStyle w:val="--l"/>
          <w:lang w:val="en-US"/>
        </w:rPr>
        <w:t xml:space="preserve">about the participants </w:t>
      </w:r>
      <w:r w:rsidR="00CB5912" w:rsidRPr="00CB5912">
        <w:rPr>
          <w:rStyle w:val="--l"/>
          <w:lang w:val="en-US"/>
        </w:rPr>
        <w:t>is provide</w:t>
      </w:r>
      <w:r w:rsidR="004913A0">
        <w:rPr>
          <w:rStyle w:val="--l"/>
          <w:lang w:val="en-US"/>
        </w:rPr>
        <w:t xml:space="preserve">d, </w:t>
      </w:r>
      <w:r w:rsidR="004913A0" w:rsidRPr="004913A0">
        <w:rPr>
          <w:rStyle w:val="--l"/>
          <w:lang w:val="en-US"/>
        </w:rPr>
        <w:t xml:space="preserve">at most </w:t>
      </w:r>
      <w:r w:rsidR="004913A0">
        <w:rPr>
          <w:rStyle w:val="--l"/>
          <w:lang w:val="en-US"/>
        </w:rPr>
        <w:t xml:space="preserve">belonging to </w:t>
      </w:r>
      <w:r w:rsidR="004913A0" w:rsidRPr="004913A0">
        <w:rPr>
          <w:rStyle w:val="--l"/>
          <w:lang w:val="en-US"/>
        </w:rPr>
        <w:t>a specific sample</w:t>
      </w:r>
      <w:r w:rsidR="004913A0">
        <w:rPr>
          <w:rStyle w:val="--l"/>
          <w:lang w:val="en-US"/>
        </w:rPr>
        <w:t xml:space="preserve"> (e.g., teachers)</w:t>
      </w:r>
      <w:r w:rsidR="004913A0" w:rsidRPr="004913A0">
        <w:rPr>
          <w:rStyle w:val="--l"/>
          <w:lang w:val="en-US"/>
        </w:rPr>
        <w:t>.</w:t>
      </w:r>
    </w:p>
    <w:p w14:paraId="73F2BA29" w14:textId="0330E8F9" w:rsidR="00177542" w:rsidRPr="00097E58" w:rsidRDefault="00BA4373" w:rsidP="005A756D">
      <w:pPr>
        <w:pStyle w:val="StandardWeb"/>
        <w:numPr>
          <w:ilvl w:val="0"/>
          <w:numId w:val="37"/>
        </w:numPr>
        <w:spacing w:before="240" w:after="240" w:line="480" w:lineRule="auto"/>
        <w:jc w:val="both"/>
        <w:rPr>
          <w:rStyle w:val="--l"/>
          <w:color w:val="000000"/>
          <w:lang w:val="en-US"/>
        </w:rPr>
      </w:pPr>
      <w:r w:rsidRPr="002106F4">
        <w:rPr>
          <w:rStyle w:val="--l"/>
          <w:lang w:val="en-US"/>
        </w:rPr>
        <w:t>Before and during data collection, d</w:t>
      </w:r>
      <w:r w:rsidR="00B30B54" w:rsidRPr="002106F4">
        <w:rPr>
          <w:rStyle w:val="--l"/>
          <w:lang w:val="en-US"/>
        </w:rPr>
        <w:t xml:space="preserve">ecisions must be made regarding the </w:t>
      </w:r>
      <w:r w:rsidR="00B30B54" w:rsidRPr="002106F4">
        <w:rPr>
          <w:rStyle w:val="--l"/>
          <w:u w:val="single"/>
          <w:lang w:val="en-US"/>
        </w:rPr>
        <w:t>circumference</w:t>
      </w:r>
      <w:r w:rsidR="0085573B" w:rsidRPr="002106F4">
        <w:rPr>
          <w:rStyle w:val="--l"/>
          <w:lang w:val="en-US"/>
        </w:rPr>
        <w:t xml:space="preserve">, </w:t>
      </w:r>
      <w:r w:rsidR="00B30B54" w:rsidRPr="002106F4">
        <w:rPr>
          <w:rStyle w:val="--l"/>
          <w:u w:val="single"/>
          <w:lang w:val="en-US"/>
        </w:rPr>
        <w:t>attachment</w:t>
      </w:r>
      <w:r w:rsidR="0070371C" w:rsidRPr="002106F4">
        <w:rPr>
          <w:rStyle w:val="--l"/>
          <w:lang w:val="en-US"/>
        </w:rPr>
        <w:t>,</w:t>
      </w:r>
      <w:r w:rsidR="0085573B" w:rsidRPr="002106F4">
        <w:rPr>
          <w:rStyle w:val="--l"/>
          <w:lang w:val="en-US"/>
        </w:rPr>
        <w:t xml:space="preserve"> and </w:t>
      </w:r>
      <w:r w:rsidR="0085573B" w:rsidRPr="002106F4">
        <w:rPr>
          <w:rStyle w:val="--l"/>
          <w:u w:val="single"/>
          <w:lang w:val="en-US"/>
        </w:rPr>
        <w:t>placement</w:t>
      </w:r>
      <w:r w:rsidR="0085573B" w:rsidRPr="002106F4">
        <w:rPr>
          <w:rStyle w:val="--l"/>
          <w:lang w:val="en-US"/>
        </w:rPr>
        <w:t xml:space="preserve"> </w:t>
      </w:r>
      <w:r w:rsidR="00B30B54" w:rsidRPr="002106F4">
        <w:rPr>
          <w:rStyle w:val="--l"/>
          <w:lang w:val="en-US"/>
        </w:rPr>
        <w:t xml:space="preserve">of the fitness tracker. The </w:t>
      </w:r>
      <w:r w:rsidR="00C81217" w:rsidRPr="002106F4">
        <w:rPr>
          <w:rStyle w:val="--l"/>
          <w:lang w:val="en-US"/>
        </w:rPr>
        <w:t xml:space="preserve">circumference </w:t>
      </w:r>
      <w:r w:rsidR="00B30B54" w:rsidRPr="002106F4">
        <w:rPr>
          <w:rStyle w:val="--l"/>
          <w:lang w:val="en-US"/>
        </w:rPr>
        <w:t xml:space="preserve">depends, for example, on the age of the </w:t>
      </w:r>
      <w:r w:rsidR="0070371C" w:rsidRPr="002106F4">
        <w:rPr>
          <w:rStyle w:val="--l"/>
          <w:lang w:val="en-US"/>
        </w:rPr>
        <w:t>participants</w:t>
      </w:r>
      <w:r w:rsidR="00B30B54" w:rsidRPr="002106F4">
        <w:rPr>
          <w:rStyle w:val="--l"/>
          <w:lang w:val="en-US"/>
        </w:rPr>
        <w:t xml:space="preserve">. </w:t>
      </w:r>
      <w:r w:rsidR="00C81217" w:rsidRPr="002106F4">
        <w:rPr>
          <w:rStyle w:val="--l"/>
          <w:lang w:val="en-US"/>
        </w:rPr>
        <w:t>Thus, s</w:t>
      </w:r>
      <w:r w:rsidR="00B30B54" w:rsidRPr="002106F4">
        <w:rPr>
          <w:rStyle w:val="--l"/>
          <w:lang w:val="en-US"/>
        </w:rPr>
        <w:t>tudies conducted with children</w:t>
      </w:r>
      <w:r w:rsidR="00C81217" w:rsidRPr="002106F4">
        <w:rPr>
          <w:rStyle w:val="--l"/>
          <w:lang w:val="en-US"/>
        </w:rPr>
        <w:t xml:space="preserve"> </w:t>
      </w:r>
      <w:r w:rsidR="00B30B54" w:rsidRPr="002106F4">
        <w:rPr>
          <w:rStyle w:val="--l"/>
          <w:lang w:val="en-US"/>
        </w:rPr>
        <w:t xml:space="preserve">should take into account the small wrist size when attaching the band. When putting on the fitness tracker, attention must also be paid to whether it is attached to the dominant or non-dominant wrist, as this can </w:t>
      </w:r>
      <w:r w:rsidR="00391590" w:rsidRPr="002106F4">
        <w:rPr>
          <w:rStyle w:val="--l"/>
          <w:lang w:val="en-US"/>
        </w:rPr>
        <w:t>influence</w:t>
      </w:r>
      <w:r w:rsidR="00B30B54" w:rsidRPr="002106F4">
        <w:rPr>
          <w:rStyle w:val="--l"/>
          <w:lang w:val="en-US"/>
        </w:rPr>
        <w:t xml:space="preserve"> the step</w:t>
      </w:r>
      <w:r w:rsidR="00391590" w:rsidRPr="002106F4">
        <w:rPr>
          <w:rStyle w:val="--l"/>
          <w:lang w:val="en-US"/>
        </w:rPr>
        <w:t xml:space="preserve"> count</w:t>
      </w:r>
      <w:r w:rsidR="00B30B54" w:rsidRPr="002106F4">
        <w:rPr>
          <w:rStyle w:val="--l"/>
          <w:lang w:val="en-US"/>
        </w:rPr>
        <w:t>.</w:t>
      </w:r>
      <w:r w:rsidR="00391590" w:rsidRPr="002106F4">
        <w:rPr>
          <w:rStyle w:val="--l"/>
          <w:lang w:val="en-US"/>
        </w:rPr>
        <w:t xml:space="preserve"> </w:t>
      </w:r>
      <w:r w:rsidR="005E2B1B" w:rsidRPr="002106F4">
        <w:rPr>
          <w:rStyle w:val="--l"/>
          <w:lang w:val="en-US"/>
        </w:rPr>
        <w:t>In terms of placement, researchers should note that fitness trackers need to be placed differently. For example, the Fitbit</w:t>
      </w:r>
      <w:r w:rsidR="00242DF9" w:rsidRPr="002106F4">
        <w:rPr>
          <w:color w:val="000000"/>
          <w:lang w:val="en-US"/>
        </w:rPr>
        <w:t>®</w:t>
      </w:r>
      <w:r w:rsidR="005E2B1B" w:rsidRPr="002106F4">
        <w:rPr>
          <w:rStyle w:val="--l"/>
          <w:lang w:val="en-US"/>
        </w:rPr>
        <w:t xml:space="preserve"> Charge 4 should be placed a finger</w:t>
      </w:r>
      <w:r w:rsidR="00242DF9" w:rsidRPr="002106F4">
        <w:rPr>
          <w:rStyle w:val="--l"/>
          <w:lang w:val="en-US"/>
        </w:rPr>
        <w:t>’</w:t>
      </w:r>
      <w:r w:rsidR="005E2B1B" w:rsidRPr="002106F4">
        <w:rPr>
          <w:rStyle w:val="--l"/>
          <w:lang w:val="en-US"/>
        </w:rPr>
        <w:t xml:space="preserve">s width above </w:t>
      </w:r>
      <w:r w:rsidR="00242DF9" w:rsidRPr="002106F4">
        <w:rPr>
          <w:rStyle w:val="--l"/>
          <w:lang w:val="en-US"/>
        </w:rPr>
        <w:t>the</w:t>
      </w:r>
      <w:r w:rsidR="005E2B1B" w:rsidRPr="002106F4">
        <w:rPr>
          <w:rStyle w:val="--l"/>
          <w:lang w:val="en-US"/>
        </w:rPr>
        <w:t xml:space="preserve"> wrist bone for daily movement and two finger widths above </w:t>
      </w:r>
      <w:r w:rsidR="00242DF9" w:rsidRPr="002106F4">
        <w:rPr>
          <w:rStyle w:val="--l"/>
          <w:lang w:val="en-US"/>
        </w:rPr>
        <w:t>the</w:t>
      </w:r>
      <w:r w:rsidR="005E2B1B" w:rsidRPr="002106F4">
        <w:rPr>
          <w:rStyle w:val="--l"/>
          <w:lang w:val="en-US"/>
        </w:rPr>
        <w:t xml:space="preserve"> wrist bone for exercise, as the wrist is bent more frequently</w:t>
      </w:r>
      <w:r w:rsidR="00A230FA" w:rsidRPr="002106F4">
        <w:rPr>
          <w:rStyle w:val="--l"/>
          <w:lang w:val="en-US"/>
        </w:rPr>
        <w:t xml:space="preserve">, which can influence the HR signal. </w:t>
      </w:r>
      <w:r w:rsidR="002106F4" w:rsidRPr="002106F4">
        <w:rPr>
          <w:rStyle w:val="--l"/>
          <w:lang w:val="en-US"/>
        </w:rPr>
        <w:t xml:space="preserve">In addition, researchers should of course ensure that the </w:t>
      </w:r>
      <w:r w:rsidR="002106F4">
        <w:rPr>
          <w:rStyle w:val="--l"/>
          <w:lang w:val="en-US"/>
        </w:rPr>
        <w:t>fitness tracker</w:t>
      </w:r>
      <w:r w:rsidR="002106F4" w:rsidRPr="002106F4">
        <w:rPr>
          <w:rStyle w:val="--l"/>
          <w:lang w:val="en-US"/>
        </w:rPr>
        <w:t xml:space="preserve"> is </w:t>
      </w:r>
      <w:r w:rsidR="002106F4" w:rsidRPr="008C5A79">
        <w:rPr>
          <w:rStyle w:val="--l"/>
          <w:u w:val="single"/>
          <w:lang w:val="en-US"/>
        </w:rPr>
        <w:t>regularly disinfected</w:t>
      </w:r>
      <w:r w:rsidR="002106F4" w:rsidRPr="002106F4">
        <w:rPr>
          <w:rStyle w:val="--l"/>
          <w:lang w:val="en-US"/>
        </w:rPr>
        <w:t xml:space="preserve">, especially when used with different participants. It is also important to check that the battery is </w:t>
      </w:r>
      <w:r w:rsidR="002106F4" w:rsidRPr="00DF0725">
        <w:rPr>
          <w:rStyle w:val="--l"/>
          <w:u w:val="single"/>
          <w:lang w:val="en-US"/>
        </w:rPr>
        <w:t>fully charged</w:t>
      </w:r>
      <w:r w:rsidR="002106F4" w:rsidRPr="002106F4">
        <w:rPr>
          <w:rStyle w:val="--l"/>
          <w:lang w:val="en-US"/>
        </w:rPr>
        <w:t xml:space="preserve"> each time</w:t>
      </w:r>
      <w:r w:rsidR="00DF0725">
        <w:rPr>
          <w:rStyle w:val="--l"/>
          <w:lang w:val="en-US"/>
        </w:rPr>
        <w:t xml:space="preserve">, </w:t>
      </w:r>
      <w:r w:rsidR="002106F4" w:rsidRPr="002106F4">
        <w:rPr>
          <w:rStyle w:val="--l"/>
          <w:lang w:val="en-US"/>
        </w:rPr>
        <w:t xml:space="preserve">that the </w:t>
      </w:r>
      <w:r w:rsidR="002106F4" w:rsidRPr="0069333B">
        <w:rPr>
          <w:rStyle w:val="--l"/>
          <w:u w:val="single"/>
          <w:lang w:val="en-US"/>
        </w:rPr>
        <w:t>latest version</w:t>
      </w:r>
      <w:r w:rsidR="002106F4" w:rsidRPr="002106F4">
        <w:rPr>
          <w:rStyle w:val="--l"/>
          <w:lang w:val="en-US"/>
        </w:rPr>
        <w:t xml:space="preserve"> </w:t>
      </w:r>
      <w:r w:rsidR="00DF0725">
        <w:rPr>
          <w:rStyle w:val="--l"/>
          <w:lang w:val="en-US"/>
        </w:rPr>
        <w:t>is l</w:t>
      </w:r>
      <w:r w:rsidR="0069333B">
        <w:rPr>
          <w:rStyle w:val="--l"/>
          <w:lang w:val="en-US"/>
        </w:rPr>
        <w:t xml:space="preserve">oaded on the app </w:t>
      </w:r>
      <w:r w:rsidR="002106F4" w:rsidRPr="002106F4">
        <w:rPr>
          <w:rStyle w:val="--l"/>
          <w:lang w:val="en-US"/>
        </w:rPr>
        <w:t xml:space="preserve">and the </w:t>
      </w:r>
      <w:r w:rsidR="0069333B">
        <w:rPr>
          <w:rStyle w:val="--l"/>
          <w:lang w:val="en-US"/>
        </w:rPr>
        <w:t xml:space="preserve">fitness tracker </w:t>
      </w:r>
      <w:r w:rsidR="002106F4" w:rsidRPr="002106F4">
        <w:rPr>
          <w:rStyle w:val="--l"/>
          <w:lang w:val="en-US"/>
        </w:rPr>
        <w:t xml:space="preserve">has been </w:t>
      </w:r>
      <w:r w:rsidR="002106F4" w:rsidRPr="0069333B">
        <w:rPr>
          <w:rStyle w:val="--l"/>
          <w:u w:val="single"/>
          <w:lang w:val="en-US"/>
        </w:rPr>
        <w:t>synchronized</w:t>
      </w:r>
      <w:r w:rsidR="002106F4" w:rsidRPr="002106F4">
        <w:rPr>
          <w:rStyle w:val="--l"/>
          <w:lang w:val="en-US"/>
        </w:rPr>
        <w:t xml:space="preserve"> with the app before recording data to avoid unnecessary loss of data.</w:t>
      </w:r>
      <w:r w:rsidR="0069333B">
        <w:rPr>
          <w:rStyle w:val="--l"/>
          <w:lang w:val="en-US"/>
        </w:rPr>
        <w:t xml:space="preserve"> </w:t>
      </w:r>
      <w:r w:rsidR="002B7B5A">
        <w:rPr>
          <w:rStyle w:val="--l"/>
          <w:lang w:val="en-US"/>
        </w:rPr>
        <w:t>Moreover, i</w:t>
      </w:r>
      <w:r w:rsidR="002B7B5A" w:rsidRPr="002B7B5A">
        <w:rPr>
          <w:rStyle w:val="--l"/>
          <w:lang w:val="en-US"/>
        </w:rPr>
        <w:t xml:space="preserve">f researchers want to investigate </w:t>
      </w:r>
      <w:r w:rsidR="002B7B5A">
        <w:rPr>
          <w:rStyle w:val="--l"/>
          <w:lang w:val="en-US"/>
        </w:rPr>
        <w:t>parameters</w:t>
      </w:r>
      <w:r w:rsidR="002B7B5A" w:rsidRPr="002B7B5A">
        <w:rPr>
          <w:rStyle w:val="--l"/>
          <w:lang w:val="en-US"/>
        </w:rPr>
        <w:t xml:space="preserve"> in different time intervals as in our study (e.g.</w:t>
      </w:r>
      <w:r w:rsidR="002B7B5A">
        <w:rPr>
          <w:rStyle w:val="--l"/>
          <w:lang w:val="en-US"/>
        </w:rPr>
        <w:t xml:space="preserve">, HR in </w:t>
      </w:r>
      <w:r w:rsidR="002B7B5A" w:rsidRPr="002B7B5A">
        <w:rPr>
          <w:rStyle w:val="--l"/>
          <w:lang w:val="en-US"/>
        </w:rPr>
        <w:t xml:space="preserve">lessons vs. breaks during the school day), it would be advisable to synchronize the fitness tracker with other watches </w:t>
      </w:r>
      <w:r w:rsidR="005E009D">
        <w:rPr>
          <w:rStyle w:val="--l"/>
          <w:lang w:val="en-US"/>
        </w:rPr>
        <w:t>to be able to</w:t>
      </w:r>
      <w:r w:rsidR="002B7B5A" w:rsidRPr="002B7B5A">
        <w:rPr>
          <w:rStyle w:val="--l"/>
          <w:lang w:val="en-US"/>
        </w:rPr>
        <w:t xml:space="preserve"> determine the </w:t>
      </w:r>
      <w:r w:rsidR="005E009D" w:rsidRPr="005E009D">
        <w:rPr>
          <w:rStyle w:val="--l"/>
          <w:u w:val="single"/>
          <w:lang w:val="en-US"/>
        </w:rPr>
        <w:t>on- and offset</w:t>
      </w:r>
      <w:r w:rsidR="002B7B5A" w:rsidRPr="002B7B5A">
        <w:rPr>
          <w:rStyle w:val="--l"/>
          <w:lang w:val="en-US"/>
        </w:rPr>
        <w:t xml:space="preserve"> of certain intervals</w:t>
      </w:r>
      <w:r w:rsidR="005E009D">
        <w:rPr>
          <w:rStyle w:val="--l"/>
          <w:lang w:val="en-US"/>
        </w:rPr>
        <w:t xml:space="preserve">/ time of interests. </w:t>
      </w:r>
    </w:p>
    <w:p w14:paraId="58D9444C" w14:textId="2EC14FA3" w:rsidR="00E96B42" w:rsidRPr="00A93F8F" w:rsidRDefault="00E96B42" w:rsidP="00A93F8F">
      <w:pPr>
        <w:pStyle w:val="Listenabsatz"/>
        <w:numPr>
          <w:ilvl w:val="0"/>
          <w:numId w:val="37"/>
        </w:numPr>
        <w:spacing w:line="480" w:lineRule="auto"/>
        <w:rPr>
          <w:rStyle w:val="--l"/>
          <w:rFonts w:ascii="Times New Roman" w:eastAsia="Times New Roman" w:hAnsi="Times New Roman" w:cs="Times New Roman"/>
          <w:sz w:val="24"/>
          <w:szCs w:val="24"/>
          <w:lang w:val="en-US" w:eastAsia="de-DE"/>
        </w:rPr>
      </w:pPr>
      <w:r w:rsidRPr="00A93F8F">
        <w:rPr>
          <w:rStyle w:val="--l"/>
          <w:rFonts w:ascii="Times New Roman" w:eastAsia="Times New Roman" w:hAnsi="Times New Roman" w:cs="Times New Roman"/>
          <w:sz w:val="24"/>
          <w:szCs w:val="24"/>
          <w:lang w:val="en-US" w:eastAsia="de-DE"/>
        </w:rPr>
        <w:t xml:space="preserve">As far as the further procedure for processing the data is concerned, researchers should ensure that the </w:t>
      </w:r>
      <w:r w:rsidRPr="00A93F8F">
        <w:rPr>
          <w:rStyle w:val="--l"/>
          <w:rFonts w:ascii="Times New Roman" w:eastAsia="Times New Roman" w:hAnsi="Times New Roman" w:cs="Times New Roman"/>
          <w:sz w:val="24"/>
          <w:szCs w:val="24"/>
          <w:u w:val="single"/>
          <w:lang w:val="en-US" w:eastAsia="de-DE"/>
        </w:rPr>
        <w:t>raw data</w:t>
      </w:r>
      <w:r w:rsidRPr="00A93F8F">
        <w:rPr>
          <w:rStyle w:val="--l"/>
          <w:rFonts w:ascii="Times New Roman" w:eastAsia="Times New Roman" w:hAnsi="Times New Roman" w:cs="Times New Roman"/>
          <w:sz w:val="24"/>
          <w:szCs w:val="24"/>
          <w:lang w:val="en-US" w:eastAsia="de-DE"/>
        </w:rPr>
        <w:t xml:space="preserve"> of the physiological measurements are available</w:t>
      </w:r>
      <w:r w:rsidR="00A93F8F">
        <w:rPr>
          <w:rStyle w:val="--l"/>
          <w:rFonts w:ascii="Times New Roman" w:eastAsia="Times New Roman" w:hAnsi="Times New Roman" w:cs="Times New Roman"/>
          <w:sz w:val="24"/>
          <w:szCs w:val="24"/>
          <w:lang w:val="en-US" w:eastAsia="de-DE"/>
        </w:rPr>
        <w:t xml:space="preserve"> </w:t>
      </w:r>
      <w:r w:rsidR="00CA2061">
        <w:rPr>
          <w:rStyle w:val="--l"/>
          <w:rFonts w:ascii="Times New Roman" w:eastAsia="Times New Roman" w:hAnsi="Times New Roman" w:cs="Times New Roman"/>
          <w:sz w:val="24"/>
          <w:szCs w:val="24"/>
          <w:lang w:val="en-US" w:eastAsia="de-DE"/>
        </w:rPr>
        <w:t>for further analysis</w:t>
      </w:r>
      <w:r w:rsidRPr="00A93F8F">
        <w:rPr>
          <w:rStyle w:val="--l"/>
          <w:rFonts w:ascii="Times New Roman" w:eastAsia="Times New Roman" w:hAnsi="Times New Roman" w:cs="Times New Roman"/>
          <w:sz w:val="24"/>
          <w:szCs w:val="24"/>
          <w:lang w:val="en-US" w:eastAsia="de-DE"/>
        </w:rPr>
        <w:t xml:space="preserve">. For the Fitbit® HR measurements, for example, the raw data can be downloaded </w:t>
      </w:r>
      <w:r w:rsidRPr="00A93F8F">
        <w:rPr>
          <w:rStyle w:val="--l"/>
          <w:rFonts w:ascii="Times New Roman" w:eastAsia="Times New Roman" w:hAnsi="Times New Roman" w:cs="Times New Roman"/>
          <w:sz w:val="24"/>
          <w:szCs w:val="24"/>
          <w:lang w:val="en-US" w:eastAsia="de-DE"/>
        </w:rPr>
        <w:lastRenderedPageBreak/>
        <w:t xml:space="preserve">from a URL in the form of .csv files. However, these must be downloaded as soon as possible, otherwise the data will also be lost. </w:t>
      </w:r>
      <w:r w:rsidR="00BC0850" w:rsidRPr="00BC0850">
        <w:rPr>
          <w:rStyle w:val="--l"/>
          <w:rFonts w:ascii="Times New Roman" w:eastAsia="Times New Roman" w:hAnsi="Times New Roman" w:cs="Times New Roman"/>
          <w:sz w:val="24"/>
          <w:szCs w:val="24"/>
          <w:lang w:val="en-US" w:eastAsia="de-DE"/>
        </w:rPr>
        <w:t xml:space="preserve">During follow-up, it is also important to ensure that the data was reliably collected at the intended </w:t>
      </w:r>
      <w:r w:rsidR="00BC0850" w:rsidRPr="004D3BAB">
        <w:rPr>
          <w:rStyle w:val="--l"/>
          <w:rFonts w:ascii="Times New Roman" w:eastAsia="Times New Roman" w:hAnsi="Times New Roman" w:cs="Times New Roman"/>
          <w:sz w:val="24"/>
          <w:szCs w:val="24"/>
          <w:u w:val="single"/>
          <w:lang w:val="en-US" w:eastAsia="de-DE"/>
        </w:rPr>
        <w:t>sampling rate</w:t>
      </w:r>
      <w:r w:rsidR="00BC0850" w:rsidRPr="00BC0850">
        <w:rPr>
          <w:rStyle w:val="--l"/>
          <w:rFonts w:ascii="Times New Roman" w:eastAsia="Times New Roman" w:hAnsi="Times New Roman" w:cs="Times New Roman"/>
          <w:sz w:val="24"/>
          <w:szCs w:val="24"/>
          <w:lang w:val="en-US" w:eastAsia="de-DE"/>
        </w:rPr>
        <w:t>. The model we used states that the fitness tracker records the heart rate every 1-5 seconds (depending on the movement). In our case, however, th</w:t>
      </w:r>
      <w:r w:rsidR="006473A7">
        <w:rPr>
          <w:rStyle w:val="--l"/>
          <w:rFonts w:ascii="Times New Roman" w:eastAsia="Times New Roman" w:hAnsi="Times New Roman" w:cs="Times New Roman"/>
          <w:sz w:val="24"/>
          <w:szCs w:val="24"/>
          <w:lang w:val="en-US" w:eastAsia="de-DE"/>
        </w:rPr>
        <w:t>e</w:t>
      </w:r>
      <w:r w:rsidR="00BC0850" w:rsidRPr="00BC0850">
        <w:rPr>
          <w:rStyle w:val="--l"/>
          <w:rFonts w:ascii="Times New Roman" w:eastAsia="Times New Roman" w:hAnsi="Times New Roman" w:cs="Times New Roman"/>
          <w:sz w:val="24"/>
          <w:szCs w:val="24"/>
          <w:lang w:val="en-US" w:eastAsia="de-DE"/>
        </w:rPr>
        <w:t xml:space="preserve"> </w:t>
      </w:r>
      <w:r w:rsidR="004D3BAB">
        <w:rPr>
          <w:rStyle w:val="--l"/>
          <w:rFonts w:ascii="Times New Roman" w:eastAsia="Times New Roman" w:hAnsi="Times New Roman" w:cs="Times New Roman"/>
          <w:sz w:val="24"/>
          <w:szCs w:val="24"/>
          <w:lang w:val="en-US" w:eastAsia="de-DE"/>
        </w:rPr>
        <w:t xml:space="preserve">measurement </w:t>
      </w:r>
      <w:r w:rsidR="00BC0850" w:rsidRPr="00BC0850">
        <w:rPr>
          <w:rStyle w:val="--l"/>
          <w:rFonts w:ascii="Times New Roman" w:eastAsia="Times New Roman" w:hAnsi="Times New Roman" w:cs="Times New Roman"/>
          <w:sz w:val="24"/>
          <w:szCs w:val="24"/>
          <w:lang w:val="en-US" w:eastAsia="de-DE"/>
        </w:rPr>
        <w:t>exceeded</w:t>
      </w:r>
      <w:r w:rsidR="004D3BAB">
        <w:rPr>
          <w:rStyle w:val="--l"/>
          <w:rFonts w:ascii="Times New Roman" w:eastAsia="Times New Roman" w:hAnsi="Times New Roman" w:cs="Times New Roman"/>
          <w:sz w:val="24"/>
          <w:szCs w:val="24"/>
          <w:lang w:val="en-US" w:eastAsia="de-DE"/>
        </w:rPr>
        <w:t xml:space="preserve"> this</w:t>
      </w:r>
      <w:r w:rsidR="00BC0850" w:rsidRPr="00BC0850">
        <w:rPr>
          <w:rStyle w:val="--l"/>
          <w:rFonts w:ascii="Times New Roman" w:eastAsia="Times New Roman" w:hAnsi="Times New Roman" w:cs="Times New Roman"/>
          <w:sz w:val="24"/>
          <w:szCs w:val="24"/>
          <w:lang w:val="en-US" w:eastAsia="de-DE"/>
        </w:rPr>
        <w:t xml:space="preserve"> </w:t>
      </w:r>
      <w:r w:rsidR="004D3BAB">
        <w:rPr>
          <w:rStyle w:val="--l"/>
          <w:rFonts w:ascii="Times New Roman" w:eastAsia="Times New Roman" w:hAnsi="Times New Roman" w:cs="Times New Roman"/>
          <w:sz w:val="24"/>
          <w:szCs w:val="24"/>
          <w:lang w:val="en-US" w:eastAsia="de-DE"/>
        </w:rPr>
        <w:t>sampling rate</w:t>
      </w:r>
      <w:r w:rsidR="00BC0850" w:rsidRPr="00BC0850">
        <w:rPr>
          <w:rStyle w:val="--l"/>
          <w:rFonts w:ascii="Times New Roman" w:eastAsia="Times New Roman" w:hAnsi="Times New Roman" w:cs="Times New Roman"/>
          <w:sz w:val="24"/>
          <w:szCs w:val="24"/>
          <w:lang w:val="en-US" w:eastAsia="de-DE"/>
        </w:rPr>
        <w:t xml:space="preserve">, so we sometimes only had </w:t>
      </w:r>
      <w:r w:rsidR="007364CD">
        <w:rPr>
          <w:rStyle w:val="--l"/>
          <w:rFonts w:ascii="Times New Roman" w:eastAsia="Times New Roman" w:hAnsi="Times New Roman" w:cs="Times New Roman"/>
          <w:sz w:val="24"/>
          <w:szCs w:val="24"/>
          <w:lang w:val="en-US" w:eastAsia="de-DE"/>
        </w:rPr>
        <w:t>HR</w:t>
      </w:r>
      <w:r w:rsidR="00BC0850" w:rsidRPr="00BC0850">
        <w:rPr>
          <w:rStyle w:val="--l"/>
          <w:rFonts w:ascii="Times New Roman" w:eastAsia="Times New Roman" w:hAnsi="Times New Roman" w:cs="Times New Roman"/>
          <w:sz w:val="24"/>
          <w:szCs w:val="24"/>
          <w:lang w:val="en-US" w:eastAsia="de-DE"/>
        </w:rPr>
        <w:t xml:space="preserve"> measurements every 15 seconds.</w:t>
      </w:r>
      <w:r w:rsidR="007364CD">
        <w:rPr>
          <w:rStyle w:val="--l"/>
          <w:rFonts w:ascii="Times New Roman" w:eastAsia="Times New Roman" w:hAnsi="Times New Roman" w:cs="Times New Roman"/>
          <w:sz w:val="24"/>
          <w:szCs w:val="24"/>
          <w:lang w:val="en-US" w:eastAsia="de-DE"/>
        </w:rPr>
        <w:t xml:space="preserve"> </w:t>
      </w:r>
    </w:p>
    <w:p w14:paraId="347E927B" w14:textId="73A2B474" w:rsidR="00E96B42" w:rsidRDefault="00A57A1A" w:rsidP="003420F3">
      <w:pPr>
        <w:spacing w:line="480" w:lineRule="auto"/>
        <w:rPr>
          <w:rStyle w:val="--l"/>
          <w:rFonts w:ascii="Times New Roman" w:eastAsia="Times New Roman" w:hAnsi="Times New Roman" w:cs="Times New Roman"/>
          <w:sz w:val="24"/>
          <w:szCs w:val="24"/>
          <w:lang w:val="en-US" w:eastAsia="de-DE"/>
        </w:rPr>
      </w:pPr>
      <w:r>
        <w:rPr>
          <w:rStyle w:val="--l"/>
          <w:rFonts w:ascii="Times New Roman" w:eastAsia="Times New Roman" w:hAnsi="Times New Roman" w:cs="Times New Roman"/>
          <w:sz w:val="24"/>
          <w:szCs w:val="24"/>
          <w:lang w:val="en-US" w:eastAsia="de-DE"/>
        </w:rPr>
        <w:t xml:space="preserve">For an additional overview, see </w:t>
      </w:r>
      <w:r w:rsidR="000F4EBB">
        <w:rPr>
          <w:rStyle w:val="--l"/>
          <w:rFonts w:ascii="Times New Roman" w:eastAsia="Times New Roman" w:hAnsi="Times New Roman" w:cs="Times New Roman"/>
          <w:sz w:val="24"/>
          <w:szCs w:val="24"/>
          <w:lang w:val="en-US" w:eastAsia="de-DE"/>
        </w:rPr>
        <w:t>@</w:t>
      </w:r>
      <w:r w:rsidR="00C440BD" w:rsidRPr="00C440BD">
        <w:rPr>
          <w:rStyle w:val="--l"/>
          <w:rFonts w:ascii="Times New Roman" w:eastAsia="Times New Roman" w:hAnsi="Times New Roman" w:cs="Times New Roman"/>
          <w:sz w:val="24"/>
          <w:szCs w:val="24"/>
          <w:lang w:val="en-US" w:eastAsia="de-DE"/>
        </w:rPr>
        <w:t>nelson2020guidelines</w:t>
      </w:r>
      <w:r w:rsidR="000F4EBB">
        <w:rPr>
          <w:rStyle w:val="--l"/>
          <w:rFonts w:ascii="Times New Roman" w:eastAsia="Times New Roman" w:hAnsi="Times New Roman" w:cs="Times New Roman"/>
          <w:sz w:val="24"/>
          <w:szCs w:val="24"/>
          <w:lang w:val="en-US" w:eastAsia="de-DE"/>
        </w:rPr>
        <w:t xml:space="preserve">. </w:t>
      </w:r>
      <w:r w:rsidR="00C3390C" w:rsidRPr="00C3390C">
        <w:rPr>
          <w:rStyle w:val="--l"/>
          <w:rFonts w:ascii="Times New Roman" w:eastAsia="Times New Roman" w:hAnsi="Times New Roman" w:cs="Times New Roman"/>
          <w:sz w:val="24"/>
          <w:szCs w:val="24"/>
          <w:lang w:val="en-US" w:eastAsia="de-DE"/>
        </w:rPr>
        <w:t xml:space="preserve">This paper reviews the use of consumer wearables for cardiovascular psychophysiological measurement, </w:t>
      </w:r>
      <w:r w:rsidR="00CD4E7A">
        <w:rPr>
          <w:rStyle w:val="--l"/>
          <w:rFonts w:ascii="Times New Roman" w:eastAsia="Times New Roman" w:hAnsi="Times New Roman" w:cs="Times New Roman"/>
          <w:sz w:val="24"/>
          <w:szCs w:val="24"/>
          <w:lang w:val="en-US" w:eastAsia="de-DE"/>
        </w:rPr>
        <w:t>emphasizing</w:t>
      </w:r>
      <w:r w:rsidR="00C3390C" w:rsidRPr="00C3390C">
        <w:rPr>
          <w:rStyle w:val="--l"/>
          <w:rFonts w:ascii="Times New Roman" w:eastAsia="Times New Roman" w:hAnsi="Times New Roman" w:cs="Times New Roman"/>
          <w:sz w:val="24"/>
          <w:szCs w:val="24"/>
          <w:lang w:val="en-US" w:eastAsia="de-DE"/>
        </w:rPr>
        <w:t xml:space="preserve"> the need for standardized reporting and </w:t>
      </w:r>
      <w:r w:rsidR="0094678F">
        <w:rPr>
          <w:rStyle w:val="--l"/>
          <w:rFonts w:ascii="Times New Roman" w:eastAsia="Times New Roman" w:hAnsi="Times New Roman" w:cs="Times New Roman"/>
          <w:sz w:val="24"/>
          <w:szCs w:val="24"/>
          <w:lang w:val="en-US" w:eastAsia="de-DE"/>
        </w:rPr>
        <w:t>outlining</w:t>
      </w:r>
      <w:r w:rsidR="00C3390C" w:rsidRPr="00C3390C">
        <w:rPr>
          <w:rStyle w:val="--l"/>
          <w:rFonts w:ascii="Times New Roman" w:eastAsia="Times New Roman" w:hAnsi="Times New Roman" w:cs="Times New Roman"/>
          <w:sz w:val="24"/>
          <w:szCs w:val="24"/>
          <w:lang w:val="en-US" w:eastAsia="de-DE"/>
        </w:rPr>
        <w:t xml:space="preserve"> guidelines to address inconsistencies in study design, data processing, and demographic considerations to enhance replicability and accuracy.</w:t>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1DA18789"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the widespread availability of 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16"/>
      <w:commentRangeStart w:id="17"/>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6"/>
      <w:r w:rsidRPr="008077A3">
        <w:rPr>
          <w:rStyle w:val="Kommentarzeichen"/>
          <w:rFonts w:ascii="Times New Roman" w:hAnsi="Times New Roman" w:cs="Times New Roman"/>
          <w:sz w:val="24"/>
          <w:szCs w:val="24"/>
        </w:rPr>
        <w:commentReference w:id="16"/>
      </w:r>
      <w:commentRangeEnd w:id="17"/>
      <w:r w:rsidR="00B7732B" w:rsidRPr="008077A3">
        <w:rPr>
          <w:rStyle w:val="Kommentarzeichen"/>
          <w:rFonts w:ascii="Times New Roman" w:hAnsi="Times New Roman" w:cs="Times New Roman"/>
          <w:sz w:val="24"/>
          <w:szCs w:val="24"/>
        </w:rPr>
        <w:commentReference w:id="17"/>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r>
        <w:t>Reviewer:innen</w:t>
      </w:r>
      <w:proofErr w:type="spellEnd"/>
      <w:r>
        <w:t xml:space="preserve"> kann man vorschlagen?</w:t>
      </w:r>
    </w:p>
  </w:comment>
  <w:comment w:id="1"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2"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teils wiederspiegelt.</w:t>
      </w:r>
    </w:p>
  </w:comment>
  <w:comment w:id="3"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4"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5"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6"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7"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9"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10"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1"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2"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13"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4" w:author="Mandy Klatt" w:date="2024-06-03T10:26:00Z" w:initials="MK">
    <w:p w14:paraId="177B68F8" w14:textId="22EC2EEE" w:rsidR="00FB2939" w:rsidRDefault="00FB2939">
      <w:pPr>
        <w:pStyle w:val="Kommentartext"/>
      </w:pPr>
      <w:r>
        <w:rPr>
          <w:rStyle w:val="Kommentarzeichen"/>
        </w:rPr>
        <w:annotationRef/>
      </w:r>
      <w:r w:rsidR="00B44C88">
        <w:rPr>
          <w:noProof/>
        </w:rPr>
        <w:t>Ja, direkt im Abstract</w:t>
      </w:r>
      <w:r w:rsidR="000B7E56">
        <w:rPr>
          <w:noProof/>
        </w:rPr>
        <w:t xml:space="preserve"> (Auszug)</w:t>
      </w:r>
      <w:r w:rsidR="00B44C88">
        <w:rPr>
          <w:noProof/>
        </w:rPr>
        <w:t xml:space="preserve">: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15" w:author="Mandy Klatt" w:date="2024-06-06T16:44:00Z" w:initials="MK">
    <w:p w14:paraId="71FA7815" w14:textId="77777777" w:rsidR="0029442D" w:rsidRPr="006C5985" w:rsidRDefault="0029442D">
      <w:pPr>
        <w:pStyle w:val="Kommentartext"/>
        <w:rPr>
          <w:lang w:val="en-US"/>
        </w:rPr>
      </w:pPr>
      <w:r>
        <w:rPr>
          <w:rStyle w:val="Kommentarzeichen"/>
        </w:rPr>
        <w:annotationRef/>
      </w:r>
      <w:r>
        <w:t>Mittlerweile schon. Das hat sich in den letzten</w:t>
      </w:r>
      <w:r w:rsidR="00BC7FBE">
        <w:t xml:space="preserve"> vier</w:t>
      </w:r>
      <w:r>
        <w:t xml:space="preserve"> Jahren sehr geändert, aber eben nicht zum Zeitpunkt unserer Datenerhebung. </w:t>
      </w:r>
      <w:proofErr w:type="spellStart"/>
      <w:r w:rsidR="003C30D8" w:rsidRPr="006C5985">
        <w:rPr>
          <w:lang w:val="en-US"/>
        </w:rPr>
        <w:t>Vielleicht</w:t>
      </w:r>
      <w:proofErr w:type="spellEnd"/>
      <w:r w:rsidR="003C30D8" w:rsidRPr="006C5985">
        <w:rPr>
          <w:lang w:val="en-US"/>
        </w:rPr>
        <w:t xml:space="preserve"> </w:t>
      </w:r>
      <w:proofErr w:type="spellStart"/>
      <w:r w:rsidR="003C30D8" w:rsidRPr="006C5985">
        <w:rPr>
          <w:lang w:val="en-US"/>
        </w:rPr>
        <w:t>eher</w:t>
      </w:r>
      <w:proofErr w:type="spellEnd"/>
      <w:r w:rsidR="003C30D8" w:rsidRPr="006C5985">
        <w:rPr>
          <w:lang w:val="en-US"/>
        </w:rPr>
        <w:t xml:space="preserve"> so was </w:t>
      </w:r>
      <w:proofErr w:type="spellStart"/>
      <w:r w:rsidR="003C30D8" w:rsidRPr="006C5985">
        <w:rPr>
          <w:lang w:val="en-US"/>
        </w:rPr>
        <w:t>wie</w:t>
      </w:r>
      <w:proofErr w:type="spellEnd"/>
      <w:r w:rsidR="003C30D8" w:rsidRPr="006C5985">
        <w:rPr>
          <w:lang w:val="en-US"/>
        </w:rPr>
        <w:t xml:space="preserve">: </w:t>
      </w:r>
    </w:p>
    <w:p w14:paraId="4494D3E3" w14:textId="77777777" w:rsidR="003C30D8" w:rsidRPr="006C5985" w:rsidRDefault="003C30D8">
      <w:pPr>
        <w:pStyle w:val="Kommentartext"/>
        <w:rPr>
          <w:lang w:val="en-US"/>
        </w:rPr>
      </w:pPr>
    </w:p>
    <w:p w14:paraId="2931100E" w14:textId="6D0F46C2" w:rsidR="003C30D8" w:rsidRPr="006C3230" w:rsidRDefault="006C3230">
      <w:pPr>
        <w:pStyle w:val="Kommentartext"/>
        <w:rPr>
          <w:lang w:val="en-US"/>
        </w:rPr>
      </w:pPr>
      <w:r w:rsidRPr="006C3230">
        <w:rPr>
          <w:lang w:val="en-US"/>
        </w:rPr>
        <w:t>„… at least not at the time of the start of our data collection</w:t>
      </w:r>
      <w:r>
        <w:rPr>
          <w:lang w:val="en-US"/>
        </w:rPr>
        <w:t>.”</w:t>
      </w:r>
    </w:p>
  </w:comment>
  <w:comment w:id="1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17"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2931100E"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A0C65FB" w16cex:dateUtc="2024-06-06T14:4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2931100E" w16cid:durableId="2A0C65FB"/>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10D8" w14:textId="77777777" w:rsidR="007F38C4" w:rsidRDefault="007F38C4" w:rsidP="006C02A6">
      <w:pPr>
        <w:spacing w:after="0" w:line="240" w:lineRule="auto"/>
      </w:pPr>
      <w:r>
        <w:separator/>
      </w:r>
    </w:p>
  </w:endnote>
  <w:endnote w:type="continuationSeparator" w:id="0">
    <w:p w14:paraId="642CCC6F" w14:textId="77777777" w:rsidR="007F38C4" w:rsidRDefault="007F38C4"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B06E" w14:textId="77777777" w:rsidR="007F38C4" w:rsidRDefault="007F38C4" w:rsidP="006C02A6">
      <w:pPr>
        <w:spacing w:after="0" w:line="240" w:lineRule="auto"/>
      </w:pPr>
      <w:r>
        <w:separator/>
      </w:r>
    </w:p>
  </w:footnote>
  <w:footnote w:type="continuationSeparator" w:id="0">
    <w:p w14:paraId="113FFF90" w14:textId="77777777" w:rsidR="007F38C4" w:rsidRDefault="007F38C4"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6F4"/>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B7B5A"/>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826"/>
    <w:rsid w:val="00464BD7"/>
    <w:rsid w:val="00465783"/>
    <w:rsid w:val="004661AE"/>
    <w:rsid w:val="00466A67"/>
    <w:rsid w:val="0046703E"/>
    <w:rsid w:val="004673F3"/>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A30"/>
    <w:rsid w:val="00531BC0"/>
    <w:rsid w:val="005323B8"/>
    <w:rsid w:val="00532579"/>
    <w:rsid w:val="00532C18"/>
    <w:rsid w:val="00535128"/>
    <w:rsid w:val="005355C0"/>
    <w:rsid w:val="005357FD"/>
    <w:rsid w:val="00535B89"/>
    <w:rsid w:val="00535C26"/>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33B"/>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4CD"/>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6EDB"/>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78F"/>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30FA"/>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A1A"/>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B7D50"/>
    <w:rsid w:val="00AC0734"/>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0B54"/>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390C"/>
    <w:rsid w:val="00C3451A"/>
    <w:rsid w:val="00C347F8"/>
    <w:rsid w:val="00C34B28"/>
    <w:rsid w:val="00C34F40"/>
    <w:rsid w:val="00C35354"/>
    <w:rsid w:val="00C361C0"/>
    <w:rsid w:val="00C36227"/>
    <w:rsid w:val="00C36FCD"/>
    <w:rsid w:val="00C37E9C"/>
    <w:rsid w:val="00C4072E"/>
    <w:rsid w:val="00C41D90"/>
    <w:rsid w:val="00C423C2"/>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217"/>
    <w:rsid w:val="00C97F42"/>
    <w:rsid w:val="00CA0D86"/>
    <w:rsid w:val="00CA0FA8"/>
    <w:rsid w:val="00CA2061"/>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4E7A"/>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C3"/>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9279</Words>
  <Characters>54932</Characters>
  <Application>Microsoft Office Word</Application>
  <DocSecurity>0</DocSecurity>
  <Lines>1525</Lines>
  <Paragraphs>642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187</cp:revision>
  <dcterms:created xsi:type="dcterms:W3CDTF">2024-06-03T14:44:00Z</dcterms:created>
  <dcterms:modified xsi:type="dcterms:W3CDTF">2024-06-10T19:46:00Z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