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proofErr w:type="gramStart"/>
      <w:r w:rsidR="00082748" w:rsidRPr="00052EE2">
        <w:rPr>
          <w:rFonts w:cstheme="minorHAnsi"/>
          <w:sz w:val="24"/>
          <w:szCs w:val="24"/>
        </w:rPr>
        <w:t>Lehrer:innen</w:t>
      </w:r>
      <w:proofErr w:type="spellEnd"/>
      <w:proofErr w:type="gram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7A280C5D" w:rsidR="00D03B18" w:rsidRDefault="00430951" w:rsidP="00E14C21">
      <w:pPr>
        <w:spacing w:line="360" w:lineRule="auto"/>
        <w:rPr>
          <w:rFonts w:ascii="Times New Roman" w:hAnsi="Times New Roman" w:cs="Times New Roman"/>
          <w:sz w:val="24"/>
          <w:szCs w:val="24"/>
          <w:lang w:val="en-US"/>
        </w:rPr>
      </w:pPr>
      <w:commentRangeStart w:id="2"/>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stress responses such as increased </w:t>
      </w:r>
      <w:r>
        <w:rPr>
          <w:rFonts w:ascii="Times New Roman" w:hAnsi="Times New Roman" w:cs="Times New Roman"/>
          <w:sz w:val="24"/>
          <w:szCs w:val="24"/>
          <w:lang w:val="en-US"/>
        </w:rPr>
        <w:t xml:space="preserve">HR,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five-phase lab study, including a micro-teaching unit. </w:t>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whether variance in HR measures can be explained by teachers’ teaching experience, and by self-reported cognitive appraisal (disruption appraisal and confidence appraisal) of classroom events.</w:t>
      </w:r>
      <w:commentRangeEnd w:id="2"/>
      <w:r w:rsidR="000B4BBD">
        <w:rPr>
          <w:rStyle w:val="Kommentarzeichen"/>
        </w:rPr>
        <w:commentReference w:id="2"/>
      </w:r>
    </w:p>
    <w:p w14:paraId="6611799F" w14:textId="77777777" w:rsidR="00C20F8D" w:rsidRDefault="00C20F8D" w:rsidP="00B81611">
      <w:pPr>
        <w:spacing w:line="360" w:lineRule="auto"/>
        <w:rPr>
          <w:rFonts w:ascii="Times New Roman" w:hAnsi="Times New Roman" w:cs="Times New Roman"/>
          <w:sz w:val="24"/>
          <w:szCs w:val="24"/>
          <w:lang w:val="en-US"/>
        </w:rPr>
      </w:pPr>
    </w:p>
    <w:p w14:paraId="2961DBB3" w14:textId="35A0B5D8"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3E6AD223"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 xml:space="preserve">These </w:t>
      </w:r>
      <w:r w:rsidR="007133FD">
        <w:rPr>
          <w:rFonts w:ascii="Times New Roman" w:hAnsi="Times New Roman" w:cs="Times New Roman"/>
          <w:sz w:val="24"/>
          <w:szCs w:val="24"/>
          <w:lang w:val="en-US"/>
        </w:rPr>
        <w:t>gadgets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15D2F256"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16F1C" w:rsidRPr="00916F1C">
        <w:rPr>
          <w:rFonts w:ascii="Times New Roman" w:hAnsi="Times New Roman" w:cs="Times New Roman"/>
          <w:sz w:val="24"/>
          <w:szCs w:val="24"/>
          <w:lang w:val="en-US"/>
        </w:rPr>
        <w:t>Several factors contribute to widespread acceptance: Fitness trackers monitor various aspects of physical activity like HR, distance, steps, and calories burned, providing valuable insights into users</w:t>
      </w:r>
      <w:r w:rsidR="00E637A8">
        <w:rPr>
          <w:rFonts w:ascii="Times New Roman" w:hAnsi="Times New Roman" w:cs="Times New Roman"/>
          <w:sz w:val="24"/>
          <w:szCs w:val="24"/>
          <w:lang w:val="en-US"/>
        </w:rPr>
        <w:t>’</w:t>
      </w:r>
      <w:r w:rsidR="00916F1C" w:rsidRPr="00916F1C">
        <w:rPr>
          <w:rFonts w:ascii="Times New Roman" w:hAnsi="Times New Roman" w:cs="Times New Roman"/>
          <w:sz w:val="24"/>
          <w:szCs w:val="24"/>
          <w:lang w:val="en-US"/>
        </w:rPr>
        <w:t xml:space="preserve"> daily activity and cardiovascular health</w:t>
      </w:r>
      <w:r w:rsidR="00E637A8">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w:t>
      </w:r>
      <w:r w:rsidR="003C1253">
        <w:rPr>
          <w:rFonts w:ascii="Times New Roman" w:hAnsi="Times New Roman" w:cs="Times New Roman"/>
          <w:sz w:val="24"/>
          <w:szCs w:val="24"/>
          <w:lang w:val="en-US"/>
        </w:rPr>
        <w:lastRenderedPageBreak/>
        <w:t xml:space="preserve">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AAD02E4" w14:textId="7902651E" w:rsidR="00C06618" w:rsidRDefault="00A24213" w:rsidP="00B81611">
      <w:pPr>
        <w:spacing w:line="360" w:lineRule="auto"/>
        <w:rPr>
          <w:rFonts w:ascii="Times New Roman" w:hAnsi="Times New Roman" w:cs="Times New Roman"/>
          <w:sz w:val="24"/>
          <w:szCs w:val="24"/>
          <w:lang w:val="en-US"/>
        </w:rPr>
      </w:pPr>
      <w:r w:rsidRPr="00A24213">
        <w:rPr>
          <w:rFonts w:ascii="Times New Roman" w:hAnsi="Times New Roman" w:cs="Times New Roman"/>
          <w:sz w:val="24"/>
          <w:szCs w:val="24"/>
          <w:lang w:val="en-US"/>
        </w:rPr>
        <w:t xml:space="preserve">The blend of these factors positions fitness trackers as </w:t>
      </w:r>
      <w:r w:rsidR="00922CF4" w:rsidRPr="006451F8">
        <w:rPr>
          <w:rFonts w:ascii="Times New Roman" w:hAnsi="Times New Roman" w:cs="Times New Roman"/>
          <w:sz w:val="24"/>
          <w:szCs w:val="24"/>
          <w:lang w:val="en-US"/>
        </w:rPr>
        <w:t xml:space="preserve">an ideal technology </w:t>
      </w:r>
      <w:r w:rsidRPr="00A24213">
        <w:rPr>
          <w:rFonts w:ascii="Times New Roman" w:hAnsi="Times New Roman" w:cs="Times New Roman"/>
          <w:sz w:val="24"/>
          <w:szCs w:val="24"/>
          <w:lang w:val="en-US"/>
        </w:rPr>
        <w:t xml:space="preserve">for use not only in healthcare, entertainment, and fitness </w:t>
      </w:r>
      <w:r w:rsidR="00922CF4">
        <w:rPr>
          <w:rFonts w:ascii="Times New Roman" w:hAnsi="Times New Roman" w:cs="Times New Roman"/>
          <w:sz w:val="24"/>
          <w:szCs w:val="24"/>
          <w:lang w:val="en-US"/>
        </w:rPr>
        <w:t>[</w:t>
      </w:r>
      <w:r w:rsidR="00922CF4" w:rsidRPr="00842B3D">
        <w:rPr>
          <w:rFonts w:ascii="Times New Roman" w:hAnsi="Times New Roman" w:cs="Times New Roman"/>
          <w:sz w:val="24"/>
          <w:szCs w:val="24"/>
          <w:lang w:val="en-US"/>
        </w:rPr>
        <w:t>sinha2019taxonomy</w:t>
      </w:r>
      <w:r w:rsidR="00922CF4">
        <w:rPr>
          <w:rFonts w:ascii="Times New Roman" w:hAnsi="Times New Roman" w:cs="Times New Roman"/>
          <w:sz w:val="24"/>
          <w:szCs w:val="24"/>
          <w:lang w:val="en-US"/>
        </w:rPr>
        <w:t xml:space="preserve">] </w:t>
      </w:r>
      <w:r w:rsidRPr="00A24213">
        <w:rPr>
          <w:rFonts w:ascii="Times New Roman" w:hAnsi="Times New Roman" w:cs="Times New Roman"/>
          <w:sz w:val="24"/>
          <w:szCs w:val="24"/>
          <w:lang w:val="en-US"/>
        </w:rPr>
        <w:t>but also in education</w:t>
      </w:r>
      <w:r w:rsidR="007E7B0F">
        <w:rPr>
          <w:rFonts w:ascii="Times New Roman" w:hAnsi="Times New Roman" w:cs="Times New Roman"/>
          <w:sz w:val="24"/>
          <w:szCs w:val="24"/>
          <w:lang w:val="en-US"/>
        </w:rPr>
        <w:t xml:space="preserve"> </w:t>
      </w:r>
      <w:r w:rsidR="003C5F93">
        <w:rPr>
          <w:rFonts w:ascii="Times New Roman" w:hAnsi="Times New Roman" w:cs="Times New Roman"/>
          <w:sz w:val="24"/>
          <w:szCs w:val="24"/>
          <w:lang w:val="en-US"/>
        </w:rPr>
        <w:t xml:space="preserve">as they offer </w:t>
      </w:r>
      <w:r w:rsidR="003C5F93" w:rsidRPr="00A24213">
        <w:rPr>
          <w:rFonts w:ascii="Times New Roman" w:hAnsi="Times New Roman" w:cs="Times New Roman"/>
          <w:sz w:val="24"/>
          <w:szCs w:val="24"/>
          <w:lang w:val="en-US"/>
        </w:rPr>
        <w:t xml:space="preserve">added benefits </w:t>
      </w:r>
      <w:r w:rsidR="003C5F93" w:rsidRPr="007D2A82">
        <w:rPr>
          <w:rFonts w:ascii="Times New Roman" w:hAnsi="Times New Roman" w:cs="Times New Roman"/>
          <w:sz w:val="24"/>
          <w:szCs w:val="24"/>
          <w:lang w:val="en-US"/>
        </w:rPr>
        <w:t>for formal and informal learning environments</w:t>
      </w:r>
      <w:r w:rsidR="003C5F93">
        <w:rPr>
          <w:rFonts w:ascii="Times New Roman" w:hAnsi="Times New Roman" w:cs="Times New Roman"/>
          <w:sz w:val="24"/>
          <w:szCs w:val="24"/>
          <w:lang w:val="en-US"/>
        </w:rPr>
        <w:t xml:space="preserve"> for both students and teachers</w:t>
      </w:r>
      <w:r w:rsidR="00FC60C3">
        <w:rPr>
          <w:rFonts w:ascii="Times New Roman" w:hAnsi="Times New Roman" w:cs="Times New Roman"/>
          <w:sz w:val="24"/>
          <w:szCs w:val="24"/>
          <w:lang w:val="en-US"/>
        </w:rPr>
        <w:t xml:space="preserve"> </w:t>
      </w:r>
      <w:r w:rsidR="00401DD7">
        <w:rPr>
          <w:rFonts w:ascii="Times New Roman" w:hAnsi="Times New Roman" w:cs="Times New Roman"/>
          <w:lang w:val="en-US"/>
        </w:rPr>
        <w:t>[</w:t>
      </w:r>
      <w:r w:rsidR="00E86F41">
        <w:rPr>
          <w:rFonts w:ascii="Times New Roman" w:hAnsi="Times New Roman" w:cs="Times New Roman"/>
          <w:sz w:val="24"/>
          <w:szCs w:val="24"/>
          <w:lang w:val="en-US"/>
        </w:rPr>
        <w:t>@</w:t>
      </w:r>
      <w:r w:rsidR="00E86F41" w:rsidRPr="00592C13">
        <w:rPr>
          <w:rFonts w:ascii="Times New Roman" w:hAnsi="Times New Roman" w:cs="Times New Roman"/>
          <w:sz w:val="24"/>
          <w:szCs w:val="24"/>
          <w:lang w:val="en-US"/>
        </w:rPr>
        <w:t>de2017towards</w:t>
      </w:r>
      <w:r w:rsidR="007E7B0F">
        <w:rPr>
          <w:rFonts w:ascii="Times New Roman" w:hAnsi="Times New Roman" w:cs="Times New Roman"/>
          <w:sz w:val="24"/>
          <w:szCs w:val="24"/>
          <w:lang w:val="en-US"/>
        </w:rPr>
        <w:t>]</w:t>
      </w:r>
      <w:r w:rsidRPr="00A24213">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 xml:space="preserve">However, in most studies, the focus is on students, </w:t>
      </w:r>
      <w:r w:rsidR="00B449EC" w:rsidRPr="003C2B37">
        <w:rPr>
          <w:rFonts w:ascii="Times New Roman" w:hAnsi="Times New Roman" w:cs="Times New Roman"/>
          <w:sz w:val="24"/>
          <w:szCs w:val="24"/>
          <w:lang w:val="en-US"/>
        </w:rPr>
        <w:t xml:space="preserve">especially </w:t>
      </w:r>
      <w:r w:rsidR="00273191" w:rsidRPr="00A24213">
        <w:rPr>
          <w:rFonts w:ascii="Times New Roman" w:hAnsi="Times New Roman" w:cs="Times New Roman"/>
          <w:sz w:val="24"/>
          <w:szCs w:val="24"/>
          <w:lang w:val="en-US"/>
        </w:rPr>
        <w:t>to detect students’ skills and enhance their performance</w:t>
      </w:r>
      <w:r w:rsidR="00273191">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w:t>
      </w:r>
      <w:r w:rsidR="00B449EC" w:rsidRPr="00FA10AA">
        <w:rPr>
          <w:rFonts w:ascii="Times New Roman" w:hAnsi="Times New Roman" w:cs="Times New Roman"/>
          <w:sz w:val="24"/>
          <w:szCs w:val="24"/>
          <w:lang w:val="en-US"/>
        </w:rPr>
        <w:t>koutromanos2020use</w:t>
      </w:r>
      <w:r w:rsidR="00B449EC">
        <w:rPr>
          <w:rFonts w:ascii="Times New Roman" w:hAnsi="Times New Roman" w:cs="Times New Roman"/>
          <w:sz w:val="24"/>
          <w:szCs w:val="24"/>
          <w:lang w:val="en-US"/>
        </w:rPr>
        <w:t xml:space="preserve">]. </w:t>
      </w:r>
      <w:r w:rsidR="00B449E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3C53BC64" w14:textId="0728DD21"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HR</w:t>
      </w:r>
      <w:r w:rsidRPr="00A57425">
        <w:rPr>
          <w:rFonts w:ascii="Times New Roman" w:hAnsi="Times New Roman" w:cs="Times New Roman"/>
          <w:sz w:val="24"/>
          <w:szCs w:val="24"/>
          <w:lang w:val="en-US"/>
        </w:rPr>
        <w:t xml:space="preserve"> measurement</w:t>
      </w:r>
      <w:r w:rsidR="00FF353F">
        <w:rPr>
          <w:rFonts w:ascii="Times New Roman" w:hAnsi="Times New Roman" w:cs="Times New Roman"/>
          <w:sz w:val="24"/>
          <w:szCs w:val="24"/>
          <w:lang w:val="en-US"/>
        </w:rPr>
        <w:t xml:space="preserve"> [@</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Pr="00A66DC7">
        <w:rPr>
          <w:rFonts w:ascii="Times New Roman" w:hAnsi="Times New Roman" w:cs="Times New Roman"/>
          <w:sz w:val="24"/>
          <w:szCs w:val="24"/>
          <w:vertAlign w:val="superscript"/>
          <w:lang w:val="en-US"/>
        </w:rPr>
        <w:t>-1</w:t>
      </w:r>
      <w:r w:rsidRPr="00A66DC7">
        <w:rPr>
          <w:rFonts w:ascii="Times New Roman" w:hAnsi="Times New Roman" w:cs="Times New Roman"/>
          <w:sz w:val="24"/>
          <w:szCs w:val="24"/>
          <w:lang w:val="en-US"/>
        </w:rPr>
        <w:t xml:space="preserve"> or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The most common 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p>
    <w:p w14:paraId="006CB061" w14:textId="4038C6E9"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 xml:space="preserve">HR can be regarded as an indicator of increasing stress on the cardiovascular system </w:t>
      </w:r>
      <w:r w:rsidR="00E2488A">
        <w:rPr>
          <w:rFonts w:ascii="Times New Roman" w:hAnsi="Times New Roman" w:cs="Times New Roman"/>
          <w:sz w:val="24"/>
          <w:szCs w:val="24"/>
          <w:lang w:val="en-US"/>
        </w:rPr>
        <w:t xml:space="preserve">as </w:t>
      </w:r>
      <w:r w:rsidR="00E2488A" w:rsidRPr="0068537F">
        <w:rPr>
          <w:rFonts w:ascii="Times New Roman" w:hAnsi="Times New Roman" w:cs="Times New Roman"/>
          <w:sz w:val="24"/>
          <w:szCs w:val="24"/>
          <w:lang w:val="en-US"/>
        </w:rPr>
        <w:t>stress-induced excitation of the sympathetic nervous system leads to activation of the cardiovascular system</w:t>
      </w:r>
      <w:r w:rsidR="00E2488A">
        <w:rPr>
          <w:rFonts w:ascii="Times New Roman" w:hAnsi="Times New Roman" w:cs="Times New Roman"/>
          <w:sz w:val="24"/>
          <w:szCs w:val="24"/>
          <w:lang w:val="en-US"/>
        </w:rPr>
        <w:t xml:space="preserve"> </w:t>
      </w:r>
      <w:r w:rsidR="00E2488A" w:rsidRPr="0068537F">
        <w:rPr>
          <w:rFonts w:ascii="Times New Roman" w:hAnsi="Times New Roman" w:cs="Times New Roman"/>
          <w:sz w:val="24"/>
          <w:szCs w:val="24"/>
          <w:lang w:val="en-US"/>
        </w:rPr>
        <w:t>[@kyriacou1978]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In contrast, 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r w:rsidR="00C63330" w:rsidRPr="00C63330">
        <w:rPr>
          <w:rFonts w:ascii="Times New Roman" w:hAnsi="Times New Roman" w:cs="Times New Roman"/>
          <w:sz w:val="24"/>
          <w:szCs w:val="24"/>
          <w:lang w:val="en-US"/>
        </w:rPr>
        <w:t>At rest, the average HR of adults typically ranges from 60 to 80 BPM [@sammito2015guideline].</w:t>
      </w:r>
    </w:p>
    <w:p w14:paraId="2B381541" w14:textId="5D6119B4" w:rsidR="00F85AB4" w:rsidRDefault="0068537F" w:rsidP="00FF14E7">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w:t>
      </w:r>
      <w:r w:rsidR="00560914">
        <w:rPr>
          <w:rFonts w:ascii="Times New Roman" w:hAnsi="Times New Roman" w:cs="Times New Roman"/>
          <w:sz w:val="24"/>
          <w:szCs w:val="24"/>
          <w:lang w:val="en-US"/>
        </w:rPr>
        <w:t>. Furthermore, it</w:t>
      </w:r>
      <w:r w:rsidRPr="0068537F">
        <w:rPr>
          <w:rFonts w:ascii="Times New Roman" w:hAnsi="Times New Roman" w:cs="Times New Roman"/>
          <w:sz w:val="24"/>
          <w:szCs w:val="24"/>
          <w:lang w:val="en-US"/>
        </w:rPr>
        <w:t xml:space="preserve">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p>
    <w:p w14:paraId="4983D546" w14:textId="2DB4B6C3" w:rsidR="00B3420A" w:rsidRDefault="00DE2486"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An</w:t>
      </w:r>
      <w:r w:rsidR="00143F9F" w:rsidRPr="00143F9F">
        <w:rPr>
          <w:rFonts w:ascii="Times New Roman" w:hAnsi="Times New Roman" w:cs="Times New Roman"/>
          <w:sz w:val="24"/>
          <w:szCs w:val="24"/>
          <w:lang w:val="en-US"/>
        </w:rPr>
        <w:t xml:space="preserve"> increased HR </w:t>
      </w:r>
      <w:r>
        <w:rPr>
          <w:rFonts w:ascii="Times New Roman" w:hAnsi="Times New Roman" w:cs="Times New Roman"/>
          <w:sz w:val="24"/>
          <w:szCs w:val="24"/>
          <w:lang w:val="en-US"/>
        </w:rPr>
        <w:t xml:space="preserve">as </w:t>
      </w:r>
      <w:r w:rsidR="00B55B5C">
        <w:rPr>
          <w:rFonts w:ascii="Times New Roman" w:hAnsi="Times New Roman" w:cs="Times New Roman"/>
          <w:sz w:val="24"/>
          <w:szCs w:val="24"/>
          <w:lang w:val="en-US"/>
        </w:rPr>
        <w:t>an</w:t>
      </w:r>
      <w:r>
        <w:rPr>
          <w:rFonts w:ascii="Times New Roman" w:hAnsi="Times New Roman" w:cs="Times New Roman"/>
          <w:sz w:val="24"/>
          <w:szCs w:val="24"/>
          <w:lang w:val="en-US"/>
        </w:rPr>
        <w:t xml:space="preserve"> indicator of stress </w:t>
      </w:r>
      <w:r w:rsidR="00143F9F" w:rsidRPr="00143F9F">
        <w:rPr>
          <w:rFonts w:ascii="Times New Roman" w:hAnsi="Times New Roman" w:cs="Times New Roman"/>
          <w:sz w:val="24"/>
          <w:szCs w:val="24"/>
          <w:lang w:val="en-US"/>
        </w:rPr>
        <w:t xml:space="preserve">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0026357A"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w:t>
      </w:r>
      <w:r w:rsidR="00484AAA">
        <w:rPr>
          <w:rFonts w:ascii="Times New Roman" w:hAnsi="Times New Roman" w:cs="Times New Roman"/>
          <w:sz w:val="24"/>
          <w:szCs w:val="24"/>
          <w:lang w:val="en-US"/>
        </w:rPr>
        <w:t>’</w:t>
      </w:r>
      <w:r w:rsidR="00C732D8" w:rsidRPr="00C732D8">
        <w:rPr>
          <w:rFonts w:ascii="Times New Roman" w:hAnsi="Times New Roman" w:cs="Times New Roman"/>
          <w:sz w:val="24"/>
          <w:szCs w:val="24"/>
          <w:lang w:val="en-US"/>
        </w:rPr>
        <w:t xml:space="preserve">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commentRangeStart w:id="4"/>
      <w:r w:rsidR="00522251" w:rsidRPr="00522251">
        <w:rPr>
          <w:rFonts w:ascii="Times New Roman" w:hAnsi="Times New Roman" w:cs="Times New Roman"/>
          <w:sz w:val="24"/>
          <w:szCs w:val="24"/>
          <w:lang w:val="en-US"/>
        </w:rPr>
        <w:t>For our study, we ad</w:t>
      </w:r>
      <w:r w:rsidR="00E5150D">
        <w:rPr>
          <w:rFonts w:ascii="Times New Roman" w:hAnsi="Times New Roman" w:cs="Times New Roman"/>
          <w:sz w:val="24"/>
          <w:szCs w:val="24"/>
          <w:lang w:val="en-US"/>
        </w:rPr>
        <w:t>a</w:t>
      </w:r>
      <w:r w:rsidR="00522251" w:rsidRPr="00522251">
        <w:rPr>
          <w:rFonts w:ascii="Times New Roman" w:hAnsi="Times New Roman" w:cs="Times New Roman"/>
          <w:sz w:val="24"/>
          <w:szCs w:val="24"/>
          <w:lang w:val="en-US"/>
        </w:rPr>
        <w:t xml:space="preserve">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commentRangeEnd w:id="4"/>
      <w:r w:rsidR="00A51BA4">
        <w:rPr>
          <w:rStyle w:val="Kommentarzeichen"/>
        </w:rPr>
        <w:commentReference w:id="4"/>
      </w:r>
      <w:r w:rsidR="00731B79" w:rsidRPr="004B7806">
        <w:rPr>
          <w:rFonts w:ascii="Times New Roman" w:hAnsi="Times New Roman" w:cs="Times New Roman"/>
          <w:sz w:val="24"/>
          <w:szCs w:val="24"/>
          <w:lang w:val="en-US"/>
        </w:rPr>
        <w:t xml:space="preserve">The model 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person's adaptive resources</w:t>
      </w:r>
      <w:r w:rsidR="00731B79">
        <w:rPr>
          <w:rFonts w:ascii="Times New Roman" w:hAnsi="Times New Roman" w:cs="Times New Roman"/>
          <w:sz w:val="24"/>
          <w:szCs w:val="24"/>
          <w:lang w:val="en-US"/>
        </w:rPr>
        <w:t xml:space="preserve"> [@</w:t>
      </w:r>
      <w:r w:rsidR="00731B79" w:rsidRPr="00C30D5C">
        <w:rPr>
          <w:rFonts w:ascii="Times New Roman" w:hAnsi="Times New Roman" w:cs="Times New Roman"/>
          <w:sz w:val="24"/>
          <w:szCs w:val="24"/>
          <w:lang w:val="en-US"/>
        </w:rPr>
        <w:t>lazarus1990theory</w:t>
      </w:r>
      <w:r w:rsidR="00731B79">
        <w:rPr>
          <w:rFonts w:ascii="Times New Roman" w:hAnsi="Times New Roman" w:cs="Times New Roman"/>
          <w:sz w:val="24"/>
          <w:szCs w:val="24"/>
          <w:lang w:val="en-US"/>
        </w:rPr>
        <w:t xml:space="preserve">]. </w:t>
      </w:r>
      <w:r w:rsidR="00B05884">
        <w:rPr>
          <w:rFonts w:ascii="Times New Roman" w:hAnsi="Times New Roman" w:cs="Times New Roman"/>
          <w:sz w:val="24"/>
          <w:szCs w:val="24"/>
          <w:lang w:val="en-US"/>
        </w:rPr>
        <w:t>Therefore, the</w:t>
      </w:r>
      <w:r w:rsidR="00731B79" w:rsidRPr="004150D5">
        <w:rPr>
          <w:rFonts w:ascii="Times New Roman" w:hAnsi="Times New Roman" w:cs="Times New Roman"/>
          <w:sz w:val="24"/>
          <w:szCs w:val="24"/>
          <w:lang w:val="en-US"/>
        </w:rPr>
        <w:t xml:space="preserve"> investigation </w:t>
      </w:r>
      <w:r w:rsidR="0090314F">
        <w:rPr>
          <w:rFonts w:ascii="Times New Roman" w:hAnsi="Times New Roman" w:cs="Times New Roman"/>
          <w:sz w:val="24"/>
          <w:szCs w:val="24"/>
          <w:lang w:val="en-US"/>
        </w:rPr>
        <w:t xml:space="preserve">of teacher stress </w:t>
      </w:r>
      <w:r w:rsidR="00731B79" w:rsidRPr="004150D5">
        <w:rPr>
          <w:rFonts w:ascii="Times New Roman" w:hAnsi="Times New Roman" w:cs="Times New Roman"/>
          <w:sz w:val="24"/>
          <w:szCs w:val="24"/>
          <w:lang w:val="en-US"/>
        </w:rPr>
        <w:t xml:space="preserve">is relevant, as it has been shown that there are important connections between stress and resources on the one hand and </w:t>
      </w:r>
      <w:r w:rsidR="00731B79" w:rsidRPr="00667553">
        <w:rPr>
          <w:rFonts w:ascii="Times New Roman" w:hAnsi="Times New Roman" w:cs="Times New Roman"/>
          <w:sz w:val="24"/>
          <w:szCs w:val="24"/>
          <w:lang w:val="en-US"/>
        </w:rPr>
        <w:t>stress-induced health issues</w:t>
      </w:r>
      <w:r w:rsidR="00731B79">
        <w:rPr>
          <w:rFonts w:ascii="Times New Roman" w:hAnsi="Times New Roman" w:cs="Times New Roman"/>
          <w:sz w:val="24"/>
          <w:szCs w:val="24"/>
          <w:lang w:val="en-US"/>
        </w:rPr>
        <w:t xml:space="preserve"> </w:t>
      </w:r>
      <w:r w:rsidR="00731B79" w:rsidRPr="004150D5">
        <w:rPr>
          <w:rFonts w:ascii="Times New Roman" w:hAnsi="Times New Roman" w:cs="Times New Roman"/>
          <w:sz w:val="24"/>
          <w:szCs w:val="24"/>
          <w:lang w:val="en-US"/>
        </w:rPr>
        <w:t>on the other</w:t>
      </w:r>
      <w:r w:rsidR="00731B79">
        <w:rPr>
          <w:rFonts w:ascii="Times New Roman" w:hAnsi="Times New Roman" w:cs="Times New Roman"/>
          <w:sz w:val="24"/>
          <w:szCs w:val="24"/>
          <w:lang w:val="en-US"/>
        </w:rPr>
        <w:t xml:space="preserve"> [@</w:t>
      </w:r>
      <w:r w:rsidR="00731B79" w:rsidRPr="006616DA">
        <w:rPr>
          <w:rFonts w:ascii="Times New Roman" w:hAnsi="Times New Roman" w:cs="Times New Roman"/>
          <w:sz w:val="24"/>
          <w:szCs w:val="24"/>
          <w:lang w:val="en-US"/>
        </w:rPr>
        <w:t>krause2013messung</w:t>
      </w:r>
      <w:r w:rsidR="00731B79">
        <w:rPr>
          <w:rFonts w:ascii="Times New Roman" w:hAnsi="Times New Roman" w:cs="Times New Roman"/>
          <w:sz w:val="24"/>
          <w:szCs w:val="24"/>
          <w:lang w:val="en-US"/>
        </w:rPr>
        <w:t xml:space="preserve">]. </w:t>
      </w:r>
      <w:r w:rsidR="00612B25">
        <w:rPr>
          <w:rFonts w:ascii="Times New Roman" w:hAnsi="Times New Roman" w:cs="Times New Roman"/>
          <w:sz w:val="24"/>
          <w:szCs w:val="24"/>
          <w:lang w:val="en-US"/>
        </w:rPr>
        <w:t>As c</w:t>
      </w:r>
      <w:r w:rsidR="00731B79">
        <w:rPr>
          <w:rFonts w:ascii="Times New Roman" w:hAnsi="Times New Roman" w:cs="Times New Roman"/>
          <w:sz w:val="24"/>
          <w:szCs w:val="24"/>
          <w:lang w:val="en-US"/>
        </w:rPr>
        <w:t xml:space="preserve">lassroom disruptions </w:t>
      </w:r>
      <w:r w:rsidR="006E605A">
        <w:rPr>
          <w:rFonts w:ascii="Times New Roman" w:hAnsi="Times New Roman" w:cs="Times New Roman"/>
          <w:sz w:val="24"/>
          <w:szCs w:val="24"/>
          <w:lang w:val="en-US"/>
        </w:rPr>
        <w:t>are</w:t>
      </w:r>
      <w:r w:rsidR="00731B79">
        <w:rPr>
          <w:rFonts w:ascii="Times New Roman" w:hAnsi="Times New Roman" w:cs="Times New Roman"/>
          <w:sz w:val="24"/>
          <w:szCs w:val="24"/>
          <w:lang w:val="en-US"/>
        </w:rPr>
        <w:t xml:space="preserve"> one of the most influential stressors and key risk factors for teacher health [</w:t>
      </w:r>
      <w:r w:rsidR="00731B79" w:rsidRPr="00415E8A">
        <w:rPr>
          <w:rFonts w:ascii="Times New Roman" w:hAnsi="Times New Roman" w:cs="Times New Roman"/>
          <w:sz w:val="24"/>
          <w:szCs w:val="24"/>
          <w:lang w:val="en-US"/>
        </w:rPr>
        <w:t>@boyle1995structural</w:t>
      </w:r>
      <w:r w:rsidR="00731B79">
        <w:rPr>
          <w:rFonts w:ascii="Times New Roman" w:hAnsi="Times New Roman" w:cs="Times New Roman"/>
          <w:sz w:val="24"/>
          <w:szCs w:val="24"/>
          <w:lang w:val="en-US"/>
        </w:rPr>
        <w:t>; @</w:t>
      </w:r>
      <w:r w:rsidR="00731B79" w:rsidRPr="00F6289B">
        <w:rPr>
          <w:rFonts w:ascii="Times New Roman" w:hAnsi="Times New Roman" w:cs="Times New Roman"/>
          <w:sz w:val="24"/>
          <w:szCs w:val="24"/>
          <w:lang w:val="en-US"/>
        </w:rPr>
        <w:t>aloe2014multivariate</w:t>
      </w:r>
      <w:r w:rsidR="00731B79">
        <w:rPr>
          <w:rFonts w:ascii="Times New Roman" w:hAnsi="Times New Roman" w:cs="Times New Roman"/>
          <w:sz w:val="24"/>
          <w:szCs w:val="24"/>
          <w:lang w:val="en-US"/>
        </w:rPr>
        <w:t>]</w:t>
      </w:r>
      <w:r w:rsidR="00612B25">
        <w:rPr>
          <w:rFonts w:ascii="Times New Roman" w:hAnsi="Times New Roman" w:cs="Times New Roman"/>
          <w:sz w:val="24"/>
          <w:szCs w:val="24"/>
          <w:lang w:val="en-US"/>
        </w:rPr>
        <w:t xml:space="preserve">, the </w:t>
      </w:r>
      <w:r w:rsidR="006E605A" w:rsidRPr="00C87058">
        <w:rPr>
          <w:rFonts w:ascii="Times New Roman" w:hAnsi="Times New Roman" w:cs="Times New Roman"/>
          <w:sz w:val="24"/>
          <w:szCs w:val="24"/>
          <w:lang w:val="en-US"/>
        </w:rPr>
        <w:t>model will be explained using an example</w:t>
      </w:r>
      <w:r w:rsidR="00687AF9">
        <w:rPr>
          <w:rFonts w:ascii="Times New Roman" w:hAnsi="Times New Roman" w:cs="Times New Roman"/>
          <w:sz w:val="24"/>
          <w:szCs w:val="24"/>
          <w:lang w:val="en-US"/>
        </w:rPr>
        <w:t xml:space="preserve"> </w:t>
      </w:r>
      <w:r w:rsidR="00DE4CA5">
        <w:rPr>
          <w:rFonts w:ascii="Times New Roman" w:hAnsi="Times New Roman" w:cs="Times New Roman"/>
          <w:sz w:val="24"/>
          <w:szCs w:val="24"/>
          <w:lang w:val="en-US"/>
        </w:rPr>
        <w:t xml:space="preserve">situation </w:t>
      </w:r>
      <w:r w:rsidR="006E605A" w:rsidRPr="00973A59">
        <w:rPr>
          <w:rFonts w:ascii="Times New Roman" w:hAnsi="Times New Roman" w:cs="Times New Roman"/>
          <w:sz w:val="24"/>
          <w:szCs w:val="24"/>
          <w:lang w:val="en-US"/>
        </w:rPr>
        <w:t>based on</w:t>
      </w:r>
      <w:r w:rsidR="00687AF9">
        <w:rPr>
          <w:rFonts w:ascii="Times New Roman" w:hAnsi="Times New Roman" w:cs="Times New Roman"/>
          <w:sz w:val="24"/>
          <w:szCs w:val="24"/>
          <w:lang w:val="en-US"/>
        </w:rPr>
        <w:t xml:space="preserve"> the relevance of the issue</w:t>
      </w:r>
      <w:r w:rsidR="00C20223">
        <w:rPr>
          <w:rFonts w:ascii="Times New Roman" w:hAnsi="Times New Roman" w:cs="Times New Roman"/>
          <w:sz w:val="24"/>
          <w:szCs w:val="24"/>
          <w:lang w:val="en-US"/>
        </w:rPr>
        <w:t xml:space="preserve"> (see </w:t>
      </w:r>
      <w:r w:rsidR="006E605A">
        <w:rPr>
          <w:rFonts w:ascii="Times New Roman" w:hAnsi="Times New Roman" w:cs="Times New Roman"/>
          <w:sz w:val="24"/>
          <w:szCs w:val="24"/>
          <w:lang w:val="en-US"/>
        </w:rPr>
        <w:t>@</w:t>
      </w:r>
      <w:r w:rsidR="006E605A" w:rsidRPr="00D34935">
        <w:rPr>
          <w:rFonts w:ascii="Times New Roman" w:hAnsi="Times New Roman" w:cs="Times New Roman"/>
          <w:sz w:val="24"/>
          <w:szCs w:val="24"/>
          <w:lang w:val="en-US"/>
        </w:rPr>
        <w:t>dick2013belastung</w:t>
      </w:r>
      <w:r w:rsidR="006E605A">
        <w:rPr>
          <w:rFonts w:ascii="Times New Roman" w:hAnsi="Times New Roman" w:cs="Times New Roman"/>
          <w:sz w:val="24"/>
          <w:szCs w:val="24"/>
          <w:lang w:val="en-US"/>
        </w:rPr>
        <w:t>):</w:t>
      </w:r>
    </w:p>
    <w:p w14:paraId="2B788969" w14:textId="0578E9E2" w:rsidR="003E2FA6" w:rsidRDefault="003E2FA6" w:rsidP="005E6DA9">
      <w:pPr>
        <w:keepNext/>
        <w:spacing w:line="360" w:lineRule="auto"/>
        <w:rPr>
          <w:noProof/>
        </w:rPr>
      </w:pPr>
      <w:r>
        <w:rPr>
          <w:noProof/>
        </w:rPr>
        <w:lastRenderedPageBreak/>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7A465A07" w14:textId="7BE56C4C" w:rsidR="0095446A" w:rsidRPr="005E6DA9" w:rsidRDefault="000D2E54" w:rsidP="005E6DA9">
      <w:pPr>
        <w:keepNext/>
        <w:spacing w:line="360" w:lineRule="auto"/>
        <w:rPr>
          <w:rFonts w:ascii="Times New Roman" w:hAnsi="Times New Roman" w:cs="Times New Roman"/>
          <w:lang w:val="en-US"/>
        </w:rPr>
      </w:pPr>
      <w:r w:rsidRPr="005E6DA9">
        <w:rPr>
          <w:rFonts w:ascii="Times New Roman" w:hAnsi="Times New Roman" w:cs="Times New Roman"/>
          <w:i/>
          <w:iCs/>
          <w:lang w:val="en-US"/>
        </w:rPr>
        <w:t xml:space="preserve">Figure </w:t>
      </w:r>
      <w:r w:rsidRPr="005E6DA9">
        <w:rPr>
          <w:rFonts w:ascii="Times New Roman" w:hAnsi="Times New Roman" w:cs="Times New Roman"/>
          <w:i/>
          <w:iCs/>
        </w:rPr>
        <w:fldChar w:fldCharType="begin"/>
      </w:r>
      <w:r w:rsidRPr="005E6DA9">
        <w:rPr>
          <w:rFonts w:ascii="Times New Roman" w:hAnsi="Times New Roman" w:cs="Times New Roman"/>
          <w:i/>
          <w:iCs/>
          <w:lang w:val="en-US"/>
        </w:rPr>
        <w:instrText xml:space="preserve"> SEQ Figure \* ARABIC </w:instrText>
      </w:r>
      <w:r w:rsidRPr="005E6DA9">
        <w:rPr>
          <w:rFonts w:ascii="Times New Roman" w:hAnsi="Times New Roman" w:cs="Times New Roman"/>
          <w:i/>
          <w:iCs/>
        </w:rPr>
        <w:fldChar w:fldCharType="separate"/>
      </w:r>
      <w:r w:rsidRPr="005E6DA9">
        <w:rPr>
          <w:rFonts w:ascii="Times New Roman" w:hAnsi="Times New Roman" w:cs="Times New Roman"/>
          <w:i/>
          <w:iCs/>
          <w:noProof/>
          <w:lang w:val="en-US"/>
        </w:rPr>
        <w:t>1</w:t>
      </w:r>
      <w:r w:rsidRPr="005E6DA9">
        <w:rPr>
          <w:rFonts w:ascii="Times New Roman" w:hAnsi="Times New Roman" w:cs="Times New Roman"/>
          <w:i/>
          <w:iCs/>
        </w:rPr>
        <w:fldChar w:fldCharType="end"/>
      </w:r>
      <w:r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Pr="005E6DA9">
        <w:rPr>
          <w:rFonts w:ascii="Times New Roman" w:hAnsi="Times New Roman" w:cs="Times New Roman"/>
          <w:lang w:val="en-US"/>
        </w:rPr>
        <w:t>)</w:t>
      </w:r>
    </w:p>
    <w:p w14:paraId="70E40977" w14:textId="77777777" w:rsidR="00F24790" w:rsidRDefault="00CC7056" w:rsidP="00593A40">
      <w:pPr>
        <w:spacing w:line="360" w:lineRule="auto"/>
        <w:rPr>
          <w:rFonts w:ascii="Times New Roman" w:hAnsi="Times New Roman" w:cs="Times New Roman"/>
          <w:sz w:val="24"/>
          <w:szCs w:val="24"/>
          <w:lang w:val="en-US"/>
        </w:rPr>
      </w:pPr>
      <w:r w:rsidRPr="004E10BF">
        <w:rPr>
          <w:rFonts w:ascii="Times New Roman" w:hAnsi="Times New Roman" w:cs="Times New Roman"/>
          <w:sz w:val="24"/>
          <w:szCs w:val="24"/>
          <w:lang w:val="en-US"/>
        </w:rPr>
        <w:t xml:space="preserve">A teaching unit with classroom </w:t>
      </w:r>
      <w:r>
        <w:rPr>
          <w:rFonts w:ascii="Times New Roman" w:hAnsi="Times New Roman" w:cs="Times New Roman"/>
          <w:sz w:val="24"/>
          <w:szCs w:val="24"/>
          <w:lang w:val="en-US"/>
        </w:rPr>
        <w:t xml:space="preserve">demands such as classroom disruptions is an </w:t>
      </w:r>
      <w:r w:rsidRPr="004E10BF">
        <w:rPr>
          <w:rFonts w:ascii="Times New Roman" w:hAnsi="Times New Roman" w:cs="Times New Roman"/>
          <w:sz w:val="24"/>
          <w:szCs w:val="24"/>
          <w:lang w:val="en-US"/>
        </w:rPr>
        <w:t xml:space="preserve">objective </w:t>
      </w:r>
      <w:r>
        <w:rPr>
          <w:rFonts w:ascii="Times New Roman" w:hAnsi="Times New Roman" w:cs="Times New Roman"/>
          <w:sz w:val="24"/>
          <w:szCs w:val="24"/>
          <w:lang w:val="en-US"/>
        </w:rPr>
        <w:t>aspect</w:t>
      </w:r>
      <w:r w:rsidRPr="004E10BF">
        <w:rPr>
          <w:rFonts w:ascii="Times New Roman" w:hAnsi="Times New Roman" w:cs="Times New Roman"/>
          <w:sz w:val="24"/>
          <w:szCs w:val="24"/>
          <w:lang w:val="en-US"/>
        </w:rPr>
        <w:t xml:space="preserve"> of </w:t>
      </w:r>
      <w:r w:rsidR="00E57F39">
        <w:rPr>
          <w:rFonts w:ascii="Times New Roman" w:hAnsi="Times New Roman" w:cs="Times New Roman"/>
          <w:sz w:val="24"/>
          <w:szCs w:val="24"/>
          <w:lang w:val="en-US"/>
        </w:rPr>
        <w:t>teachers’</w:t>
      </w:r>
      <w:r w:rsidRPr="004E10BF">
        <w:rPr>
          <w:rFonts w:ascii="Times New Roman" w:hAnsi="Times New Roman" w:cs="Times New Roman"/>
          <w:sz w:val="24"/>
          <w:szCs w:val="24"/>
          <w:lang w:val="en-US"/>
        </w:rPr>
        <w:t xml:space="preserve"> work </w:t>
      </w:r>
      <w:r>
        <w:rPr>
          <w:rFonts w:ascii="Times New Roman" w:hAnsi="Times New Roman" w:cs="Times New Roman"/>
          <w:sz w:val="24"/>
          <w:szCs w:val="24"/>
          <w:lang w:val="en-US"/>
        </w:rPr>
        <w:t>and represents</w:t>
      </w:r>
      <w:r w:rsidRPr="004E10BF">
        <w:rPr>
          <w:rFonts w:ascii="Times New Roman" w:hAnsi="Times New Roman" w:cs="Times New Roman"/>
          <w:sz w:val="24"/>
          <w:szCs w:val="24"/>
          <w:lang w:val="en-US"/>
        </w:rPr>
        <w:t xml:space="preserve"> potential occupational stress factors in the teaching profession</w:t>
      </w:r>
      <w:r>
        <w:rPr>
          <w:rFonts w:ascii="Times New Roman" w:hAnsi="Times New Roman" w:cs="Times New Roman"/>
          <w:sz w:val="24"/>
          <w:szCs w:val="24"/>
          <w:lang w:val="en-US"/>
        </w:rPr>
        <w:t xml:space="preserve"> (</w:t>
      </w:r>
      <w:r w:rsidR="00334652">
        <w:rPr>
          <w:rFonts w:ascii="Times New Roman" w:hAnsi="Times New Roman" w:cs="Times New Roman"/>
          <w:sz w:val="24"/>
          <w:szCs w:val="24"/>
          <w:lang w:val="en-US"/>
        </w:rPr>
        <w:t xml:space="preserve">see </w:t>
      </w:r>
      <w:r>
        <w:rPr>
          <w:rFonts w:ascii="Times New Roman" w:hAnsi="Times New Roman" w:cs="Times New Roman"/>
          <w:sz w:val="24"/>
          <w:szCs w:val="24"/>
          <w:lang w:val="en-US"/>
        </w:rPr>
        <w:t xml:space="preserve">box </w:t>
      </w:r>
      <w:r w:rsidR="00334652">
        <w:rPr>
          <w:rFonts w:ascii="Times New Roman" w:hAnsi="Times New Roman" w:cs="Times New Roman"/>
          <w:sz w:val="24"/>
          <w:szCs w:val="24"/>
          <w:lang w:val="en-US"/>
        </w:rPr>
        <w:t xml:space="preserve">1; </w:t>
      </w:r>
      <w:r w:rsidR="00334652">
        <w:rPr>
          <w:rFonts w:ascii="Times New Roman" w:hAnsi="Times New Roman" w:cs="Times New Roman"/>
          <w:sz w:val="24"/>
          <w:szCs w:val="24"/>
          <w:lang w:val="en-US"/>
        </w:rPr>
        <w:t>@</w:t>
      </w:r>
      <w:r w:rsidR="00334652" w:rsidRPr="00D66BC1">
        <w:rPr>
          <w:rFonts w:ascii="Times New Roman" w:hAnsi="Times New Roman" w:cs="Times New Roman"/>
          <w:sz w:val="24"/>
          <w:szCs w:val="24"/>
          <w:lang w:val="en-US"/>
        </w:rPr>
        <w:t>karner2021teachers</w:t>
      </w:r>
      <w:r>
        <w:rPr>
          <w:rFonts w:ascii="Times New Roman" w:hAnsi="Times New Roman" w:cs="Times New Roman"/>
          <w:sz w:val="24"/>
          <w:szCs w:val="24"/>
          <w:lang w:val="en-US"/>
        </w:rPr>
        <w:t xml:space="preserve">). </w:t>
      </w:r>
      <w:r w:rsidR="00005C64" w:rsidRPr="00005C64">
        <w:rPr>
          <w:rFonts w:ascii="Times New Roman" w:hAnsi="Times New Roman" w:cs="Times New Roman"/>
          <w:sz w:val="24"/>
          <w:szCs w:val="24"/>
          <w:lang w:val="en-US"/>
        </w:rPr>
        <w:t xml:space="preserve">When classroom disruptions occur, the first step is for teachers to subjectively </w:t>
      </w:r>
      <w:r w:rsidR="00334652">
        <w:rPr>
          <w:rFonts w:ascii="Times New Roman" w:hAnsi="Times New Roman" w:cs="Times New Roman"/>
          <w:sz w:val="24"/>
          <w:szCs w:val="24"/>
          <w:lang w:val="en-US"/>
        </w:rPr>
        <w:t>appraise</w:t>
      </w:r>
      <w:r w:rsidR="00005C64" w:rsidRPr="00005C64">
        <w:rPr>
          <w:rFonts w:ascii="Times New Roman" w:hAnsi="Times New Roman" w:cs="Times New Roman"/>
          <w:sz w:val="24"/>
          <w:szCs w:val="24"/>
          <w:lang w:val="en-US"/>
        </w:rPr>
        <w:t xml:space="preserve"> how disruptive the event is perceived to be</w:t>
      </w:r>
      <w:r w:rsid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334652">
        <w:rPr>
          <w:rFonts w:ascii="Times New Roman" w:hAnsi="Times New Roman" w:cs="Times New Roman"/>
          <w:sz w:val="24"/>
          <w:szCs w:val="24"/>
          <w:lang w:val="en-US"/>
        </w:rPr>
        <w:t xml:space="preserve">see </w:t>
      </w:r>
      <w:r>
        <w:rPr>
          <w:rFonts w:ascii="Times New Roman" w:hAnsi="Times New Roman" w:cs="Times New Roman"/>
          <w:sz w:val="24"/>
          <w:szCs w:val="24"/>
          <w:lang w:val="en-US"/>
        </w:rPr>
        <w:t>box 2)</w:t>
      </w:r>
      <w:r w:rsidR="00FD04C2">
        <w:rPr>
          <w:rFonts w:ascii="Times New Roman" w:hAnsi="Times New Roman" w:cs="Times New Roman"/>
          <w:sz w:val="24"/>
          <w:szCs w:val="24"/>
          <w:lang w:val="en-US"/>
        </w:rPr>
        <w:t xml:space="preserve">. A classroom disruption can </w:t>
      </w:r>
      <w:r w:rsidR="00334652">
        <w:rPr>
          <w:rFonts w:ascii="Times New Roman" w:hAnsi="Times New Roman" w:cs="Times New Roman"/>
          <w:sz w:val="24"/>
          <w:szCs w:val="24"/>
          <w:lang w:val="en-US"/>
        </w:rPr>
        <w:t xml:space="preserve">therefore </w:t>
      </w:r>
      <w:r w:rsidR="00FD04C2">
        <w:rPr>
          <w:rFonts w:ascii="Times New Roman" w:hAnsi="Times New Roman" w:cs="Times New Roman"/>
          <w:sz w:val="24"/>
          <w:szCs w:val="24"/>
          <w:lang w:val="en-US"/>
        </w:rPr>
        <w:t xml:space="preserve">be perceived </w:t>
      </w:r>
      <w:r w:rsidRPr="009C311C">
        <w:rPr>
          <w:rFonts w:ascii="Times New Roman" w:hAnsi="Times New Roman" w:cs="Times New Roman"/>
          <w:sz w:val="24"/>
          <w:szCs w:val="24"/>
          <w:lang w:val="en-US"/>
        </w:rPr>
        <w:t xml:space="preserve">positively as a challenge, </w:t>
      </w:r>
      <w:r w:rsidR="00E57F39">
        <w:rPr>
          <w:rFonts w:ascii="Times New Roman" w:hAnsi="Times New Roman" w:cs="Times New Roman"/>
          <w:sz w:val="24"/>
          <w:szCs w:val="24"/>
          <w:lang w:val="en-US"/>
        </w:rPr>
        <w:t>consider</w:t>
      </w:r>
      <w:r w:rsidR="00B2184E">
        <w:rPr>
          <w:rFonts w:ascii="Times New Roman" w:hAnsi="Times New Roman" w:cs="Times New Roman"/>
          <w:sz w:val="24"/>
          <w:szCs w:val="24"/>
          <w:lang w:val="en-US"/>
        </w:rPr>
        <w:t>ed</w:t>
      </w:r>
      <w:r w:rsidRPr="009C311C">
        <w:rPr>
          <w:rFonts w:ascii="Times New Roman" w:hAnsi="Times New Roman" w:cs="Times New Roman"/>
          <w:sz w:val="24"/>
          <w:szCs w:val="24"/>
          <w:lang w:val="en-US"/>
        </w:rPr>
        <w:t xml:space="preserve"> to be irrelevant</w:t>
      </w:r>
      <w:r>
        <w:rPr>
          <w:rFonts w:ascii="Times New Roman" w:hAnsi="Times New Roman" w:cs="Times New Roman"/>
          <w:sz w:val="24"/>
          <w:szCs w:val="24"/>
          <w:lang w:val="en-US"/>
        </w:rPr>
        <w:t>,</w:t>
      </w:r>
      <w:r w:rsidRPr="009C311C">
        <w:rPr>
          <w:rFonts w:ascii="Times New Roman" w:hAnsi="Times New Roman" w:cs="Times New Roman"/>
          <w:sz w:val="24"/>
          <w:szCs w:val="24"/>
          <w:lang w:val="en-US"/>
        </w:rPr>
        <w:t xml:space="preserve"> or negatively as a potential threat</w:t>
      </w:r>
      <w:r>
        <w:rPr>
          <w:rFonts w:ascii="Times New Roman" w:hAnsi="Times New Roman" w:cs="Times New Roman"/>
          <w:sz w:val="24"/>
          <w:szCs w:val="24"/>
          <w:lang w:val="en-US"/>
        </w:rPr>
        <w:t xml:space="preserve">. </w:t>
      </w:r>
      <w:r w:rsidR="00402DF7" w:rsidRPr="00402DF7">
        <w:rPr>
          <w:rFonts w:ascii="Times New Roman" w:hAnsi="Times New Roman" w:cs="Times New Roman"/>
          <w:sz w:val="24"/>
          <w:szCs w:val="24"/>
          <w:lang w:val="en-US"/>
        </w:rPr>
        <w:t xml:space="preserve">The </w:t>
      </w:r>
      <w:r w:rsidR="00402DF7">
        <w:rPr>
          <w:rFonts w:ascii="Times New Roman" w:hAnsi="Times New Roman" w:cs="Times New Roman"/>
          <w:sz w:val="24"/>
          <w:szCs w:val="24"/>
          <w:lang w:val="en-US"/>
        </w:rPr>
        <w:t xml:space="preserve">stress </w:t>
      </w:r>
      <w:r w:rsidR="00402DF7" w:rsidRPr="00402DF7">
        <w:rPr>
          <w:rFonts w:ascii="Times New Roman" w:hAnsi="Times New Roman" w:cs="Times New Roman"/>
          <w:sz w:val="24"/>
          <w:szCs w:val="24"/>
          <w:lang w:val="en-US"/>
        </w:rPr>
        <w:t>model only continues in the last case</w:t>
      </w:r>
      <w:r w:rsidR="00402DF7">
        <w:rPr>
          <w:rFonts w:ascii="Times New Roman" w:hAnsi="Times New Roman" w:cs="Times New Roman"/>
          <w:sz w:val="24"/>
          <w:szCs w:val="24"/>
          <w:lang w:val="en-US"/>
        </w:rPr>
        <w:t xml:space="preserve"> </w:t>
      </w:r>
      <w:r>
        <w:rPr>
          <w:rFonts w:ascii="Times New Roman" w:hAnsi="Times New Roman" w:cs="Times New Roman"/>
          <w:sz w:val="24"/>
          <w:szCs w:val="24"/>
          <w:lang w:val="en-US"/>
        </w:rPr>
        <w:t>when potential stressors are evaluated as actual stressors (</w:t>
      </w:r>
      <w:r w:rsidR="00402DF7">
        <w:rPr>
          <w:rFonts w:ascii="Times New Roman" w:hAnsi="Times New Roman" w:cs="Times New Roman"/>
          <w:sz w:val="24"/>
          <w:szCs w:val="24"/>
          <w:lang w:val="en-US"/>
        </w:rPr>
        <w:t xml:space="preserve">see </w:t>
      </w:r>
      <w:r>
        <w:rPr>
          <w:rFonts w:ascii="Times New Roman" w:hAnsi="Times New Roman" w:cs="Times New Roman"/>
          <w:sz w:val="24"/>
          <w:szCs w:val="24"/>
          <w:lang w:val="en-US"/>
        </w:rPr>
        <w:t>box 3).</w:t>
      </w:r>
    </w:p>
    <w:p w14:paraId="15DC3902" w14:textId="77777777" w:rsidR="004D29A9" w:rsidRDefault="00CC7056"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next step, during</w:t>
      </w:r>
      <w:r w:rsidRPr="00ED68F8">
        <w:rPr>
          <w:rFonts w:ascii="Times New Roman" w:hAnsi="Times New Roman" w:cs="Times New Roman"/>
          <w:sz w:val="24"/>
          <w:szCs w:val="24"/>
          <w:lang w:val="en-US"/>
        </w:rPr>
        <w:t xml:space="preserve"> the second </w:t>
      </w:r>
      <w:r w:rsidR="00402DF7">
        <w:rPr>
          <w:rFonts w:ascii="Times New Roman" w:hAnsi="Times New Roman" w:cs="Times New Roman"/>
          <w:sz w:val="24"/>
          <w:szCs w:val="24"/>
          <w:lang w:val="en-US"/>
        </w:rPr>
        <w:t xml:space="preserve">subjective </w:t>
      </w:r>
      <w:r w:rsidRPr="00ED68F8">
        <w:rPr>
          <w:rFonts w:ascii="Times New Roman" w:hAnsi="Times New Roman" w:cs="Times New Roman"/>
          <w:sz w:val="24"/>
          <w:szCs w:val="24"/>
          <w:lang w:val="en-US"/>
        </w:rPr>
        <w:t>appraisal</w:t>
      </w:r>
      <w:r>
        <w:rPr>
          <w:rFonts w:ascii="Times New Roman" w:hAnsi="Times New Roman" w:cs="Times New Roman"/>
          <w:sz w:val="24"/>
          <w:szCs w:val="24"/>
          <w:lang w:val="en-US"/>
        </w:rPr>
        <w:t xml:space="preserve"> (box 4)</w:t>
      </w:r>
      <w:r w:rsidRPr="00ED68F8">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available to deal with the stressor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61467">
        <w:rPr>
          <w:rFonts w:ascii="Times New Roman" w:hAnsi="Times New Roman" w:cs="Times New Roman"/>
          <w:sz w:val="24"/>
          <w:szCs w:val="24"/>
          <w:lang w:val="en-US"/>
        </w:rPr>
        <w:t>In the best case</w:t>
      </w:r>
      <w:r>
        <w:rPr>
          <w:rFonts w:ascii="Times New Roman" w:hAnsi="Times New Roman" w:cs="Times New Roman"/>
          <w:sz w:val="24"/>
          <w:szCs w:val="24"/>
          <w:lang w:val="en-US"/>
        </w:rPr>
        <w:t xml:space="preserve">, </w:t>
      </w:r>
      <w:r w:rsidR="00FE3277">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402DF7">
        <w:rPr>
          <w:rFonts w:ascii="Times New Roman" w:hAnsi="Times New Roman" w:cs="Times New Roman"/>
          <w:sz w:val="24"/>
          <w:szCs w:val="24"/>
          <w:lang w:val="en-US"/>
        </w:rPr>
        <w:t>have</w:t>
      </w:r>
      <w:r w:rsidRPr="00FD40EC">
        <w:rPr>
          <w:rFonts w:ascii="Times New Roman" w:hAnsi="Times New Roman" w:cs="Times New Roman"/>
          <w:sz w:val="24"/>
          <w:szCs w:val="24"/>
          <w:lang w:val="en-US"/>
        </w:rPr>
        <w:t xml:space="preserve"> both external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supportive </w:t>
      </w:r>
      <w:r w:rsidRPr="00FD40EC">
        <w:rPr>
          <w:rFonts w:ascii="Times New Roman" w:hAnsi="Times New Roman" w:cs="Times New Roman"/>
          <w:sz w:val="24"/>
          <w:szCs w:val="24"/>
          <w:lang w:val="en-US"/>
        </w:rPr>
        <w:t>colleagues) and internal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classroom management skills) resources at </w:t>
      </w:r>
      <w:r w:rsidR="00E57F39">
        <w:rPr>
          <w:rFonts w:ascii="Times New Roman" w:hAnsi="Times New Roman" w:cs="Times New Roman"/>
          <w:sz w:val="24"/>
          <w:szCs w:val="24"/>
          <w:lang w:val="en-US"/>
        </w:rPr>
        <w:t>their</w:t>
      </w:r>
      <w:r w:rsidRPr="00ED68F8">
        <w:rPr>
          <w:rFonts w:ascii="Times New Roman" w:hAnsi="Times New Roman" w:cs="Times New Roman"/>
          <w:sz w:val="24"/>
          <w:szCs w:val="24"/>
          <w:lang w:val="en-US"/>
        </w:rPr>
        <w:t xml:space="preserve"> </w:t>
      </w:r>
      <w:r w:rsidRPr="00FD40EC">
        <w:rPr>
          <w:rFonts w:ascii="Times New Roman" w:hAnsi="Times New Roman" w:cs="Times New Roman"/>
          <w:sz w:val="24"/>
          <w:szCs w:val="24"/>
          <w:lang w:val="en-US"/>
        </w:rPr>
        <w:t xml:space="preserve">disposal. </w:t>
      </w:r>
      <w:r w:rsidR="00E37ECD">
        <w:rPr>
          <w:rFonts w:ascii="Times New Roman" w:hAnsi="Times New Roman" w:cs="Times New Roman"/>
          <w:sz w:val="24"/>
          <w:szCs w:val="24"/>
          <w:lang w:val="en-US"/>
        </w:rPr>
        <w:t>A</w:t>
      </w:r>
      <w:r w:rsidR="00593A40" w:rsidRPr="00667211">
        <w:rPr>
          <w:rFonts w:ascii="Times New Roman" w:hAnsi="Times New Roman" w:cs="Times New Roman"/>
          <w:sz w:val="24"/>
          <w:szCs w:val="24"/>
          <w:lang w:val="en-US"/>
        </w:rPr>
        <w:t xml:space="preserve"> lack of resources and coping mechanisms </w:t>
      </w:r>
      <w:r w:rsidR="00593A40">
        <w:rPr>
          <w:rFonts w:ascii="Times New Roman" w:hAnsi="Times New Roman" w:cs="Times New Roman"/>
          <w:sz w:val="24"/>
          <w:szCs w:val="24"/>
          <w:lang w:val="en-US"/>
        </w:rPr>
        <w:t>can lead</w:t>
      </w:r>
      <w:r w:rsidR="00593A40" w:rsidRPr="003F6B37">
        <w:rPr>
          <w:rFonts w:ascii="Times New Roman" w:hAnsi="Times New Roman" w:cs="Times New Roman"/>
          <w:sz w:val="24"/>
          <w:szCs w:val="24"/>
          <w:lang w:val="en-US"/>
        </w:rPr>
        <w:t xml:space="preserve"> to </w:t>
      </w:r>
      <w:r w:rsidR="00593A40">
        <w:rPr>
          <w:rFonts w:ascii="Times New Roman" w:hAnsi="Times New Roman" w:cs="Times New Roman"/>
          <w:sz w:val="24"/>
          <w:szCs w:val="24"/>
          <w:lang w:val="en-US"/>
        </w:rPr>
        <w:t xml:space="preserve">negative personal and vocational consequences such as burnout, </w:t>
      </w:r>
      <w:r w:rsidR="00593A40" w:rsidRPr="003F6B37">
        <w:rPr>
          <w:rFonts w:ascii="Times New Roman" w:hAnsi="Times New Roman" w:cs="Times New Roman"/>
          <w:sz w:val="24"/>
          <w:szCs w:val="24"/>
          <w:lang w:val="en-US"/>
        </w:rPr>
        <w:t>high turnover</w:t>
      </w:r>
      <w:r w:rsidR="00593A40">
        <w:rPr>
          <w:rFonts w:ascii="Times New Roman" w:hAnsi="Times New Roman" w:cs="Times New Roman"/>
          <w:sz w:val="24"/>
          <w:szCs w:val="24"/>
          <w:lang w:val="en-US"/>
        </w:rPr>
        <w:t>,</w:t>
      </w:r>
      <w:r w:rsidR="00593A40" w:rsidRPr="003F6B37">
        <w:rPr>
          <w:rFonts w:ascii="Times New Roman" w:hAnsi="Times New Roman" w:cs="Times New Roman"/>
          <w:sz w:val="24"/>
          <w:szCs w:val="24"/>
          <w:lang w:val="en-US"/>
        </w:rPr>
        <w:t xml:space="preserve"> and premature retirement [@jalongo2006; @unterbrink2007; @aloe2014]. </w:t>
      </w:r>
      <w:r w:rsidR="00593A40">
        <w:rPr>
          <w:rFonts w:ascii="Times New Roman" w:hAnsi="Times New Roman" w:cs="Times New Roman"/>
          <w:sz w:val="24"/>
          <w:szCs w:val="24"/>
          <w:lang w:val="en-US"/>
        </w:rPr>
        <w:t>These</w:t>
      </w:r>
      <w:r w:rsidR="00593A40" w:rsidRPr="00C51EF1">
        <w:rPr>
          <w:rFonts w:ascii="Times New Roman" w:hAnsi="Times New Roman" w:cs="Times New Roman"/>
          <w:sz w:val="24"/>
          <w:szCs w:val="24"/>
          <w:lang w:val="en-US"/>
        </w:rPr>
        <w:t xml:space="preserve"> correlation</w:t>
      </w:r>
      <w:r w:rsidR="00593A40">
        <w:rPr>
          <w:rFonts w:ascii="Times New Roman" w:hAnsi="Times New Roman" w:cs="Times New Roman"/>
          <w:sz w:val="24"/>
          <w:szCs w:val="24"/>
          <w:lang w:val="en-US"/>
        </w:rPr>
        <w:t>s</w:t>
      </w:r>
      <w:r w:rsidR="00593A40" w:rsidRPr="00C51EF1">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are</w:t>
      </w:r>
      <w:r w:rsidR="00593A40" w:rsidRPr="00C51EF1">
        <w:rPr>
          <w:rFonts w:ascii="Times New Roman" w:hAnsi="Times New Roman" w:cs="Times New Roman"/>
          <w:sz w:val="24"/>
          <w:szCs w:val="24"/>
          <w:lang w:val="en-US"/>
        </w:rPr>
        <w:t xml:space="preserve"> not surprising, as</w:t>
      </w:r>
      <w:r w:rsidR="00593A40">
        <w:rPr>
          <w:rFonts w:ascii="Times New Roman" w:hAnsi="Times New Roman" w:cs="Times New Roman"/>
          <w:sz w:val="24"/>
          <w:szCs w:val="24"/>
          <w:lang w:val="en-US"/>
        </w:rPr>
        <w:t xml:space="preserve"> teaching is </w:t>
      </w:r>
      <w:r w:rsidR="00593A40" w:rsidRPr="00E8719F">
        <w:rPr>
          <w:rFonts w:ascii="Times New Roman" w:hAnsi="Times New Roman" w:cs="Times New Roman"/>
          <w:sz w:val="24"/>
          <w:szCs w:val="24"/>
          <w:lang w:val="en-US"/>
        </w:rPr>
        <w:t>characterized as multidimensional, simultaneous, immediate, unpredictable, public</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and shared </w:t>
      </w:r>
      <w:r w:rsidR="00593A40">
        <w:rPr>
          <w:rFonts w:ascii="Times New Roman" w:hAnsi="Times New Roman" w:cs="Times New Roman"/>
          <w:sz w:val="24"/>
          <w:szCs w:val="24"/>
          <w:lang w:val="en-US"/>
        </w:rPr>
        <w:t>[@</w:t>
      </w:r>
      <w:r w:rsidR="00593A40" w:rsidRPr="000E3109">
        <w:rPr>
          <w:rFonts w:ascii="Times New Roman" w:hAnsi="Times New Roman" w:cs="Times New Roman"/>
          <w:sz w:val="24"/>
          <w:szCs w:val="24"/>
          <w:lang w:val="en-US"/>
        </w:rPr>
        <w:t>doyle2013ecological</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 xml:space="preserve">Lessons </w:t>
      </w:r>
      <w:r w:rsidR="00593A40" w:rsidRPr="00E8719F">
        <w:rPr>
          <w:rFonts w:ascii="Times New Roman" w:hAnsi="Times New Roman" w:cs="Times New Roman"/>
          <w:sz w:val="24"/>
          <w:szCs w:val="24"/>
          <w:lang w:val="en-US"/>
        </w:rPr>
        <w:t>and, in particular, classroom disruptions are unpredictable and multifaceted</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 xml:space="preserve">All of these circumstances place </w:t>
      </w:r>
      <w:r w:rsidR="00593A40">
        <w:rPr>
          <w:rFonts w:ascii="Times New Roman" w:hAnsi="Times New Roman" w:cs="Times New Roman"/>
          <w:sz w:val="24"/>
          <w:szCs w:val="24"/>
          <w:lang w:val="en-US"/>
        </w:rPr>
        <w:t>several</w:t>
      </w:r>
      <w:r w:rsidR="00593A40" w:rsidRPr="00E8719F">
        <w:rPr>
          <w:rFonts w:ascii="Times New Roman" w:hAnsi="Times New Roman" w:cs="Times New Roman"/>
          <w:sz w:val="24"/>
          <w:szCs w:val="24"/>
          <w:lang w:val="en-US"/>
        </w:rPr>
        <w:t xml:space="preserve"> demands on teachers</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and require a high level of knowledge and competence from the teacher</w:t>
      </w:r>
      <w:r w:rsidR="00593A40">
        <w:rPr>
          <w:rFonts w:ascii="Times New Roman" w:hAnsi="Times New Roman" w:cs="Times New Roman"/>
          <w:sz w:val="24"/>
          <w:szCs w:val="24"/>
          <w:lang w:val="en-US"/>
        </w:rPr>
        <w:t xml:space="preserve"> [@</w:t>
      </w:r>
      <w:r w:rsidR="00593A40" w:rsidRPr="0099753D">
        <w:rPr>
          <w:rFonts w:ascii="Times New Roman" w:hAnsi="Times New Roman" w:cs="Times New Roman"/>
          <w:sz w:val="24"/>
          <w:szCs w:val="24"/>
          <w:lang w:val="en-US"/>
        </w:rPr>
        <w:t>klieme2008concept</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These professional competencies encompass</w:t>
      </w:r>
      <w:r w:rsidR="00593A40" w:rsidRPr="00E8719F">
        <w:rPr>
          <w:rFonts w:ascii="Times New Roman" w:hAnsi="Times New Roman" w:cs="Times New Roman"/>
          <w:sz w:val="24"/>
          <w:szCs w:val="24"/>
          <w:lang w:val="en-US"/>
        </w:rPr>
        <w:t xml:space="preserve">, among other things, </w:t>
      </w:r>
      <w:r w:rsidR="00593A40">
        <w:rPr>
          <w:rFonts w:ascii="Times New Roman" w:hAnsi="Times New Roman" w:cs="Times New Roman"/>
          <w:sz w:val="24"/>
          <w:szCs w:val="24"/>
          <w:lang w:val="en-US"/>
        </w:rPr>
        <w:t xml:space="preserve">teachers' specific </w:t>
      </w:r>
      <w:r w:rsidR="00593A40" w:rsidRPr="00E8719F">
        <w:rPr>
          <w:rFonts w:ascii="Times New Roman" w:hAnsi="Times New Roman" w:cs="Times New Roman"/>
          <w:sz w:val="24"/>
          <w:szCs w:val="24"/>
          <w:lang w:val="en-US"/>
        </w:rPr>
        <w:t xml:space="preserve">knowledge </w:t>
      </w:r>
      <w:r w:rsidR="00593A40">
        <w:rPr>
          <w:rFonts w:ascii="Times New Roman" w:hAnsi="Times New Roman" w:cs="Times New Roman"/>
          <w:sz w:val="24"/>
          <w:szCs w:val="24"/>
          <w:lang w:val="en-US"/>
        </w:rPr>
        <w:t xml:space="preserve">and skills </w:t>
      </w:r>
      <w:r w:rsidR="00593A40" w:rsidRPr="00E8719F">
        <w:rPr>
          <w:rFonts w:ascii="Times New Roman" w:hAnsi="Times New Roman" w:cs="Times New Roman"/>
          <w:sz w:val="24"/>
          <w:szCs w:val="24"/>
          <w:lang w:val="en-US"/>
        </w:rPr>
        <w:t xml:space="preserve">about classroom management and can be understood as a diverse toolbox </w:t>
      </w:r>
      <w:r w:rsidR="00593A40">
        <w:rPr>
          <w:rFonts w:ascii="Times New Roman" w:hAnsi="Times New Roman" w:cs="Times New Roman"/>
          <w:sz w:val="24"/>
          <w:szCs w:val="24"/>
          <w:lang w:val="en-US"/>
        </w:rPr>
        <w:t xml:space="preserve">of strategies, techniques, and measures </w:t>
      </w:r>
      <w:r w:rsidR="00593A40" w:rsidRPr="00E8719F">
        <w:rPr>
          <w:rFonts w:ascii="Times New Roman" w:hAnsi="Times New Roman" w:cs="Times New Roman"/>
          <w:sz w:val="24"/>
          <w:szCs w:val="24"/>
          <w:lang w:val="en-US"/>
        </w:rPr>
        <w:t>for the teacher to navigate the challenging environment of the classroom</w:t>
      </w:r>
      <w:r w:rsidR="00593A40">
        <w:rPr>
          <w:rFonts w:ascii="Times New Roman" w:hAnsi="Times New Roman" w:cs="Times New Roman"/>
          <w:sz w:val="24"/>
          <w:szCs w:val="24"/>
          <w:lang w:val="en-US"/>
        </w:rPr>
        <w:t xml:space="preserve"> [@</w:t>
      </w:r>
      <w:r w:rsidR="00593A40" w:rsidRPr="00790A9B">
        <w:rPr>
          <w:rFonts w:ascii="Times New Roman" w:hAnsi="Times New Roman" w:cs="Times New Roman"/>
          <w:sz w:val="24"/>
          <w:szCs w:val="24"/>
          <w:lang w:val="en-US"/>
        </w:rPr>
        <w:t>konig2016teacher</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w:t>
      </w:r>
      <w:r w:rsidR="00593A40" w:rsidRPr="00080EDD">
        <w:rPr>
          <w:rFonts w:ascii="Times New Roman" w:hAnsi="Times New Roman" w:cs="Times New Roman"/>
          <w:sz w:val="24"/>
          <w:szCs w:val="24"/>
          <w:lang w:val="en-US"/>
        </w:rPr>
        <w:t xml:space="preserve"> </w:t>
      </w:r>
    </w:p>
    <w:p w14:paraId="0ADECCEA" w14:textId="77777777" w:rsidR="004D29A9" w:rsidRDefault="00CC7056" w:rsidP="00CC7056">
      <w:pPr>
        <w:spacing w:line="360" w:lineRule="auto"/>
        <w:rPr>
          <w:rFonts w:ascii="Times New Roman" w:hAnsi="Times New Roman" w:cs="Times New Roman"/>
          <w:sz w:val="24"/>
          <w:szCs w:val="24"/>
          <w:lang w:val="en-US"/>
        </w:rPr>
      </w:pPr>
      <w:r w:rsidRPr="00FD40EC">
        <w:rPr>
          <w:rFonts w:ascii="Times New Roman" w:hAnsi="Times New Roman" w:cs="Times New Roman"/>
          <w:sz w:val="24"/>
          <w:szCs w:val="24"/>
          <w:lang w:val="en-US"/>
        </w:rPr>
        <w:lastRenderedPageBreak/>
        <w:t xml:space="preserve">During </w:t>
      </w:r>
      <w:r>
        <w:rPr>
          <w:rFonts w:ascii="Times New Roman" w:hAnsi="Times New Roman" w:cs="Times New Roman"/>
          <w:sz w:val="24"/>
          <w:szCs w:val="24"/>
          <w:lang w:val="en-US"/>
        </w:rPr>
        <w:t>both primary and secondary appraisal</w:t>
      </w:r>
      <w:r w:rsidRPr="00FD40EC">
        <w:rPr>
          <w:rFonts w:ascii="Times New Roman" w:hAnsi="Times New Roman" w:cs="Times New Roman"/>
          <w:sz w:val="24"/>
          <w:szCs w:val="24"/>
          <w:lang w:val="en-US"/>
        </w:rPr>
        <w:t xml:space="preserve"> process</w:t>
      </w:r>
      <w:r>
        <w:rPr>
          <w:rFonts w:ascii="Times New Roman" w:hAnsi="Times New Roman" w:cs="Times New Roman"/>
          <w:sz w:val="24"/>
          <w:szCs w:val="24"/>
          <w:lang w:val="en-US"/>
        </w:rPr>
        <w:t>es</w:t>
      </w:r>
      <w:r w:rsidRPr="00FD40EC">
        <w:rPr>
          <w:rFonts w:ascii="Times New Roman" w:hAnsi="Times New Roman" w:cs="Times New Roman"/>
          <w:sz w:val="24"/>
          <w:szCs w:val="24"/>
          <w:lang w:val="en-US"/>
        </w:rPr>
        <w:t xml:space="preserve">, </w:t>
      </w:r>
      <w:r w:rsidR="00E57F39">
        <w:rPr>
          <w:rFonts w:ascii="Times New Roman" w:hAnsi="Times New Roman" w:cs="Times New Roman"/>
          <w:sz w:val="24"/>
          <w:szCs w:val="24"/>
          <w:lang w:val="en-US"/>
        </w:rPr>
        <w:t xml:space="preserve">teachers’ </w:t>
      </w:r>
      <w:r w:rsidRPr="00FD40EC">
        <w:rPr>
          <w:rFonts w:ascii="Times New Roman" w:hAnsi="Times New Roman" w:cs="Times New Roman"/>
          <w:sz w:val="24"/>
          <w:szCs w:val="24"/>
          <w:lang w:val="en-US"/>
        </w:rPr>
        <w:t xml:space="preserve">characteristics, </w:t>
      </w:r>
      <w:r w:rsidRPr="0007131F">
        <w:rPr>
          <w:rFonts w:ascii="Times New Roman" w:hAnsi="Times New Roman" w:cs="Times New Roman"/>
          <w:sz w:val="24"/>
          <w:szCs w:val="24"/>
          <w:lang w:val="en-US"/>
        </w:rPr>
        <w:t>such as teaching experience, play a particularly important role</w:t>
      </w:r>
      <w:r w:rsidRPr="00FD40E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4C2D05F1" w14:textId="7FDF77DC" w:rsidR="004D29A9" w:rsidRDefault="004D29A9" w:rsidP="00CC7056">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Pr>
          <w:rFonts w:ascii="Times New Roman" w:hAnsi="Times New Roman" w:cs="Times New Roman"/>
          <w:sz w:val="24"/>
          <w:szCs w:val="24"/>
          <w:lang w:val="en-US"/>
        </w:rPr>
        <w:t>classroom management skills and hence on the 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 xml:space="preserve">]. </w:t>
      </w:r>
      <w:r w:rsidRPr="003F67FB">
        <w:rPr>
          <w:rFonts w:ascii="Times New Roman" w:hAnsi="Times New Roman" w:cs="Times New Roman"/>
          <w:sz w:val="24"/>
          <w:szCs w:val="24"/>
          <w:lang w:val="en-US"/>
        </w:rPr>
        <w:t>Skills in dealing with teaching events are closely related to the cognitive load of teachers. Th</w:t>
      </w:r>
      <w:r>
        <w:rPr>
          <w:rFonts w:ascii="Times New Roman" w:hAnsi="Times New Roman" w:cs="Times New Roman"/>
          <w:sz w:val="24"/>
          <w:szCs w:val="24"/>
          <w:lang w:val="en-US"/>
        </w:rPr>
        <w:t xml:space="preserve">ese classroom management skills </w:t>
      </w:r>
      <w:r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Pr>
          <w:rFonts w:ascii="Times New Roman" w:hAnsi="Times New Roman" w:cs="Times New Roman"/>
          <w:sz w:val="24"/>
          <w:szCs w:val="24"/>
          <w:lang w:val="en-US"/>
        </w:rPr>
        <w:t xml:space="preserve"> @</w:t>
      </w:r>
      <w:r w:rsidRPr="00BD1D04">
        <w:rPr>
          <w:lang w:val="en-US"/>
        </w:rPr>
        <w:t xml:space="preserve"> </w:t>
      </w:r>
      <w:r w:rsidRPr="001615C8">
        <w:rPr>
          <w:rFonts w:ascii="Times New Roman" w:hAnsi="Times New Roman" w:cs="Times New Roman"/>
          <w:sz w:val="24"/>
          <w:szCs w:val="24"/>
          <w:lang w:val="en-US"/>
        </w:rPr>
        <w:t>wolff2021classroom</w:t>
      </w:r>
      <w:r w:rsidRPr="003F67FB">
        <w:rPr>
          <w:rFonts w:ascii="Times New Roman" w:hAnsi="Times New Roman" w:cs="Times New Roman"/>
          <w:sz w:val="24"/>
          <w:szCs w:val="24"/>
          <w:lang w:val="en-US"/>
        </w:rPr>
        <w:t xml:space="preserve">, such </w:t>
      </w:r>
      <w:r>
        <w:rPr>
          <w:rFonts w:ascii="Times New Roman" w:hAnsi="Times New Roman" w:cs="Times New Roman"/>
          <w:sz w:val="24"/>
          <w:szCs w:val="24"/>
          <w:lang w:val="en-US"/>
        </w:rPr>
        <w:t xml:space="preserve">cognitive </w:t>
      </w:r>
      <w:r w:rsidRPr="003F67FB">
        <w:rPr>
          <w:rFonts w:ascii="Times New Roman" w:hAnsi="Times New Roman" w:cs="Times New Roman"/>
          <w:sz w:val="24"/>
          <w:szCs w:val="24"/>
          <w:lang w:val="en-US"/>
        </w:rPr>
        <w:t xml:space="preserve">processes can be understood as </w:t>
      </w:r>
      <w:r>
        <w:rPr>
          <w:rFonts w:ascii="Times New Roman" w:hAnsi="Times New Roman" w:cs="Times New Roman"/>
          <w:sz w:val="24"/>
          <w:szCs w:val="24"/>
          <w:lang w:val="en-US"/>
        </w:rPr>
        <w:t>mental classroom management scripts</w:t>
      </w:r>
      <w:r w:rsidRPr="003F67FB">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e</w:t>
      </w:r>
      <w:r w:rsidRPr="00EA6390">
        <w:rPr>
          <w:rFonts w:ascii="Times New Roman" w:hAnsi="Times New Roman" w:cs="Times New Roman"/>
          <w:sz w:val="24"/>
          <w:szCs w:val="24"/>
          <w:lang w:val="en-US"/>
        </w:rPr>
        <w:t>specially for beginning teachers</w:t>
      </w:r>
      <w:r>
        <w:rPr>
          <w:rFonts w:ascii="Times New Roman" w:hAnsi="Times New Roman" w:cs="Times New Roman"/>
          <w:sz w:val="24"/>
          <w:szCs w:val="24"/>
          <w:lang w:val="en-US"/>
        </w:rPr>
        <w:t>, t</w:t>
      </w:r>
      <w:r w:rsidRPr="00EA6390">
        <w:rPr>
          <w:rFonts w:ascii="Times New Roman" w:hAnsi="Times New Roman" w:cs="Times New Roman"/>
          <w:sz w:val="24"/>
          <w:szCs w:val="24"/>
          <w:lang w:val="en-US"/>
        </w:rPr>
        <w:t xml:space="preserve">he teaching profession seems to be very demanding and stressful.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Pr>
          <w:rFonts w:ascii="Times New Roman" w:hAnsi="Times New Roman" w:cs="Times New Roman"/>
          <w:sz w:val="24"/>
          <w:szCs w:val="24"/>
          <w:lang w:val="en-US"/>
        </w:rPr>
        <w:t xml:space="preserve">The </w:t>
      </w:r>
      <w:r w:rsidRPr="00EA6390">
        <w:rPr>
          <w:rFonts w:ascii="Times New Roman" w:hAnsi="Times New Roman" w:cs="Times New Roman"/>
          <w:sz w:val="24"/>
          <w:szCs w:val="24"/>
          <w:lang w:val="en-US"/>
        </w:rPr>
        <w:t xml:space="preserve">results </w:t>
      </w:r>
      <w:r>
        <w:rPr>
          <w:rFonts w:ascii="Times New Roman" w:hAnsi="Times New Roman" w:cs="Times New Roman"/>
          <w:sz w:val="24"/>
          <w:szCs w:val="24"/>
          <w:lang w:val="en-US"/>
        </w:rPr>
        <w:t>revealed</w:t>
      </w:r>
      <w:r w:rsidRPr="00EA6390">
        <w:rPr>
          <w:rFonts w:ascii="Times New Roman" w:hAnsi="Times New Roman" w:cs="Times New Roman"/>
          <w:sz w:val="24"/>
          <w:szCs w:val="24"/>
          <w:lang w:val="en-US"/>
        </w:rPr>
        <w:t xml:space="preserve"> that teachers with less professional experience had higher burnout score</w:t>
      </w:r>
      <w:r>
        <w:rPr>
          <w:rFonts w:ascii="Times New Roman" w:hAnsi="Times New Roman" w:cs="Times New Roman"/>
          <w:sz w:val="24"/>
          <w:szCs w:val="24"/>
          <w:lang w:val="en-US"/>
        </w:rPr>
        <w:t>s</w:t>
      </w:r>
      <w:r w:rsidRPr="00EA6390">
        <w:rPr>
          <w:rFonts w:ascii="Times New Roman" w:hAnsi="Times New Roman" w:cs="Times New Roman"/>
          <w:sz w:val="24"/>
          <w:szCs w:val="24"/>
          <w:lang w:val="en-US"/>
        </w:rPr>
        <w:t>. @fisher2011 concluded that years of professional experience, burnout, and satisfaction in the teaching profession are statistically significant predictors of teacher stress.</w:t>
      </w:r>
    </w:p>
    <w:p w14:paraId="7856A9E5" w14:textId="2067E0EF" w:rsidR="00CC7056" w:rsidRDefault="00CC7056" w:rsidP="00CC7056">
      <w:pPr>
        <w:spacing w:line="360" w:lineRule="auto"/>
        <w:rPr>
          <w:rFonts w:ascii="Times New Roman" w:hAnsi="Times New Roman" w:cs="Times New Roman"/>
          <w:sz w:val="24"/>
          <w:szCs w:val="24"/>
          <w:lang w:val="en-US"/>
        </w:rPr>
      </w:pPr>
      <w:r w:rsidRPr="0063707E">
        <w:rPr>
          <w:rFonts w:ascii="Times New Roman" w:hAnsi="Times New Roman" w:cs="Times New Roman"/>
          <w:sz w:val="24"/>
          <w:szCs w:val="24"/>
          <w:lang w:val="en-US"/>
        </w:rPr>
        <w:t>Based on the evaluation of resources</w:t>
      </w:r>
      <w:r>
        <w:rPr>
          <w:rFonts w:ascii="Times New Roman" w:hAnsi="Times New Roman" w:cs="Times New Roman"/>
          <w:sz w:val="24"/>
          <w:szCs w:val="24"/>
          <w:lang w:val="en-US"/>
        </w:rPr>
        <w:t xml:space="preserve"> and </w:t>
      </w:r>
      <w:r w:rsidR="00E57F39">
        <w:rPr>
          <w:rFonts w:ascii="Times New Roman" w:hAnsi="Times New Roman" w:cs="Times New Roman"/>
          <w:sz w:val="24"/>
          <w:szCs w:val="24"/>
          <w:lang w:val="en-US"/>
        </w:rPr>
        <w:t>their</w:t>
      </w:r>
      <w:r>
        <w:rPr>
          <w:rFonts w:ascii="Times New Roman" w:hAnsi="Times New Roman" w:cs="Times New Roman"/>
          <w:sz w:val="24"/>
          <w:szCs w:val="24"/>
          <w:lang w:val="en-US"/>
        </w:rPr>
        <w:t xml:space="preserve"> characteristics</w:t>
      </w:r>
      <w:r w:rsidRPr="0063707E">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63707E">
        <w:rPr>
          <w:rFonts w:ascii="Times New Roman" w:hAnsi="Times New Roman" w:cs="Times New Roman"/>
          <w:sz w:val="24"/>
          <w:szCs w:val="24"/>
          <w:lang w:val="en-US"/>
        </w:rPr>
        <w:t xml:space="preserve"> will try to </w:t>
      </w:r>
      <w:r>
        <w:rPr>
          <w:rFonts w:ascii="Times New Roman" w:hAnsi="Times New Roman" w:cs="Times New Roman"/>
          <w:sz w:val="24"/>
          <w:szCs w:val="24"/>
          <w:lang w:val="en-US"/>
        </w:rPr>
        <w:t xml:space="preserve">cope with </w:t>
      </w:r>
      <w:r w:rsidRPr="0063707E">
        <w:rPr>
          <w:rFonts w:ascii="Times New Roman" w:hAnsi="Times New Roman" w:cs="Times New Roman"/>
          <w:sz w:val="24"/>
          <w:szCs w:val="24"/>
          <w:lang w:val="en-US"/>
        </w:rPr>
        <w:t>the situation</w:t>
      </w:r>
      <w:r>
        <w:rPr>
          <w:rFonts w:ascii="Times New Roman" w:hAnsi="Times New Roman" w:cs="Times New Roman"/>
          <w:sz w:val="24"/>
          <w:szCs w:val="24"/>
          <w:lang w:val="en-US"/>
        </w:rPr>
        <w:t xml:space="preserve"> (</w:t>
      </w:r>
      <w:r w:rsidR="004D29A9">
        <w:rPr>
          <w:rFonts w:ascii="Times New Roman" w:hAnsi="Times New Roman" w:cs="Times New Roman"/>
          <w:sz w:val="24"/>
          <w:szCs w:val="24"/>
          <w:lang w:val="en-US"/>
        </w:rPr>
        <w:t xml:space="preserve">see </w:t>
      </w:r>
      <w:r>
        <w:rPr>
          <w:rFonts w:ascii="Times New Roman" w:hAnsi="Times New Roman" w:cs="Times New Roman"/>
          <w:sz w:val="24"/>
          <w:szCs w:val="24"/>
          <w:lang w:val="en-US"/>
        </w:rPr>
        <w:t>box 5)</w:t>
      </w:r>
      <w:r w:rsidRPr="0063707E">
        <w:rPr>
          <w:rFonts w:ascii="Times New Roman" w:hAnsi="Times New Roman" w:cs="Times New Roman"/>
          <w:sz w:val="24"/>
          <w:szCs w:val="24"/>
          <w:lang w:val="en-US"/>
        </w:rPr>
        <w:t xml:space="preserve"> and, for example, use classroom management strategies to stop the disruption</w:t>
      </w:r>
      <w:r>
        <w:rPr>
          <w:rFonts w:ascii="Times New Roman" w:hAnsi="Times New Roman" w:cs="Times New Roman"/>
          <w:sz w:val="24"/>
          <w:szCs w:val="24"/>
          <w:lang w:val="en-US"/>
        </w:rPr>
        <w:t xml:space="preserve">. If </w:t>
      </w:r>
      <w:r w:rsidRPr="00776D90">
        <w:rPr>
          <w:rFonts w:ascii="Times New Roman" w:hAnsi="Times New Roman" w:cs="Times New Roman"/>
          <w:sz w:val="24"/>
          <w:szCs w:val="24"/>
          <w:lang w:val="en-US"/>
        </w:rPr>
        <w:t>teacher</w:t>
      </w:r>
      <w:r w:rsidR="00E57F39">
        <w:rPr>
          <w:rFonts w:ascii="Times New Roman" w:hAnsi="Times New Roman" w:cs="Times New Roman"/>
          <w:sz w:val="24"/>
          <w:szCs w:val="24"/>
          <w:lang w:val="en-US"/>
        </w:rPr>
        <w:t xml:space="preserve">s are </w:t>
      </w:r>
      <w:r>
        <w:rPr>
          <w:rFonts w:ascii="Times New Roman" w:hAnsi="Times New Roman" w:cs="Times New Roman"/>
          <w:sz w:val="24"/>
          <w:szCs w:val="24"/>
          <w:lang w:val="en-US"/>
        </w:rPr>
        <w:t xml:space="preserve">unable to cope, </w:t>
      </w:r>
      <w:r w:rsidR="00E57F39">
        <w:rPr>
          <w:rFonts w:ascii="Times New Roman" w:hAnsi="Times New Roman" w:cs="Times New Roman"/>
          <w:sz w:val="24"/>
          <w:szCs w:val="24"/>
          <w:lang w:val="en-US"/>
        </w:rPr>
        <w:t>they</w:t>
      </w:r>
      <w:r w:rsidRPr="00776D90">
        <w:rPr>
          <w:rFonts w:ascii="Times New Roman" w:hAnsi="Times New Roman" w:cs="Times New Roman"/>
          <w:sz w:val="24"/>
          <w:szCs w:val="24"/>
          <w:lang w:val="en-US"/>
        </w:rPr>
        <w:t xml:space="preserve"> </w:t>
      </w:r>
      <w:r>
        <w:rPr>
          <w:rFonts w:ascii="Times New Roman" w:hAnsi="Times New Roman" w:cs="Times New Roman"/>
          <w:sz w:val="24"/>
          <w:szCs w:val="24"/>
          <w:lang w:val="en-US"/>
        </w:rPr>
        <w:t>experience stress (box 6). T</w:t>
      </w:r>
      <w:r w:rsidRPr="004C3F6E">
        <w:rPr>
          <w:rFonts w:ascii="Times New Roman" w:hAnsi="Times New Roman" w:cs="Times New Roman"/>
          <w:sz w:val="24"/>
          <w:szCs w:val="24"/>
          <w:lang w:val="en-US"/>
        </w:rPr>
        <w:t xml:space="preserve">eacher stress is mainly characterized as a reaction to negative </w:t>
      </w:r>
      <w:r>
        <w:rPr>
          <w:rFonts w:ascii="Times New Roman" w:hAnsi="Times New Roman" w:cs="Times New Roman"/>
          <w:sz w:val="24"/>
          <w:szCs w:val="24"/>
          <w:lang w:val="en-US"/>
        </w:rPr>
        <w:t>affect</w:t>
      </w:r>
      <w:r w:rsidRPr="004C3F6E">
        <w:rPr>
          <w:rFonts w:ascii="Times New Roman" w:hAnsi="Times New Roman" w:cs="Times New Roman"/>
          <w:sz w:val="24"/>
          <w:szCs w:val="24"/>
          <w:lang w:val="en-US"/>
        </w:rPr>
        <w:t xml:space="preserve"> (e.g.</w:t>
      </w:r>
      <w:r>
        <w:rPr>
          <w:rFonts w:ascii="Times New Roman" w:hAnsi="Times New Roman" w:cs="Times New Roman"/>
          <w:sz w:val="24"/>
          <w:szCs w:val="24"/>
          <w:lang w:val="en-US"/>
        </w:rPr>
        <w:t>,</w:t>
      </w:r>
      <w:r w:rsidRPr="004C3F6E">
        <w:rPr>
          <w:rFonts w:ascii="Times New Roman" w:hAnsi="Times New Roman" w:cs="Times New Roman"/>
          <w:sz w:val="24"/>
          <w:szCs w:val="24"/>
          <w:lang w:val="en-US"/>
        </w:rPr>
        <w:t xml:space="preserve"> anger or depression), which </w:t>
      </w:r>
      <w:r>
        <w:rPr>
          <w:rFonts w:ascii="Times New Roman" w:hAnsi="Times New Roman" w:cs="Times New Roman"/>
          <w:sz w:val="24"/>
          <w:szCs w:val="24"/>
          <w:lang w:val="en-US"/>
        </w:rPr>
        <w:t>is</w:t>
      </w:r>
      <w:r w:rsidRPr="004C3F6E">
        <w:rPr>
          <w:rFonts w:ascii="Times New Roman" w:hAnsi="Times New Roman" w:cs="Times New Roman"/>
          <w:sz w:val="24"/>
          <w:szCs w:val="24"/>
          <w:lang w:val="en-US"/>
        </w:rPr>
        <w:t xml:space="preserve"> generally followed by other symptoms</w:t>
      </w:r>
      <w:r>
        <w:rPr>
          <w:rFonts w:ascii="Times New Roman" w:hAnsi="Times New Roman" w:cs="Times New Roman"/>
          <w:sz w:val="24"/>
          <w:szCs w:val="24"/>
          <w:lang w:val="en-US"/>
        </w:rPr>
        <w:t xml:space="preserve"> </w:t>
      </w:r>
      <w:r w:rsidRPr="004C3F6E">
        <w:rPr>
          <w:rFonts w:ascii="Times New Roman" w:hAnsi="Times New Roman" w:cs="Times New Roman"/>
          <w:sz w:val="24"/>
          <w:szCs w:val="24"/>
          <w:lang w:val="en-US"/>
        </w:rPr>
        <w:t>that can be seen as reactions to teacher stress</w:t>
      </w:r>
      <w:r>
        <w:rPr>
          <w:rFonts w:ascii="Times New Roman" w:hAnsi="Times New Roman" w:cs="Times New Roman"/>
          <w:sz w:val="24"/>
          <w:szCs w:val="24"/>
          <w:lang w:val="en-US"/>
        </w:rPr>
        <w:t>.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469FA">
        <w:rPr>
          <w:rFonts w:ascii="Times New Roman" w:hAnsi="Times New Roman" w:cs="Times New Roman"/>
          <w:sz w:val="24"/>
          <w:szCs w:val="24"/>
          <w:lang w:val="en-US"/>
        </w:rPr>
        <w:t>Over the long term, if classroom disruptions occur again and again during teaching lessons</w:t>
      </w:r>
      <w:r>
        <w:rPr>
          <w:rFonts w:ascii="Times New Roman" w:hAnsi="Times New Roman" w:cs="Times New Roman"/>
          <w:sz w:val="24"/>
          <w:szCs w:val="24"/>
          <w:lang w:val="en-US"/>
        </w:rPr>
        <w:t xml:space="preserve"> and </w:t>
      </w:r>
      <w:r w:rsidRPr="004469FA">
        <w:rPr>
          <w:rFonts w:ascii="Times New Roman" w:hAnsi="Times New Roman" w:cs="Times New Roman"/>
          <w:sz w:val="24"/>
          <w:szCs w:val="24"/>
          <w:lang w:val="en-US"/>
        </w:rPr>
        <w:t>teacher</w:t>
      </w:r>
      <w:r w:rsidR="002357D6">
        <w:rPr>
          <w:rFonts w:ascii="Times New Roman" w:hAnsi="Times New Roman" w:cs="Times New Roman"/>
          <w:sz w:val="24"/>
          <w:szCs w:val="24"/>
          <w:lang w:val="en-US"/>
        </w:rPr>
        <w:t xml:space="preserve">s are </w:t>
      </w:r>
      <w:r w:rsidRPr="004469FA">
        <w:rPr>
          <w:rFonts w:ascii="Times New Roman" w:hAnsi="Times New Roman" w:cs="Times New Roman"/>
          <w:sz w:val="24"/>
          <w:szCs w:val="24"/>
          <w:lang w:val="en-US"/>
        </w:rPr>
        <w:t xml:space="preserve">unable to successfully </w:t>
      </w:r>
      <w:r>
        <w:rPr>
          <w:rFonts w:ascii="Times New Roman" w:hAnsi="Times New Roman" w:cs="Times New Roman"/>
          <w:sz w:val="24"/>
          <w:szCs w:val="24"/>
          <w:lang w:val="en-US"/>
        </w:rPr>
        <w:t xml:space="preserve">manage the classroom </w:t>
      </w:r>
      <w:r w:rsidRPr="00E64F1D">
        <w:rPr>
          <w:rFonts w:ascii="Times New Roman" w:hAnsi="Times New Roman" w:cs="Times New Roman"/>
          <w:sz w:val="24"/>
          <w:szCs w:val="24"/>
          <w:lang w:val="en-US"/>
        </w:rPr>
        <w:t>due to insufficient effective classroom strategies</w:t>
      </w:r>
      <w:r w:rsidRPr="004469FA">
        <w:rPr>
          <w:rFonts w:ascii="Times New Roman" w:hAnsi="Times New Roman" w:cs="Times New Roman"/>
          <w:sz w:val="24"/>
          <w:szCs w:val="24"/>
          <w:lang w:val="en-US"/>
        </w:rPr>
        <w:t>, the result is chronic stress reactions (</w:t>
      </w:r>
      <w:r>
        <w:rPr>
          <w:rFonts w:ascii="Times New Roman" w:hAnsi="Times New Roman" w:cs="Times New Roman"/>
          <w:sz w:val="24"/>
          <w:szCs w:val="24"/>
          <w:lang w:val="en-US"/>
        </w:rPr>
        <w:t>b</w:t>
      </w:r>
      <w:r w:rsidRPr="004469FA">
        <w:rPr>
          <w:rFonts w:ascii="Times New Roman" w:hAnsi="Times New Roman" w:cs="Times New Roman"/>
          <w:sz w:val="24"/>
          <w:szCs w:val="24"/>
          <w:lang w:val="en-US"/>
        </w:rPr>
        <w:t>ox 7).</w:t>
      </w:r>
    </w:p>
    <w:p w14:paraId="2FC0C0CF" w14:textId="77777777" w:rsidR="00CC7056" w:rsidRPr="00EC79DF" w:rsidRDefault="00CC7056" w:rsidP="00CC7056">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Pr>
          <w:rFonts w:ascii="Times New Roman" w:hAnsi="Times New Roman" w:cs="Times New Roman"/>
          <w:sz w:val="24"/>
          <w:szCs w:val="24"/>
          <w:lang w:val="en-US"/>
        </w:rPr>
        <w:t xml:space="preserve">in potential stressors in the classroom such as classroom disruptions (box 1), and their impact on the </w:t>
      </w:r>
      <w:r w:rsidRPr="00982D42">
        <w:rPr>
          <w:rFonts w:ascii="Times New Roman" w:hAnsi="Times New Roman" w:cs="Times New Roman"/>
          <w:sz w:val="24"/>
          <w:szCs w:val="24"/>
          <w:lang w:val="en-US"/>
        </w:rPr>
        <w:t>physiological component</w:t>
      </w:r>
      <w:r>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Pr>
          <w:rFonts w:ascii="Times New Roman" w:hAnsi="Times New Roman" w:cs="Times New Roman"/>
          <w:sz w:val="24"/>
          <w:szCs w:val="24"/>
          <w:lang w:val="en-US"/>
        </w:rPr>
        <w:t>(box 6)</w:t>
      </w:r>
      <w:r w:rsidRPr="00982D42">
        <w:rPr>
          <w:rFonts w:ascii="Times New Roman" w:hAnsi="Times New Roman" w:cs="Times New Roman"/>
          <w:sz w:val="24"/>
          <w:szCs w:val="24"/>
          <w:lang w:val="en-US"/>
        </w:rPr>
        <w:t xml:space="preserve">, which can be interpreted as an indicator of stress based on </w:t>
      </w:r>
      <w:r w:rsidRPr="00982D42">
        <w:rPr>
          <w:rFonts w:ascii="Times New Roman" w:hAnsi="Times New Roman" w:cs="Times New Roman"/>
          <w:sz w:val="24"/>
          <w:szCs w:val="24"/>
          <w:lang w:val="en-US"/>
        </w:rPr>
        <w:lastRenderedPageBreak/>
        <w:t>existing research</w:t>
      </w:r>
      <w:r>
        <w:rPr>
          <w:rFonts w:ascii="Times New Roman" w:hAnsi="Times New Roman" w:cs="Times New Roman"/>
          <w:sz w:val="24"/>
          <w:szCs w:val="24"/>
          <w:lang w:val="en-US"/>
        </w:rPr>
        <w:t xml:space="preserve"> [@</w:t>
      </w:r>
      <w:r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w:t>
      </w:r>
      <w:r w:rsidRPr="00D01A4A">
        <w:rPr>
          <w:rFonts w:ascii="Times New Roman" w:hAnsi="Times New Roman" w:cs="Times New Roman"/>
          <w:sz w:val="24"/>
          <w:szCs w:val="24"/>
          <w:lang w:val="en-US"/>
        </w:rPr>
        <w:t>schubert2009effects</w:t>
      </w:r>
      <w:r>
        <w:rPr>
          <w:rFonts w:ascii="Times New Roman" w:hAnsi="Times New Roman" w:cs="Times New Roman"/>
          <w:sz w:val="24"/>
          <w:szCs w:val="24"/>
          <w:lang w:val="en-US"/>
        </w:rPr>
        <w:t xml:space="preserve">]. </w:t>
      </w:r>
      <w:r w:rsidRPr="0016025A">
        <w:rPr>
          <w:rFonts w:ascii="Times New Roman" w:hAnsi="Times New Roman" w:cs="Times New Roman"/>
          <w:sz w:val="24"/>
          <w:szCs w:val="24"/>
          <w:lang w:val="en-US"/>
        </w:rPr>
        <w:t xml:space="preserve">In order to better understand the interlinking of these aspects, the </w:t>
      </w:r>
      <w:r>
        <w:rPr>
          <w:rFonts w:ascii="Times New Roman" w:hAnsi="Times New Roman" w:cs="Times New Roman"/>
          <w:sz w:val="24"/>
          <w:szCs w:val="24"/>
          <w:lang w:val="en-US"/>
        </w:rPr>
        <w:t>HR</w:t>
      </w:r>
      <w:r w:rsidRPr="0016025A">
        <w:rPr>
          <w:rFonts w:ascii="Times New Roman" w:hAnsi="Times New Roman" w:cs="Times New Roman"/>
          <w:sz w:val="24"/>
          <w:szCs w:val="24"/>
          <w:lang w:val="en-US"/>
        </w:rPr>
        <w:t xml:space="preserve"> during teaching as a stress reaction will be discussed in more detail.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commentRangeStart w:id="5"/>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5"/>
      <w:r w:rsidR="00932279">
        <w:rPr>
          <w:rStyle w:val="Kommentarzeichen"/>
        </w:rPr>
        <w:commentReference w:id="5"/>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Start w:id="6"/>
      <w:r w:rsidR="00AE56B4" w:rsidRPr="00851B45">
        <w:rPr>
          <w:rFonts w:ascii="Times New Roman" w:hAnsi="Times New Roman" w:cs="Times New Roman"/>
          <w:sz w:val="24"/>
          <w:szCs w:val="24"/>
          <w:highlight w:val="yellow"/>
          <w:lang w:val="en-US"/>
        </w:rPr>
        <w:t>To gain a more detailed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commentRangeEnd w:id="6"/>
      <w:r w:rsidR="005708B1">
        <w:rPr>
          <w:rStyle w:val="Kommentarzeichen"/>
        </w:rPr>
        <w:commentReference w:id="6"/>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 xml:space="preserve">active coping </w:t>
      </w:r>
      <w:r w:rsidR="00E82BC5" w:rsidRPr="00360890">
        <w:rPr>
          <w:rFonts w:ascii="Times New Roman" w:hAnsi="Times New Roman" w:cs="Times New Roman"/>
          <w:sz w:val="24"/>
          <w:szCs w:val="24"/>
          <w:lang w:val="en-US"/>
        </w:rPr>
        <w:lastRenderedPageBreak/>
        <w:t>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6AFC8071"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C74BDD">
        <w:rPr>
          <w:rFonts w:ascii="Times New Roman" w:hAnsi="Times New Roman" w:cs="Times New Roman"/>
          <w:sz w:val="24"/>
          <w:szCs w:val="24"/>
          <w:highlight w:val="yellow"/>
          <w:lang w:val="en-US"/>
        </w:rPr>
        <w:t>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w:t>
      </w:r>
      <w:r w:rsidR="00A7455E" w:rsidRPr="00D0459A">
        <w:rPr>
          <w:rFonts w:ascii="Times New Roman" w:hAnsi="Times New Roman" w:cs="Times New Roman"/>
          <w:sz w:val="24"/>
          <w:szCs w:val="24"/>
          <w:lang w:val="en-US"/>
        </w:rPr>
        <w:lastRenderedPageBreak/>
        <w:t>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7A55EEA" w14:textId="77777777" w:rsidR="009D0E02" w:rsidRDefault="009D0E02" w:rsidP="00E8719F">
      <w:pPr>
        <w:spacing w:line="360" w:lineRule="auto"/>
        <w:rPr>
          <w:rFonts w:ascii="Times New Roman" w:hAnsi="Times New Roman" w:cs="Times New Roman"/>
          <w:sz w:val="24"/>
          <w:szCs w:val="24"/>
          <w:lang w:val="en-US"/>
        </w:rPr>
      </w:pPr>
    </w:p>
    <w:p w14:paraId="42BAF41D" w14:textId="2A49AA83" w:rsidR="009D0E02" w:rsidRPr="00E61707" w:rsidRDefault="00E61707" w:rsidP="00E8719F">
      <w:pPr>
        <w:spacing w:line="360" w:lineRule="auto"/>
        <w:rPr>
          <w:rFonts w:ascii="Times New Roman" w:hAnsi="Times New Roman" w:cs="Times New Roman"/>
          <w:sz w:val="24"/>
          <w:szCs w:val="24"/>
        </w:rPr>
      </w:pPr>
      <w:r w:rsidRPr="00E61707">
        <w:rPr>
          <w:rFonts w:ascii="Times New Roman" w:hAnsi="Times New Roman" w:cs="Times New Roman"/>
          <w:sz w:val="24"/>
          <w:szCs w:val="24"/>
        </w:rPr>
        <w:t xml:space="preserve">Stress im Lehrberuf </w:t>
      </w:r>
      <w:r w:rsidR="00F20DC0">
        <w:rPr>
          <w:rFonts w:ascii="Times New Roman" w:hAnsi="Times New Roman" w:cs="Times New Roman"/>
          <w:sz w:val="24"/>
          <w:szCs w:val="24"/>
        </w:rPr>
        <w:t xml:space="preserve">(wie gehabt) </w:t>
      </w:r>
      <w:r w:rsidRPr="00E61707">
        <w:rPr>
          <w:rFonts w:ascii="Times New Roman" w:hAnsi="Times New Roman" w:cs="Times New Roman"/>
          <w:sz w:val="24"/>
          <w:szCs w:val="24"/>
          <w:lang w:val="en-US"/>
        </w:rPr>
        <w:sym w:font="Wingdings" w:char="F0E0"/>
      </w:r>
      <w:r w:rsidRPr="00E61707">
        <w:rPr>
          <w:rFonts w:ascii="Times New Roman" w:hAnsi="Times New Roman" w:cs="Times New Roman"/>
          <w:sz w:val="24"/>
          <w:szCs w:val="24"/>
        </w:rPr>
        <w:t xml:space="preserve"> was is</w:t>
      </w:r>
      <w:r>
        <w:rPr>
          <w:rFonts w:ascii="Times New Roman" w:hAnsi="Times New Roman" w:cs="Times New Roman"/>
          <w:sz w:val="24"/>
          <w:szCs w:val="24"/>
        </w:rPr>
        <w:t xml:space="preserve">t so stressig? Classroom </w:t>
      </w:r>
      <w:proofErr w:type="spellStart"/>
      <w:r w:rsidR="00AB1E89">
        <w:rPr>
          <w:rFonts w:ascii="Times New Roman" w:hAnsi="Times New Roman" w:cs="Times New Roman"/>
          <w:sz w:val="24"/>
          <w:szCs w:val="24"/>
        </w:rPr>
        <w:t>Disruptions</w:t>
      </w:r>
      <w:proofErr w:type="spellEnd"/>
      <w:r w:rsidR="00AB1E89">
        <w:rPr>
          <w:rFonts w:ascii="Times New Roman" w:hAnsi="Times New Roman" w:cs="Times New Roman"/>
          <w:sz w:val="24"/>
          <w:szCs w:val="24"/>
        </w:rPr>
        <w:t xml:space="preserve"> </w:t>
      </w:r>
      <w:r w:rsidR="00AB1E89" w:rsidRPr="00AB1E89">
        <w:rPr>
          <w:rFonts w:ascii="Times New Roman" w:hAnsi="Times New Roman" w:cs="Times New Roman"/>
          <w:sz w:val="24"/>
          <w:szCs w:val="24"/>
        </w:rPr>
        <w:sym w:font="Wingdings" w:char="F0E0"/>
      </w:r>
      <w:r w:rsidR="00AB1E89">
        <w:rPr>
          <w:rFonts w:ascii="Times New Roman" w:hAnsi="Times New Roman" w:cs="Times New Roman"/>
          <w:sz w:val="24"/>
          <w:szCs w:val="24"/>
        </w:rPr>
        <w:t xml:space="preserve"> </w:t>
      </w:r>
      <w:r w:rsidR="00F20DC0">
        <w:rPr>
          <w:rFonts w:ascii="Times New Roman" w:hAnsi="Times New Roman" w:cs="Times New Roman"/>
          <w:sz w:val="24"/>
          <w:szCs w:val="24"/>
        </w:rPr>
        <w:t xml:space="preserve">Modell einführen, direkt auf </w:t>
      </w:r>
      <w:proofErr w:type="spellStart"/>
      <w:r w:rsidR="00F20DC0">
        <w:rPr>
          <w:rFonts w:ascii="Times New Roman" w:hAnsi="Times New Roman" w:cs="Times New Roman"/>
          <w:sz w:val="24"/>
          <w:szCs w:val="24"/>
        </w:rPr>
        <w:t>classroom</w:t>
      </w:r>
      <w:proofErr w:type="spellEnd"/>
      <w:r w:rsidR="00F20DC0">
        <w:rPr>
          <w:rFonts w:ascii="Times New Roman" w:hAnsi="Times New Roman" w:cs="Times New Roman"/>
          <w:sz w:val="24"/>
          <w:szCs w:val="24"/>
        </w:rPr>
        <w:t xml:space="preserve"> </w:t>
      </w:r>
      <w:proofErr w:type="spellStart"/>
      <w:r w:rsidR="00F20DC0">
        <w:rPr>
          <w:rFonts w:ascii="Times New Roman" w:hAnsi="Times New Roman" w:cs="Times New Roman"/>
          <w:sz w:val="24"/>
          <w:szCs w:val="24"/>
        </w:rPr>
        <w:t>disruption</w:t>
      </w:r>
      <w:proofErr w:type="spellEnd"/>
      <w:r w:rsidR="00951948">
        <w:rPr>
          <w:rFonts w:ascii="Times New Roman" w:hAnsi="Times New Roman" w:cs="Times New Roman"/>
          <w:sz w:val="24"/>
          <w:szCs w:val="24"/>
        </w:rPr>
        <w:t xml:space="preserve"> aus Studie beziehen </w:t>
      </w:r>
      <w:r w:rsidR="00F20DC0" w:rsidRPr="00F20DC0">
        <w:rPr>
          <w:rFonts w:ascii="Times New Roman" w:hAnsi="Times New Roman" w:cs="Times New Roman"/>
          <w:sz w:val="24"/>
          <w:szCs w:val="24"/>
        </w:rPr>
        <w:sym w:font="Wingdings" w:char="F0E0"/>
      </w:r>
      <w:r w:rsidR="00F20DC0">
        <w:rPr>
          <w:rFonts w:ascii="Times New Roman" w:hAnsi="Times New Roman" w:cs="Times New Roman"/>
          <w:sz w:val="24"/>
          <w:szCs w:val="24"/>
        </w:rPr>
        <w:t xml:space="preserve"> welche Ressourcen gibt, um damit klarzukommen</w:t>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7"/>
      <w:r w:rsidRPr="00956D35">
        <w:rPr>
          <w:rFonts w:ascii="Times New Roman" w:hAnsi="Times New Roman" w:cs="Times New Roman"/>
          <w:sz w:val="24"/>
          <w:szCs w:val="24"/>
          <w:lang w:val="en-US"/>
        </w:rPr>
        <w:t xml:space="preserve">professional vision </w:t>
      </w:r>
      <w:commentRangeEnd w:id="7"/>
      <w:r w:rsidR="00D95266">
        <w:rPr>
          <w:rStyle w:val="Kommentarzeichen"/>
        </w:rPr>
        <w:commentReference w:id="7"/>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w:t>
      </w:r>
      <w:r w:rsidRPr="00956D35">
        <w:rPr>
          <w:rFonts w:ascii="Times New Roman" w:hAnsi="Times New Roman" w:cs="Times New Roman"/>
          <w:sz w:val="24"/>
          <w:szCs w:val="24"/>
          <w:lang w:val="en-US"/>
        </w:rPr>
        <w:lastRenderedPageBreak/>
        <w:t>(5)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8"/>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8"/>
      <w:r w:rsidR="00C4369A">
        <w:rPr>
          <w:rStyle w:val="Kommentarzeichen"/>
        </w:rPr>
        <w:commentReference w:id="8"/>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2" w:author="Mandy Klatt" w:date="2024-03-06T11:21:00Z" w:initials="MK">
    <w:p w14:paraId="7D019935" w14:textId="3BD0A8C8" w:rsidR="000B4BBD" w:rsidRDefault="000B4BBD">
      <w:pPr>
        <w:pStyle w:val="Kommentartext"/>
      </w:pPr>
      <w:r>
        <w:rPr>
          <w:rStyle w:val="Kommentarzeichen"/>
        </w:rPr>
        <w:annotationRef/>
      </w:r>
      <w:r>
        <w:t>Kürzer und verständlicher!</w:t>
      </w:r>
    </w:p>
  </w:comment>
  <w:comment w:id="4" w:author="Mandy Klatt" w:date="2024-03-25T15:45:00Z" w:initials="MK">
    <w:p w14:paraId="483411A7" w14:textId="163A68E8" w:rsidR="00A51BA4" w:rsidRDefault="00A51BA4">
      <w:pPr>
        <w:pStyle w:val="Kommentartext"/>
      </w:pPr>
      <w:r>
        <w:rPr>
          <w:rStyle w:val="Kommentarzeichen"/>
        </w:rPr>
        <w:annotationRef/>
      </w:r>
      <w:r>
        <w:t xml:space="preserve">Liebe Anne, in deinem einen Kommentar hattest du </w:t>
      </w:r>
      <w:r w:rsidR="00254B58">
        <w:t>gefragt</w:t>
      </w:r>
      <w:r>
        <w:t xml:space="preserve">, inwiefern wir das Modell angepasst haben. Im Grunde genommen habe ich nur die Bsp. </w:t>
      </w:r>
      <w:r w:rsidR="006310C6">
        <w:t>in Klammern ergänzt, um es auf unsere Studie zu münzen</w:t>
      </w:r>
      <w:r w:rsidR="00871929">
        <w:t xml:space="preserve">, </w:t>
      </w:r>
      <w:r w:rsidR="006310C6">
        <w:t xml:space="preserve">und die für uns unwichtigen Boxen weggelassen. Soll ich das vermerken? Ich hatte mich bei </w:t>
      </w:r>
      <w:r w:rsidR="005906FA">
        <w:t xml:space="preserve">Studie von Tobias </w:t>
      </w:r>
      <w:proofErr w:type="spellStart"/>
      <w:r w:rsidR="005906FA">
        <w:t>Kärner</w:t>
      </w:r>
      <w:proofErr w:type="spellEnd"/>
      <w:r w:rsidR="005906FA">
        <w:t xml:space="preserve"> et al. (2021) orientiert, der auch einfach nur schreibt, dass die das Modell angepasst haben</w:t>
      </w:r>
      <w:r w:rsidR="00254B58">
        <w:t xml:space="preserve"> (sogar noch reduzierter)</w:t>
      </w:r>
      <w:r w:rsidR="005906FA">
        <w:t xml:space="preserve">: </w:t>
      </w:r>
    </w:p>
    <w:p w14:paraId="7C38D72F" w14:textId="415800DF" w:rsidR="005906FA" w:rsidRDefault="002B0AAE">
      <w:pPr>
        <w:pStyle w:val="Kommentartext"/>
      </w:pPr>
      <w:r>
        <w:rPr>
          <w:noProof/>
        </w:rPr>
        <w:drawing>
          <wp:inline distT="0" distB="0" distL="0" distR="0" wp14:anchorId="6826309E" wp14:editId="2F93CA7C">
            <wp:extent cx="3558421" cy="2301677"/>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61885" cy="2303917"/>
                    </a:xfrm>
                    <a:prstGeom prst="rect">
                      <a:avLst/>
                    </a:prstGeom>
                  </pic:spPr>
                </pic:pic>
              </a:graphicData>
            </a:graphic>
          </wp:inline>
        </w:drawing>
      </w:r>
    </w:p>
  </w:comment>
  <w:comment w:id="5"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w:t>
      </w:r>
      <w:proofErr w:type="spellStart"/>
      <w:r>
        <w:t>r.g</w:t>
      </w:r>
      <w:proofErr w:type="spellEnd"/>
      <w:r>
        <w:t>.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 xml:space="preserve">Sonst wird im Methodenteil nicht klar, warum wir uns 5 Phasen angeschaut haben, neben </w:t>
      </w:r>
      <w:proofErr w:type="spellStart"/>
      <w:r w:rsidR="002E28EB">
        <w:t>t.u</w:t>
      </w:r>
      <w:proofErr w:type="spellEnd"/>
      <w:r w:rsidR="002E28EB">
        <w:t>.</w:t>
      </w:r>
    </w:p>
  </w:comment>
  <w:comment w:id="6" w:author="Mandy Klatt" w:date="2024-03-06T12:14:00Z" w:initials="MK">
    <w:p w14:paraId="2AA1470F" w14:textId="472BE1E4" w:rsidR="005708B1" w:rsidRDefault="005708B1">
      <w:pPr>
        <w:pStyle w:val="Kommentartext"/>
      </w:pPr>
      <w:r>
        <w:rPr>
          <w:rStyle w:val="Kommentarzeichen"/>
        </w:rPr>
        <w:annotationRef/>
      </w:r>
      <w:r>
        <w:t>Wichtige Info!</w:t>
      </w:r>
    </w:p>
  </w:comment>
  <w:comment w:id="7" w:author="Mandy Klatt" w:date="2024-03-06T11:45:00Z" w:initials="MK">
    <w:p w14:paraId="4DF07CF1" w14:textId="34DED928" w:rsidR="00D95266" w:rsidRDefault="00D95266">
      <w:pPr>
        <w:pStyle w:val="Kommentartext"/>
      </w:pPr>
      <w:r>
        <w:rPr>
          <w:rStyle w:val="Kommentarzeichen"/>
        </w:rPr>
        <w:annotationRef/>
      </w:r>
      <w:r>
        <w:t xml:space="preserve">Classroom </w:t>
      </w:r>
      <w:proofErr w:type="spellStart"/>
      <w:r>
        <w:t>management</w:t>
      </w:r>
      <w:proofErr w:type="spellEnd"/>
    </w:p>
  </w:comment>
  <w:comment w:id="8"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D019935" w15:done="0"/>
  <w15:commentEx w15:paraId="7C38D72F" w15:done="0"/>
  <w15:commentEx w15:paraId="278C48BF" w15:done="0"/>
  <w15:commentEx w15:paraId="2AA1470F"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92D02F" w16cex:dateUtc="2024-03-06T10:21:00Z"/>
  <w16cex:commentExtensible w16cex:durableId="29AC1A80" w16cex:dateUtc="2024-03-25T14:45:00Z"/>
  <w16cex:commentExtensible w16cex:durableId="2992D577" w16cex:dateUtc="2024-03-06T10:43:00Z"/>
  <w16cex:commentExtensible w16cex:durableId="2992DCA0" w16cex:dateUtc="2024-03-06T11:14: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D019935" w16cid:durableId="2992D02F"/>
  <w16cid:commentId w16cid:paraId="7C38D72F" w16cid:durableId="29AC1A80"/>
  <w16cid:commentId w16cid:paraId="278C48BF" w16cid:durableId="2992D577"/>
  <w16cid:commentId w16cid:paraId="2AA1470F" w16cid:durableId="2992DCA0"/>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D09FB" w14:textId="77777777" w:rsidR="005E6E2E" w:rsidRDefault="005E6E2E" w:rsidP="006C02A6">
      <w:pPr>
        <w:spacing w:after="0" w:line="240" w:lineRule="auto"/>
      </w:pPr>
      <w:r>
        <w:separator/>
      </w:r>
    </w:p>
  </w:endnote>
  <w:endnote w:type="continuationSeparator" w:id="0">
    <w:p w14:paraId="0A2E4612" w14:textId="77777777" w:rsidR="005E6E2E" w:rsidRDefault="005E6E2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026E" w14:textId="77777777" w:rsidR="005E6E2E" w:rsidRDefault="005E6E2E" w:rsidP="006C02A6">
      <w:pPr>
        <w:spacing w:after="0" w:line="240" w:lineRule="auto"/>
      </w:pPr>
      <w:r>
        <w:separator/>
      </w:r>
    </w:p>
  </w:footnote>
  <w:footnote w:type="continuationSeparator" w:id="0">
    <w:p w14:paraId="5BF1BFE0" w14:textId="77777777" w:rsidR="005E6E2E" w:rsidRDefault="005E6E2E"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33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555"/>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2EA"/>
    <w:rsid w:val="00222660"/>
    <w:rsid w:val="00223133"/>
    <w:rsid w:val="0022591F"/>
    <w:rsid w:val="00226557"/>
    <w:rsid w:val="00227ED9"/>
    <w:rsid w:val="00231F5A"/>
    <w:rsid w:val="002321C8"/>
    <w:rsid w:val="002331B2"/>
    <w:rsid w:val="002331C2"/>
    <w:rsid w:val="0023480B"/>
    <w:rsid w:val="00234B31"/>
    <w:rsid w:val="002357D6"/>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4B58"/>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D01"/>
    <w:rsid w:val="00280404"/>
    <w:rsid w:val="0028091E"/>
    <w:rsid w:val="002809AD"/>
    <w:rsid w:val="00280AE1"/>
    <w:rsid w:val="00280F1B"/>
    <w:rsid w:val="00282139"/>
    <w:rsid w:val="00282D26"/>
    <w:rsid w:val="00283B86"/>
    <w:rsid w:val="00284BF3"/>
    <w:rsid w:val="00284E24"/>
    <w:rsid w:val="002901BA"/>
    <w:rsid w:val="00290D8F"/>
    <w:rsid w:val="0029309D"/>
    <w:rsid w:val="00294BCF"/>
    <w:rsid w:val="00294DDC"/>
    <w:rsid w:val="002966F0"/>
    <w:rsid w:val="002A0D44"/>
    <w:rsid w:val="002A2D30"/>
    <w:rsid w:val="002A5414"/>
    <w:rsid w:val="002A544A"/>
    <w:rsid w:val="002A6657"/>
    <w:rsid w:val="002B0AAE"/>
    <w:rsid w:val="002B0AD5"/>
    <w:rsid w:val="002B0ECE"/>
    <w:rsid w:val="002B0F49"/>
    <w:rsid w:val="002B176F"/>
    <w:rsid w:val="002B2A0E"/>
    <w:rsid w:val="002B3A86"/>
    <w:rsid w:val="002B5B55"/>
    <w:rsid w:val="002B762D"/>
    <w:rsid w:val="002B76DB"/>
    <w:rsid w:val="002C0023"/>
    <w:rsid w:val="002C2379"/>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50C"/>
    <w:rsid w:val="002D36CB"/>
    <w:rsid w:val="002D5148"/>
    <w:rsid w:val="002D5CEF"/>
    <w:rsid w:val="002D6FBF"/>
    <w:rsid w:val="002D71B4"/>
    <w:rsid w:val="002E0A95"/>
    <w:rsid w:val="002E228A"/>
    <w:rsid w:val="002E28EB"/>
    <w:rsid w:val="002E2E7C"/>
    <w:rsid w:val="002E4238"/>
    <w:rsid w:val="002E4965"/>
    <w:rsid w:val="002E525F"/>
    <w:rsid w:val="002E5C7F"/>
    <w:rsid w:val="002E5DE8"/>
    <w:rsid w:val="002E6E35"/>
    <w:rsid w:val="002E6F69"/>
    <w:rsid w:val="002E7588"/>
    <w:rsid w:val="002E78C4"/>
    <w:rsid w:val="002F200A"/>
    <w:rsid w:val="002F2300"/>
    <w:rsid w:val="002F3937"/>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4652"/>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2FA6"/>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1DD7"/>
    <w:rsid w:val="00402A0E"/>
    <w:rsid w:val="00402DF7"/>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13C5"/>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4826"/>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AAA"/>
    <w:rsid w:val="00484E51"/>
    <w:rsid w:val="004858F5"/>
    <w:rsid w:val="00486F7C"/>
    <w:rsid w:val="0049171D"/>
    <w:rsid w:val="00493117"/>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7A1"/>
    <w:rsid w:val="004C3F6E"/>
    <w:rsid w:val="004C506A"/>
    <w:rsid w:val="004C52A6"/>
    <w:rsid w:val="004C5A1D"/>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762"/>
    <w:rsid w:val="0055198E"/>
    <w:rsid w:val="00551A81"/>
    <w:rsid w:val="00552105"/>
    <w:rsid w:val="00553025"/>
    <w:rsid w:val="00553B84"/>
    <w:rsid w:val="00554A9E"/>
    <w:rsid w:val="0055513F"/>
    <w:rsid w:val="0055747D"/>
    <w:rsid w:val="00557714"/>
    <w:rsid w:val="00557CB4"/>
    <w:rsid w:val="00560914"/>
    <w:rsid w:val="00562726"/>
    <w:rsid w:val="005629F6"/>
    <w:rsid w:val="00562A5D"/>
    <w:rsid w:val="0056360D"/>
    <w:rsid w:val="00564892"/>
    <w:rsid w:val="005665F0"/>
    <w:rsid w:val="005672EB"/>
    <w:rsid w:val="005708B1"/>
    <w:rsid w:val="00571D37"/>
    <w:rsid w:val="00572659"/>
    <w:rsid w:val="00572DAF"/>
    <w:rsid w:val="00575205"/>
    <w:rsid w:val="00576FED"/>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06FA"/>
    <w:rsid w:val="00591399"/>
    <w:rsid w:val="005918F5"/>
    <w:rsid w:val="00592A47"/>
    <w:rsid w:val="00592C13"/>
    <w:rsid w:val="00593399"/>
    <w:rsid w:val="0059387F"/>
    <w:rsid w:val="00593A40"/>
    <w:rsid w:val="00596BAB"/>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2B25"/>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0C6"/>
    <w:rsid w:val="00631400"/>
    <w:rsid w:val="006331E1"/>
    <w:rsid w:val="006338C7"/>
    <w:rsid w:val="0063707E"/>
    <w:rsid w:val="00637BB7"/>
    <w:rsid w:val="006407D5"/>
    <w:rsid w:val="00640D50"/>
    <w:rsid w:val="00640E65"/>
    <w:rsid w:val="00642C0E"/>
    <w:rsid w:val="00642CF6"/>
    <w:rsid w:val="00643887"/>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47AC"/>
    <w:rsid w:val="00675678"/>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4D0B"/>
    <w:rsid w:val="00696118"/>
    <w:rsid w:val="00696900"/>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05A"/>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A0B"/>
    <w:rsid w:val="00706D9D"/>
    <w:rsid w:val="00706FD9"/>
    <w:rsid w:val="00707580"/>
    <w:rsid w:val="00707D1C"/>
    <w:rsid w:val="00710558"/>
    <w:rsid w:val="00711347"/>
    <w:rsid w:val="0071184F"/>
    <w:rsid w:val="00712547"/>
    <w:rsid w:val="007133FD"/>
    <w:rsid w:val="00714D3E"/>
    <w:rsid w:val="00715057"/>
    <w:rsid w:val="00715F40"/>
    <w:rsid w:val="007168CA"/>
    <w:rsid w:val="007169C7"/>
    <w:rsid w:val="007173E9"/>
    <w:rsid w:val="00720E29"/>
    <w:rsid w:val="00721F25"/>
    <w:rsid w:val="00722A68"/>
    <w:rsid w:val="00722BA0"/>
    <w:rsid w:val="00722DC2"/>
    <w:rsid w:val="00723C6A"/>
    <w:rsid w:val="007245E9"/>
    <w:rsid w:val="007247B9"/>
    <w:rsid w:val="007251CA"/>
    <w:rsid w:val="00727908"/>
    <w:rsid w:val="00731AD9"/>
    <w:rsid w:val="00731B7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0BE7"/>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69A"/>
    <w:rsid w:val="007C1700"/>
    <w:rsid w:val="007C1CDF"/>
    <w:rsid w:val="007C20E7"/>
    <w:rsid w:val="007C50D1"/>
    <w:rsid w:val="007C5F7D"/>
    <w:rsid w:val="007C7C16"/>
    <w:rsid w:val="007D1C3B"/>
    <w:rsid w:val="007D2A82"/>
    <w:rsid w:val="007D3E75"/>
    <w:rsid w:val="007D3FAF"/>
    <w:rsid w:val="007D5787"/>
    <w:rsid w:val="007D7B9C"/>
    <w:rsid w:val="007E0232"/>
    <w:rsid w:val="007E2E61"/>
    <w:rsid w:val="007E6C4A"/>
    <w:rsid w:val="007E6F60"/>
    <w:rsid w:val="007E73EE"/>
    <w:rsid w:val="007E7B0F"/>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37A71"/>
    <w:rsid w:val="00841907"/>
    <w:rsid w:val="008428A0"/>
    <w:rsid w:val="00842B3D"/>
    <w:rsid w:val="008443DA"/>
    <w:rsid w:val="008451C7"/>
    <w:rsid w:val="00845253"/>
    <w:rsid w:val="00845B1F"/>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F88"/>
    <w:rsid w:val="008D304A"/>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BA4"/>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2DBA"/>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4BF1"/>
    <w:rsid w:val="00AB51E7"/>
    <w:rsid w:val="00AB6BEA"/>
    <w:rsid w:val="00AB75A1"/>
    <w:rsid w:val="00AC1874"/>
    <w:rsid w:val="00AC3379"/>
    <w:rsid w:val="00AC3D27"/>
    <w:rsid w:val="00AC436D"/>
    <w:rsid w:val="00AC50FB"/>
    <w:rsid w:val="00AC5A6A"/>
    <w:rsid w:val="00AC6BD5"/>
    <w:rsid w:val="00AC701B"/>
    <w:rsid w:val="00AC7A12"/>
    <w:rsid w:val="00AC7BF1"/>
    <w:rsid w:val="00AD072B"/>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AFB"/>
    <w:rsid w:val="00B03E43"/>
    <w:rsid w:val="00B05884"/>
    <w:rsid w:val="00B06B66"/>
    <w:rsid w:val="00B06DB1"/>
    <w:rsid w:val="00B06F82"/>
    <w:rsid w:val="00B10017"/>
    <w:rsid w:val="00B10E36"/>
    <w:rsid w:val="00B12A75"/>
    <w:rsid w:val="00B13286"/>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49EC"/>
    <w:rsid w:val="00B45552"/>
    <w:rsid w:val="00B4623A"/>
    <w:rsid w:val="00B463CA"/>
    <w:rsid w:val="00B46525"/>
    <w:rsid w:val="00B4730E"/>
    <w:rsid w:val="00B50E99"/>
    <w:rsid w:val="00B527CE"/>
    <w:rsid w:val="00B53D98"/>
    <w:rsid w:val="00B55317"/>
    <w:rsid w:val="00B55B5C"/>
    <w:rsid w:val="00B56BB8"/>
    <w:rsid w:val="00B570A4"/>
    <w:rsid w:val="00B57472"/>
    <w:rsid w:val="00B57E6D"/>
    <w:rsid w:val="00B60E94"/>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68CF"/>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A0D"/>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330"/>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056"/>
    <w:rsid w:val="00CC710A"/>
    <w:rsid w:val="00CD27CC"/>
    <w:rsid w:val="00CD3E86"/>
    <w:rsid w:val="00CD5507"/>
    <w:rsid w:val="00CD599B"/>
    <w:rsid w:val="00CD7395"/>
    <w:rsid w:val="00CE1FCA"/>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486"/>
    <w:rsid w:val="00DE2580"/>
    <w:rsid w:val="00DE2965"/>
    <w:rsid w:val="00DE3138"/>
    <w:rsid w:val="00DE34A1"/>
    <w:rsid w:val="00DE4CA5"/>
    <w:rsid w:val="00DE7E33"/>
    <w:rsid w:val="00DF0488"/>
    <w:rsid w:val="00DF1626"/>
    <w:rsid w:val="00DF4006"/>
    <w:rsid w:val="00DF5482"/>
    <w:rsid w:val="00E00047"/>
    <w:rsid w:val="00E01C12"/>
    <w:rsid w:val="00E02565"/>
    <w:rsid w:val="00E02FA0"/>
    <w:rsid w:val="00E03C5A"/>
    <w:rsid w:val="00E045FD"/>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8A"/>
    <w:rsid w:val="00E24893"/>
    <w:rsid w:val="00E24A66"/>
    <w:rsid w:val="00E257E7"/>
    <w:rsid w:val="00E26725"/>
    <w:rsid w:val="00E273F7"/>
    <w:rsid w:val="00E30F76"/>
    <w:rsid w:val="00E32CEF"/>
    <w:rsid w:val="00E3707D"/>
    <w:rsid w:val="00E37ECD"/>
    <w:rsid w:val="00E408BE"/>
    <w:rsid w:val="00E4192C"/>
    <w:rsid w:val="00E41A7F"/>
    <w:rsid w:val="00E4339A"/>
    <w:rsid w:val="00E440C2"/>
    <w:rsid w:val="00E463D9"/>
    <w:rsid w:val="00E46AF1"/>
    <w:rsid w:val="00E478BA"/>
    <w:rsid w:val="00E51023"/>
    <w:rsid w:val="00E5150D"/>
    <w:rsid w:val="00E52610"/>
    <w:rsid w:val="00E529DD"/>
    <w:rsid w:val="00E531CC"/>
    <w:rsid w:val="00E5346D"/>
    <w:rsid w:val="00E540E1"/>
    <w:rsid w:val="00E548C1"/>
    <w:rsid w:val="00E5755B"/>
    <w:rsid w:val="00E5771A"/>
    <w:rsid w:val="00E57F39"/>
    <w:rsid w:val="00E60192"/>
    <w:rsid w:val="00E606C2"/>
    <w:rsid w:val="00E61707"/>
    <w:rsid w:val="00E637A8"/>
    <w:rsid w:val="00E64F1D"/>
    <w:rsid w:val="00E65643"/>
    <w:rsid w:val="00E7009A"/>
    <w:rsid w:val="00E70ADB"/>
    <w:rsid w:val="00E71C02"/>
    <w:rsid w:val="00E71C76"/>
    <w:rsid w:val="00E72FF3"/>
    <w:rsid w:val="00E7477A"/>
    <w:rsid w:val="00E75F95"/>
    <w:rsid w:val="00E76833"/>
    <w:rsid w:val="00E7722A"/>
    <w:rsid w:val="00E779A5"/>
    <w:rsid w:val="00E77EF4"/>
    <w:rsid w:val="00E824A7"/>
    <w:rsid w:val="00E824E4"/>
    <w:rsid w:val="00E82B9D"/>
    <w:rsid w:val="00E82BC5"/>
    <w:rsid w:val="00E82CA9"/>
    <w:rsid w:val="00E8391B"/>
    <w:rsid w:val="00E84923"/>
    <w:rsid w:val="00E8630C"/>
    <w:rsid w:val="00E86F41"/>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0DC0"/>
    <w:rsid w:val="00F20F52"/>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F8D"/>
    <w:rsid w:val="00F453D3"/>
    <w:rsid w:val="00F45632"/>
    <w:rsid w:val="00F460DC"/>
    <w:rsid w:val="00F468B7"/>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40EC"/>
    <w:rsid w:val="00FD4CC3"/>
    <w:rsid w:val="00FD4D0B"/>
    <w:rsid w:val="00FE0DE6"/>
    <w:rsid w:val="00FE1E47"/>
    <w:rsid w:val="00FE28B6"/>
    <w:rsid w:val="00FE2E3B"/>
    <w:rsid w:val="00FE2EC3"/>
    <w:rsid w:val="00FE3277"/>
    <w:rsid w:val="00FE396C"/>
    <w:rsid w:val="00FE3A30"/>
    <w:rsid w:val="00FE436F"/>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4094</Words>
  <Characters>25138</Characters>
  <Application>Microsoft Office Word</Application>
  <DocSecurity>0</DocSecurity>
  <Lines>364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2024-03-25T16:08:00Z</dcterms:created>
  <dcterms:modified xsi:type="dcterms:W3CDTF">2024-03-25T16:08:00Z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