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0C18B4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3BFEDC8A" w14:textId="4F92A68D" w:rsidR="000075B3" w:rsidRPr="000075B3" w:rsidRDefault="000075B3" w:rsidP="00027126">
      <w:pPr>
        <w:spacing w:line="360" w:lineRule="auto"/>
        <w:rPr>
          <w:rFonts w:ascii="Times New Roman" w:hAnsi="Times New Roman" w:cs="Times New Roman"/>
          <w:sz w:val="24"/>
          <w:szCs w:val="24"/>
          <w:lang w:val="en-US"/>
        </w:rPr>
      </w:pPr>
      <w:r w:rsidRPr="000075B3">
        <w:rPr>
          <w:rFonts w:ascii="Times New Roman" w:hAnsi="Times New Roman" w:cs="Times New Roman"/>
          <w:sz w:val="24"/>
          <w:szCs w:val="24"/>
          <w:lang w:val="en-US"/>
        </w:rPr>
        <w:t>According to Lazarus and Folkman</w:t>
      </w:r>
      <w:r w:rsidR="00D54128">
        <w:rPr>
          <w:rFonts w:ascii="Times New Roman" w:hAnsi="Times New Roman" w:cs="Times New Roman"/>
          <w:sz w:val="24"/>
          <w:szCs w:val="24"/>
          <w:lang w:val="en-US"/>
        </w:rPr>
        <w:t>’</w:t>
      </w:r>
      <w:r w:rsidRPr="000075B3">
        <w:rPr>
          <w:rFonts w:ascii="Times New Roman" w:hAnsi="Times New Roman" w:cs="Times New Roman"/>
          <w:sz w:val="24"/>
          <w:szCs w:val="24"/>
          <w:lang w:val="en-US"/>
        </w:rPr>
        <w:t>s (1987) transactional model of stress and coping</w:t>
      </w:r>
      <w:r>
        <w:rPr>
          <w:rFonts w:ascii="Times New Roman" w:hAnsi="Times New Roman" w:cs="Times New Roman"/>
          <w:sz w:val="24"/>
          <w:szCs w:val="24"/>
          <w:lang w:val="en-US"/>
        </w:rPr>
        <w:t xml:space="preserve">, </w:t>
      </w:r>
    </w:p>
    <w:p w14:paraId="62FB2223" w14:textId="2DFC1D5A"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w:t>
      </w:r>
      <w:r w:rsidR="00A1137C">
        <w:rPr>
          <w:rFonts w:ascii="Times New Roman" w:hAnsi="Times New Roman" w:cs="Times New Roman"/>
          <w:sz w:val="24"/>
          <w:szCs w:val="24"/>
          <w:lang w:val="en-US"/>
        </w:rPr>
        <w:t>coping</w:t>
      </w:r>
      <w:r w:rsidR="00FA6CCF" w:rsidRPr="00A51E0B">
        <w:rPr>
          <w:rFonts w:ascii="Times New Roman" w:hAnsi="Times New Roman" w:cs="Times New Roman"/>
          <w:sz w:val="24"/>
          <w:szCs w:val="24"/>
          <w:lang w:val="en-US"/>
        </w:rPr>
        <w:t xml:space="preserv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3CE55A8E" w14:textId="0B54DFB0" w:rsidR="000A7063"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 xml:space="preserve">a teaching </w:t>
      </w:r>
      <w:r w:rsidR="009533DD">
        <w:rPr>
          <w:rFonts w:ascii="Times New Roman" w:hAnsi="Times New Roman" w:cs="Times New Roman"/>
          <w:sz w:val="24"/>
          <w:szCs w:val="24"/>
          <w:lang w:val="en-US"/>
        </w:rPr>
        <w:lastRenderedPageBreak/>
        <w:t>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2711131D" w14:textId="77777777" w:rsidR="0027441B" w:rsidRPr="00CF665C" w:rsidRDefault="0027441B"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w:t>
      </w:r>
      <w:r w:rsidR="00E67C9D" w:rsidRPr="00E67C9D">
        <w:rPr>
          <w:rFonts w:ascii="Times New Roman" w:hAnsi="Times New Roman" w:cs="Times New Roman"/>
          <w:sz w:val="24"/>
          <w:szCs w:val="24"/>
          <w:lang w:val="en-US"/>
        </w:rPr>
        <w:lastRenderedPageBreak/>
        <w:t xml:space="preserve">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lastRenderedPageBreak/>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0FD274A4" w:rsidR="003E2FA6" w:rsidRPr="001E566F" w:rsidRDefault="004D6B2D" w:rsidP="005E6DA9">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p>
    <w:p w14:paraId="5EC3E217" w14:textId="2BC969B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shows, in a simplified way, how classroom events affect teacher’s stress levels, according to the </w:t>
      </w:r>
      <w:r w:rsidR="00C12AF2">
        <w:rPr>
          <w:rFonts w:ascii="Times New Roman" w:hAnsi="Times New Roman" w:cs="Times New Roman"/>
          <w:sz w:val="24"/>
          <w:szCs w:val="24"/>
          <w:lang w:val="en-US"/>
        </w:rPr>
        <w:t>model of teacher stress</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3"/>
      <w:r w:rsidR="00BE10B7">
        <w:rPr>
          <w:rFonts w:ascii="Times New Roman" w:hAnsi="Times New Roman" w:cs="Times New Roman"/>
          <w:sz w:val="24"/>
          <w:szCs w:val="24"/>
          <w:lang w:val="en-US"/>
        </w:rPr>
        <w:t xml:space="preserve">college students </w:t>
      </w:r>
      <w:commentRangeEnd w:id="3"/>
      <w:r w:rsidR="002F159C">
        <w:rPr>
          <w:rStyle w:val="Kommentarzeichen"/>
        </w:rPr>
        <w:commentReference w:id="3"/>
      </w:r>
      <w:commentRangeStart w:id="4"/>
      <w:r w:rsidR="00F32148">
        <w:rPr>
          <w:rFonts w:ascii="Times New Roman" w:hAnsi="Times New Roman" w:cs="Times New Roman"/>
          <w:sz w:val="24"/>
          <w:szCs w:val="24"/>
          <w:lang w:val="en-US"/>
        </w:rPr>
        <w:t xml:space="preserve">listening to lecture </w:t>
      </w:r>
      <w:commentRangeEnd w:id="4"/>
      <w:r w:rsidR="001A56FE">
        <w:rPr>
          <w:rStyle w:val="Kommentarzeichen"/>
        </w:rPr>
        <w:commentReference w:id="4"/>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5"/>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6"/>
      <w:r w:rsidR="003464B4" w:rsidRPr="0033529D">
        <w:rPr>
          <w:rFonts w:ascii="Times New Roman" w:hAnsi="Times New Roman" w:cs="Times New Roman"/>
          <w:sz w:val="24"/>
          <w:szCs w:val="24"/>
          <w:lang w:val="en-US"/>
        </w:rPr>
        <w:t>peer-discussion based problem solving</w:t>
      </w:r>
      <w:commentRangeEnd w:id="6"/>
      <w:r w:rsidR="001A56FE">
        <w:rPr>
          <w:rStyle w:val="Kommentarzeichen"/>
        </w:rPr>
        <w:commentReference w:id="6"/>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5"/>
      <w:r w:rsidR="002F159C">
        <w:rPr>
          <w:rStyle w:val="Kommentarzeichen"/>
        </w:rPr>
        <w:commentReference w:id="5"/>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7"/>
      <w:commentRangeStart w:id="8"/>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9"/>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9"/>
      <w:r w:rsidR="00621335">
        <w:rPr>
          <w:rStyle w:val="Kommentarzeichen"/>
        </w:rPr>
        <w:commentReference w:id="9"/>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10"/>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10"/>
      <w:r w:rsidR="00410448">
        <w:rPr>
          <w:rStyle w:val="Kommentarzeichen"/>
        </w:rPr>
        <w:commentReference w:id="10"/>
      </w:r>
      <w:r w:rsidR="009432BF">
        <w:rPr>
          <w:rFonts w:ascii="Times New Roman" w:hAnsi="Times New Roman" w:cs="Times New Roman"/>
          <w:sz w:val="24"/>
          <w:szCs w:val="24"/>
          <w:lang w:val="en-US"/>
        </w:rPr>
        <w:t xml:space="preserve">. </w:t>
      </w:r>
      <w:commentRangeEnd w:id="7"/>
      <w:r w:rsidR="002F159C">
        <w:rPr>
          <w:rStyle w:val="Kommentarzeichen"/>
        </w:rPr>
        <w:commentReference w:id="7"/>
      </w:r>
      <w:commentRangeEnd w:id="8"/>
      <w:r w:rsidR="00B658E8">
        <w:rPr>
          <w:rStyle w:val="Kommentarzeichen"/>
        </w:rPr>
        <w:commentReference w:id="8"/>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60B0A276" w14:textId="11D6B4BB" w:rsidR="00744791"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9162C59" w14:textId="77777777" w:rsidR="001E367B" w:rsidRDefault="001E367B"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2D50AB" w:rsidRPr="002D50AB">
        <w:rPr>
          <w:rFonts w:ascii="Times New Roman" w:hAnsi="Times New Roman" w:cs="Times New Roman"/>
          <w:b/>
          <w:bCs/>
          <w:sz w:val="24"/>
          <w:szCs w:val="24"/>
          <w:lang w:val="en-US"/>
        </w:rPr>
        <w:t xml:space="preserve">The role of appraisals and teaching experience in teachers’ stress response </w:t>
      </w:r>
    </w:p>
    <w:p w14:paraId="63483CE3" w14:textId="03766457" w:rsidR="00744791" w:rsidRDefault="00103A79"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 t</w:t>
      </w:r>
      <w:r w:rsidR="00744791">
        <w:rPr>
          <w:rFonts w:ascii="Times New Roman" w:hAnsi="Times New Roman" w:cs="Times New Roman"/>
          <w:sz w:val="24"/>
          <w:szCs w:val="24"/>
          <w:lang w:val="en-US"/>
        </w:rPr>
        <w:t>he</w:t>
      </w:r>
      <w:r w:rsidR="00744791" w:rsidRPr="00C13872">
        <w:rPr>
          <w:rFonts w:ascii="Times New Roman" w:hAnsi="Times New Roman" w:cs="Times New Roman"/>
          <w:sz w:val="24"/>
          <w:szCs w:val="24"/>
          <w:lang w:val="en-US"/>
        </w:rPr>
        <w:t xml:space="preserve"> appraisal processes </w:t>
      </w:r>
      <w:r w:rsidR="00744791">
        <w:rPr>
          <w:rFonts w:ascii="Times New Roman" w:hAnsi="Times New Roman" w:cs="Times New Roman"/>
          <w:sz w:val="24"/>
          <w:szCs w:val="24"/>
          <w:lang w:val="en-US"/>
        </w:rPr>
        <w:t xml:space="preserve">of resources </w:t>
      </w:r>
      <w:r w:rsidR="00744791" w:rsidRPr="00C13872">
        <w:rPr>
          <w:rFonts w:ascii="Times New Roman" w:hAnsi="Times New Roman" w:cs="Times New Roman"/>
          <w:sz w:val="24"/>
          <w:szCs w:val="24"/>
          <w:lang w:val="en-US"/>
        </w:rPr>
        <w:t>play a crucial role</w:t>
      </w:r>
      <w:r w:rsidR="00744791">
        <w:rPr>
          <w:rFonts w:ascii="Times New Roman" w:hAnsi="Times New Roman" w:cs="Times New Roman"/>
          <w:sz w:val="24"/>
          <w:szCs w:val="24"/>
          <w:lang w:val="en-US"/>
        </w:rPr>
        <w:t xml:space="preserve"> as t</w:t>
      </w:r>
      <w:r w:rsidR="00744791" w:rsidRPr="00C13872">
        <w:rPr>
          <w:rFonts w:ascii="Times New Roman" w:hAnsi="Times New Roman" w:cs="Times New Roman"/>
          <w:sz w:val="24"/>
          <w:szCs w:val="24"/>
          <w:lang w:val="en-US"/>
        </w:rPr>
        <w:t>eachers</w:t>
      </w:r>
      <w:r w:rsidR="00744791">
        <w:rPr>
          <w:rFonts w:ascii="Times New Roman" w:hAnsi="Times New Roman" w:cs="Times New Roman"/>
          <w:sz w:val="24"/>
          <w:szCs w:val="24"/>
          <w:lang w:val="en-US"/>
        </w:rPr>
        <w:t xml:space="preserve">’ </w:t>
      </w:r>
      <w:r w:rsidR="00744791" w:rsidRPr="00C13872">
        <w:rPr>
          <w:rFonts w:ascii="Times New Roman" w:hAnsi="Times New Roman" w:cs="Times New Roman"/>
          <w:sz w:val="24"/>
          <w:szCs w:val="24"/>
          <w:lang w:val="en-US"/>
        </w:rPr>
        <w:t>assessments of resources and coping mechanisms, both internal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classroom management skills) and external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sidR="00744791">
        <w:rPr>
          <w:rFonts w:ascii="Times New Roman" w:hAnsi="Times New Roman" w:cs="Times New Roman"/>
          <w:sz w:val="24"/>
          <w:szCs w:val="24"/>
          <w:lang w:val="en-US"/>
        </w:rPr>
        <w:t xml:space="preserve"> </w:t>
      </w:r>
      <w:r w:rsidR="00744791" w:rsidRPr="003F6B37">
        <w:rPr>
          <w:rFonts w:ascii="Times New Roman" w:hAnsi="Times New Roman" w:cs="Times New Roman"/>
          <w:sz w:val="24"/>
          <w:szCs w:val="24"/>
          <w:lang w:val="en-US"/>
        </w:rPr>
        <w:t>[@jalongo2006; @unterbrink2007; @aloe2014]</w:t>
      </w:r>
      <w:r w:rsidR="00744791" w:rsidRPr="00C13872">
        <w:rPr>
          <w:rFonts w:ascii="Times New Roman" w:hAnsi="Times New Roman" w:cs="Times New Roman"/>
          <w:sz w:val="24"/>
          <w:szCs w:val="24"/>
          <w:lang w:val="en-US"/>
        </w:rPr>
        <w:t>. This highlights the importance of teachers</w:t>
      </w:r>
      <w:r w:rsidR="00744791">
        <w:rPr>
          <w:rFonts w:ascii="Times New Roman" w:hAnsi="Times New Roman" w:cs="Times New Roman"/>
          <w:sz w:val="24"/>
          <w:szCs w:val="24"/>
          <w:lang w:val="en-US"/>
        </w:rPr>
        <w:t>’</w:t>
      </w:r>
      <w:r w:rsidR="00744791"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sidR="00744791">
        <w:rPr>
          <w:rFonts w:ascii="Times New Roman" w:hAnsi="Times New Roman" w:cs="Times New Roman"/>
          <w:sz w:val="24"/>
          <w:szCs w:val="24"/>
          <w:lang w:val="en-US"/>
        </w:rPr>
        <w:t xml:space="preserve"> [@</w:t>
      </w:r>
      <w:r w:rsidR="00744791" w:rsidRPr="0099753D">
        <w:rPr>
          <w:rFonts w:ascii="Times New Roman" w:hAnsi="Times New Roman" w:cs="Times New Roman"/>
          <w:sz w:val="24"/>
          <w:szCs w:val="24"/>
          <w:lang w:val="en-US"/>
        </w:rPr>
        <w:t>klieme2008concept</w:t>
      </w:r>
      <w:r w:rsidR="00744791">
        <w:rPr>
          <w:rFonts w:ascii="Times New Roman" w:hAnsi="Times New Roman" w:cs="Times New Roman"/>
          <w:sz w:val="24"/>
          <w:szCs w:val="24"/>
          <w:lang w:val="en-US"/>
        </w:rPr>
        <w:t>; @</w:t>
      </w:r>
      <w:r w:rsidR="00744791" w:rsidRPr="00790A9B">
        <w:rPr>
          <w:rFonts w:ascii="Times New Roman" w:hAnsi="Times New Roman" w:cs="Times New Roman"/>
          <w:sz w:val="24"/>
          <w:szCs w:val="24"/>
          <w:lang w:val="en-US"/>
        </w:rPr>
        <w:t>konig2016teacher</w:t>
      </w:r>
      <w:r w:rsidR="00744791">
        <w:rPr>
          <w:rFonts w:ascii="Times New Roman" w:hAnsi="Times New Roman" w:cs="Times New Roman"/>
          <w:sz w:val="24"/>
          <w:szCs w:val="24"/>
          <w:lang w:val="en-US"/>
        </w:rPr>
        <w:t>]</w:t>
      </w:r>
      <w:r w:rsidR="00744791" w:rsidRPr="00327728">
        <w:rPr>
          <w:rFonts w:ascii="Times New Roman" w:hAnsi="Times New Roman" w:cs="Times New Roman"/>
          <w:sz w:val="24"/>
          <w:szCs w:val="24"/>
          <w:lang w:val="en-US"/>
        </w:rPr>
        <w:t>.</w:t>
      </w:r>
    </w:p>
    <w:p w14:paraId="6554A92E" w14:textId="6DD9C61C"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r>
        <w:rPr>
          <w:rFonts w:ascii="Times New Roman" w:hAnsi="Times New Roman" w:cs="Times New Roman"/>
          <w:sz w:val="24"/>
          <w:szCs w:val="24"/>
          <w:lang w:val="en-US"/>
        </w:rPr>
        <w:t xml:space="preserve"> such as</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 xml:space="preserve">s, resulting in </w:t>
      </w:r>
      <w:commentRangeStart w:id="11"/>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1"/>
      <w:r>
        <w:rPr>
          <w:rStyle w:val="Kommentarzeichen"/>
        </w:rPr>
        <w:commentReference w:id="11"/>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2"/>
      <w:r w:rsidRPr="00C13872">
        <w:rPr>
          <w:rFonts w:ascii="Times New Roman" w:hAnsi="Times New Roman" w:cs="Times New Roman"/>
          <w:sz w:val="24"/>
          <w:szCs w:val="24"/>
          <w:lang w:val="en-US"/>
        </w:rPr>
        <w:t xml:space="preserve">burnout, </w:t>
      </w:r>
      <w:commentRangeEnd w:id="12"/>
      <w:r>
        <w:rPr>
          <w:rStyle w:val="Kommentarzeichen"/>
        </w:rPr>
        <w:commentReference w:id="12"/>
      </w:r>
      <w:r w:rsidRPr="00C13872">
        <w:rPr>
          <w:rFonts w:ascii="Times New Roman" w:hAnsi="Times New Roman" w:cs="Times New Roman"/>
          <w:sz w:val="24"/>
          <w:szCs w:val="24"/>
          <w:lang w:val="en-US"/>
        </w:rPr>
        <w:t xml:space="preserve">underscoring the importance of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r w:rsidR="00D40948">
        <w:rPr>
          <w:rFonts w:ascii="Times New Roman" w:hAnsi="Times New Roman" w:cs="Times New Roman"/>
          <w:sz w:val="24"/>
          <w:szCs w:val="24"/>
          <w:lang w:val="en-US"/>
        </w:rPr>
        <w:t xml:space="preserve"> </w:t>
      </w:r>
    </w:p>
    <w:p w14:paraId="09D247A2" w14:textId="25E0C8CB" w:rsidR="00956D35" w:rsidRPr="00843A1E" w:rsidRDefault="00E968CE"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r w:rsidR="0049373B">
        <w:rPr>
          <w:rFonts w:ascii="Times New Roman" w:hAnsi="Times New Roman" w:cs="Times New Roman"/>
          <w:sz w:val="24"/>
          <w:szCs w:val="24"/>
          <w:lang w:val="en-US"/>
        </w:rPr>
        <w:t>ir</w:t>
      </w:r>
      <w:r w:rsidR="002A710C" w:rsidRPr="00136AB7">
        <w:rPr>
          <w:rFonts w:ascii="Times New Roman" w:hAnsi="Times New Roman" w:cs="Times New Roman"/>
          <w:sz w:val="24"/>
          <w:szCs w:val="24"/>
          <w:lang w:val="en-US"/>
        </w:rPr>
        <w:t xml:space="preserve"> activit</w:t>
      </w:r>
      <w:r w:rsidR="0049373B">
        <w:rPr>
          <w:rFonts w:ascii="Times New Roman" w:hAnsi="Times New Roman" w:cs="Times New Roman"/>
          <w:sz w:val="24"/>
          <w:szCs w:val="24"/>
          <w:lang w:val="en-US"/>
        </w:rPr>
        <w:t>ies</w:t>
      </w:r>
      <w:r w:rsidR="002A710C" w:rsidRPr="00136AB7">
        <w:rPr>
          <w:rFonts w:ascii="Times New Roman" w:hAnsi="Times New Roman" w:cs="Times New Roman"/>
          <w:sz w:val="24"/>
          <w:szCs w:val="24"/>
          <w:lang w:val="en-US"/>
        </w:rPr>
        <w:t xml:space="preserve"> and </w:t>
      </w:r>
      <w:r w:rsidR="0049373B">
        <w:rPr>
          <w:rFonts w:ascii="Times New Roman" w:hAnsi="Times New Roman" w:cs="Times New Roman"/>
          <w:sz w:val="24"/>
          <w:szCs w:val="24"/>
          <w:lang w:val="en-US"/>
        </w:rPr>
        <w:t xml:space="preserve">the </w:t>
      </w:r>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r w:rsidR="0049373B">
        <w:rPr>
          <w:rFonts w:ascii="Times New Roman" w:hAnsi="Times New Roman" w:cs="Times New Roman"/>
          <w:sz w:val="24"/>
          <w:szCs w:val="24"/>
          <w:lang w:val="en-US"/>
        </w:rPr>
        <w:t xml:space="preserve"> particularly</w:t>
      </w:r>
      <w:r w:rsidR="002A710C" w:rsidRPr="00600D7A">
        <w:rPr>
          <w:rFonts w:ascii="Times New Roman" w:hAnsi="Times New Roman" w:cs="Times New Roman"/>
          <w:sz w:val="24"/>
          <w:szCs w:val="24"/>
          <w:lang w:val="en-US"/>
        </w:rPr>
        <w:t xml:space="preserve"> </w:t>
      </w:r>
      <w:r w:rsidR="00974215" w:rsidRPr="00600D7A">
        <w:rPr>
          <w:rFonts w:ascii="Times New Roman" w:hAnsi="Times New Roman" w:cs="Times New Roman"/>
          <w:sz w:val="24"/>
          <w:szCs w:val="24"/>
          <w:lang w:val="en-US"/>
        </w:rPr>
        <w:t>teacher-centered phases</w:t>
      </w:r>
      <w:r w:rsidR="0049373B">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Start w:id="13"/>
      <w:r w:rsidR="002A710C">
        <w:rPr>
          <w:rFonts w:ascii="Times New Roman" w:hAnsi="Times New Roman" w:cs="Times New Roman"/>
          <w:sz w:val="24"/>
          <w:szCs w:val="24"/>
          <w:lang w:val="en-US"/>
        </w:rPr>
        <w:t xml:space="preserve">Furthermore, </w:t>
      </w:r>
      <w:commentRangeStart w:id="14"/>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14"/>
      <w:r w:rsidR="0049373B">
        <w:rPr>
          <w:rStyle w:val="Kommentarzeichen"/>
        </w:rPr>
        <w:commentReference w:id="14"/>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commentRangeEnd w:id="13"/>
      <w:r w:rsidR="00F25D02">
        <w:rPr>
          <w:rStyle w:val="Kommentarzeichen"/>
        </w:rPr>
        <w:commentReference w:id="13"/>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r w:rsidR="00417149">
        <w:rPr>
          <w:rFonts w:ascii="Times New Roman" w:hAnsi="Times New Roman" w:cs="Times New Roman"/>
          <w:sz w:val="24"/>
          <w:szCs w:val="24"/>
          <w:lang w:val="en-US"/>
        </w:rPr>
        <w:t xml:space="preserve">are still lacking, that investigate </w:t>
      </w:r>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w:t>
      </w:r>
      <w:r w:rsidR="00967A9B">
        <w:rPr>
          <w:rFonts w:ascii="Times New Roman" w:hAnsi="Times New Roman" w:cs="Times New Roman"/>
          <w:sz w:val="24"/>
          <w:szCs w:val="24"/>
          <w:lang w:val="en-US"/>
        </w:rPr>
        <w:t>large</w:t>
      </w:r>
      <w:r w:rsidR="00417149">
        <w:rPr>
          <w:rFonts w:ascii="Times New Roman" w:hAnsi="Times New Roman" w:cs="Times New Roman"/>
          <w:sz w:val="24"/>
          <w:szCs w:val="24"/>
          <w:lang w:val="en-US"/>
        </w:rPr>
        <w:t>r</w:t>
      </w:r>
      <w:r w:rsidR="00967A9B">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sample</w:t>
      </w:r>
      <w:r w:rsidR="00417149">
        <w:rPr>
          <w:rFonts w:ascii="Times New Roman" w:hAnsi="Times New Roman" w:cs="Times New Roman"/>
          <w:sz w:val="24"/>
          <w:szCs w:val="24"/>
          <w:lang w:val="en-US"/>
        </w:rPr>
        <w:t>s</w:t>
      </w:r>
      <w:r w:rsidR="00895071">
        <w:rPr>
          <w:rFonts w:ascii="Times New Roman" w:hAnsi="Times New Roman" w:cs="Times New Roman"/>
          <w:sz w:val="24"/>
          <w:szCs w:val="24"/>
          <w:lang w:val="en-US"/>
        </w:rPr>
        <w:t xml:space="preserve"> to explore </w:t>
      </w:r>
      <w:r w:rsidR="00417149">
        <w:rPr>
          <w:rFonts w:ascii="Times New Roman" w:hAnsi="Times New Roman" w:cs="Times New Roman"/>
          <w:sz w:val="24"/>
          <w:szCs w:val="24"/>
          <w:lang w:val="en-US"/>
        </w:rPr>
        <w:t xml:space="preserve">the </w:t>
      </w:r>
      <w:r w:rsidR="00895071">
        <w:rPr>
          <w:rFonts w:ascii="Times New Roman" w:hAnsi="Times New Roman" w:cs="Times New Roman"/>
          <w:sz w:val="24"/>
          <w:szCs w:val="24"/>
          <w:lang w:val="en-US"/>
        </w:rPr>
        <w:t xml:space="preserve">links </w:t>
      </w:r>
      <w:r w:rsidR="00417149">
        <w:rPr>
          <w:rFonts w:ascii="Times New Roman" w:hAnsi="Times New Roman" w:cs="Times New Roman"/>
          <w:sz w:val="24"/>
          <w:szCs w:val="24"/>
          <w:lang w:val="en-US"/>
        </w:rPr>
        <w:t xml:space="preserve">between teachers’ HR and </w:t>
      </w:r>
      <w:r w:rsidR="00895071">
        <w:rPr>
          <w:rFonts w:ascii="Times New Roman" w:hAnsi="Times New Roman" w:cs="Times New Roman"/>
          <w:sz w:val="24"/>
          <w:szCs w:val="24"/>
          <w:lang w:val="en-US"/>
        </w:rPr>
        <w:t xml:space="preserve">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and b) that </w:t>
      </w:r>
      <w:r w:rsidRPr="00BC714D">
        <w:rPr>
          <w:rFonts w:ascii="Times New Roman" w:hAnsi="Times New Roman" w:cs="Times New Roman"/>
          <w:sz w:val="24"/>
          <w:szCs w:val="24"/>
          <w:lang w:val="en-US"/>
        </w:rPr>
        <w:lastRenderedPageBreak/>
        <w:t>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5"/>
      <w:commentRangeStart w:id="16"/>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5"/>
      <w:r w:rsidR="008F5B3C">
        <w:rPr>
          <w:rStyle w:val="Kommentarzeichen"/>
        </w:rPr>
        <w:commentReference w:id="15"/>
      </w:r>
      <w:commentRangeEnd w:id="16"/>
      <w:r w:rsidR="0031301B">
        <w:rPr>
          <w:rStyle w:val="Kommentarzeichen"/>
        </w:rPr>
        <w:commentReference w:id="16"/>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w:t>
      </w:r>
      <w:r w:rsidRPr="00CF700B">
        <w:rPr>
          <w:rFonts w:ascii="Times New Roman" w:eastAsia="Times New Roman" w:hAnsi="Times New Roman" w:cs="Times New Roman"/>
          <w:color w:val="000000"/>
          <w:sz w:val="24"/>
          <w:szCs w:val="24"/>
          <w:lang w:val="en-US" w:eastAsia="de-DE"/>
        </w:rPr>
        <w:lastRenderedPageBreak/>
        <w:t xml:space="preserve">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7"/>
      <w:commentRangeStart w:id="18"/>
      <w:commentRangeStart w:id="19"/>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7"/>
      <w:r w:rsidR="00E82F66" w:rsidRPr="00FD5FB3">
        <w:rPr>
          <w:rStyle w:val="Kommentarzeichen"/>
          <w:i/>
          <w:iCs/>
          <w:sz w:val="24"/>
          <w:szCs w:val="24"/>
        </w:rPr>
        <w:commentReference w:id="17"/>
      </w:r>
      <w:commentRangeEnd w:id="18"/>
      <w:r w:rsidR="00713F74" w:rsidRPr="00FD5FB3">
        <w:rPr>
          <w:rStyle w:val="Kommentarzeichen"/>
          <w:i/>
          <w:iCs/>
          <w:sz w:val="24"/>
          <w:szCs w:val="24"/>
        </w:rPr>
        <w:commentReference w:id="18"/>
      </w:r>
      <w:commentRangeEnd w:id="19"/>
      <w:r w:rsidR="008F5B3C">
        <w:rPr>
          <w:rStyle w:val="Kommentarzeichen"/>
        </w:rPr>
        <w:commentReference w:id="19"/>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HRs.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20"/>
      <w:commentRangeStart w:id="21"/>
      <w:r w:rsidR="009C4618" w:rsidRPr="00AE5FD6">
        <w:rPr>
          <w:rFonts w:ascii="Times New Roman" w:eastAsia="Times New Roman" w:hAnsi="Times New Roman" w:cs="Times New Roman"/>
          <w:i/>
          <w:color w:val="000000"/>
          <w:sz w:val="24"/>
          <w:szCs w:val="24"/>
          <w:lang w:val="en-US" w:eastAsia="de-DE"/>
        </w:rPr>
        <w:t>teaching phase</w:t>
      </w:r>
      <w:commentRangeEnd w:id="20"/>
      <w:r w:rsidR="009C4618">
        <w:rPr>
          <w:rStyle w:val="Kommentarzeichen"/>
        </w:rPr>
        <w:commentReference w:id="20"/>
      </w:r>
      <w:commentRangeEnd w:id="21"/>
      <w:r w:rsidR="009C4618">
        <w:rPr>
          <w:rStyle w:val="Kommentarzeichen"/>
        </w:rPr>
        <w:commentReference w:id="21"/>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2"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2"/>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lastRenderedPageBreak/>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23"/>
      <w:r w:rsidRPr="00CF700B">
        <w:rPr>
          <w:rFonts w:ascii="Times New Roman" w:eastAsia="Times New Roman" w:hAnsi="Times New Roman" w:cs="Times New Roman"/>
          <w:b/>
          <w:bCs/>
          <w:color w:val="000000"/>
          <w:sz w:val="24"/>
          <w:szCs w:val="24"/>
          <w:lang w:val="en-US" w:eastAsia="de-DE"/>
        </w:rPr>
        <w:t># Results</w:t>
      </w:r>
      <w:commentRangeEnd w:id="23"/>
      <w:r w:rsidR="006807BB">
        <w:rPr>
          <w:rStyle w:val="Kommentarzeichen"/>
        </w:rPr>
        <w:commentReference w:id="23"/>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50838A02"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lastRenderedPageBreak/>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Pre-</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r>
              <w:rPr>
                <w:rFonts w:ascii="Times New Roman" w:eastAsia="Times New Roman" w:hAnsi="Times New Roman" w:cs="Times New Roman"/>
                <w:color w:val="000000"/>
                <w:sz w:val="24"/>
                <w:szCs w:val="24"/>
                <w:lang w:eastAsia="de-DE"/>
              </w:rPr>
              <w:t>Interval</w:t>
            </w:r>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4"/>
            <w:r w:rsidRPr="00CF700B">
              <w:rPr>
                <w:rFonts w:ascii="Times New Roman" w:eastAsia="Times New Roman" w:hAnsi="Times New Roman" w:cs="Times New Roman"/>
                <w:color w:val="000000"/>
                <w:sz w:val="24"/>
                <w:szCs w:val="24"/>
                <w:lang w:eastAsia="de-DE"/>
              </w:rPr>
              <w:t>50</w:t>
            </w:r>
            <w:commentRangeEnd w:id="24"/>
            <w:r w:rsidR="00AD0B71">
              <w:rPr>
                <w:rStyle w:val="Kommentarzeichen"/>
              </w:rPr>
              <w:commentReference w:id="24"/>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D80906"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5"/>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5"/>
            <w:r w:rsidR="00C56E22">
              <w:rPr>
                <w:rStyle w:val="Kommentarzeichen"/>
              </w:rPr>
              <w:commentReference w:id="25"/>
            </w:r>
            <w:commentRangeStart w:id="26"/>
            <w:commentRangeStart w:id="27"/>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6"/>
            <w:r w:rsidR="00C56E22">
              <w:rPr>
                <w:rStyle w:val="Kommentarzeichen"/>
              </w:rPr>
              <w:commentReference w:id="26"/>
            </w:r>
            <w:commentRangeEnd w:id="27"/>
            <w:r w:rsidR="00550422">
              <w:rPr>
                <w:rStyle w:val="Kommentarzeichen"/>
              </w:rPr>
              <w:commentReference w:id="27"/>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8"/>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8"/>
      <w:r w:rsidR="009A481E">
        <w:rPr>
          <w:rStyle w:val="Kommentarzeichen"/>
        </w:rPr>
        <w:commentReference w:id="28"/>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9"/>
      <w:commentRangeStart w:id="30"/>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9"/>
      <w:r w:rsidR="003A0BD0">
        <w:rPr>
          <w:rStyle w:val="Kommentarzeichen"/>
        </w:rPr>
        <w:commentReference w:id="29"/>
      </w:r>
      <w:commentRangeEnd w:id="30"/>
      <w:r w:rsidR="004A49ED">
        <w:rPr>
          <w:rStyle w:val="Kommentarzeichen"/>
        </w:rPr>
        <w:commentReference w:id="30"/>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31"/>
      <w:r w:rsidR="003A0BD0">
        <w:rPr>
          <w:rFonts w:ascii="Times New Roman" w:eastAsia="Times New Roman" w:hAnsi="Times New Roman" w:cs="Times New Roman"/>
          <w:color w:val="000000"/>
          <w:sz w:val="24"/>
          <w:szCs w:val="24"/>
          <w:lang w:val="en-US" w:eastAsia="de-DE"/>
        </w:rPr>
        <w:t xml:space="preserve">phases </w:t>
      </w:r>
      <w:commentRangeEnd w:id="31"/>
      <w:r w:rsidR="009A481E">
        <w:rPr>
          <w:rStyle w:val="Kommentarzeichen"/>
        </w:rPr>
        <w:commentReference w:id="31"/>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commentRangeStart w:id="32"/>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commentRangeEnd w:id="32"/>
      <w:r w:rsidR="00AD0B71">
        <w:rPr>
          <w:rStyle w:val="Kommentarzeichen"/>
        </w:rPr>
        <w:commentReference w:id="32"/>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3"/>
      <w:commentRangeStart w:id="34"/>
      <w:r>
        <w:rPr>
          <w:rFonts w:ascii="Times New Roman" w:eastAsia="Times New Roman" w:hAnsi="Times New Roman" w:cs="Times New Roman"/>
          <w:color w:val="000000"/>
          <w:sz w:val="20"/>
          <w:szCs w:val="24"/>
          <w:lang w:val="en-US" w:eastAsia="de-DE"/>
        </w:rPr>
        <w:t>Error bars represent the 95% confidence interval around the mean</w:t>
      </w:r>
      <w:commentRangeEnd w:id="33"/>
      <w:r w:rsidR="00AD0B71">
        <w:rPr>
          <w:rStyle w:val="Kommentarzeichen"/>
        </w:rPr>
        <w:commentReference w:id="33"/>
      </w:r>
      <w:commentRangeEnd w:id="34"/>
      <w:r w:rsidR="003A0BD0">
        <w:rPr>
          <w:rStyle w:val="Kommentarzeichen"/>
        </w:rPr>
        <w:commentReference w:id="34"/>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Interval</w:t>
            </w:r>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sidRPr="00EC50E1">
              <w:rPr>
                <w:rFonts w:ascii="Times New Roman" w:eastAsia="Times New Roman" w:hAnsi="Times New Roman" w:cs="Times New Roman"/>
                <w:color w:val="000000"/>
                <w:sz w:val="24"/>
                <w:szCs w:val="24"/>
                <w:lang w:eastAsia="de-DE"/>
              </w:rPr>
              <w:t>Intercept</w:t>
            </w:r>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Slope</w:t>
            </w:r>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Intercept</w:t>
            </w:r>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Slope</w:t>
            </w:r>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r w:rsidRPr="00CF700B">
              <w:rPr>
                <w:rFonts w:ascii="Times New Roman" w:eastAsia="Times New Roman" w:hAnsi="Times New Roman" w:cs="Times New Roman"/>
                <w:color w:val="000000"/>
                <w:sz w:val="24"/>
                <w:szCs w:val="24"/>
                <w:lang w:eastAsia="de-DE"/>
              </w:rPr>
              <w:t xml:space="preserve">Pre-teaching </w:t>
            </w:r>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r>
              <w:rPr>
                <w:rFonts w:ascii="Times New Roman" w:eastAsia="Times New Roman" w:hAnsi="Times New Roman" w:cs="Times New Roman"/>
                <w:color w:val="000000"/>
                <w:sz w:val="24"/>
                <w:szCs w:val="24"/>
                <w:lang w:eastAsia="de-DE"/>
              </w:rPr>
              <w:t>interval</w:t>
            </w:r>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 xml:space="preserve">Post-teaching </w:t>
            </w:r>
            <w:r>
              <w:rPr>
                <w:rFonts w:ascii="Times New Roman" w:eastAsia="Times New Roman" w:hAnsi="Times New Roman" w:cs="Times New Roman"/>
                <w:color w:val="000000"/>
                <w:sz w:val="24"/>
                <w:szCs w:val="24"/>
                <w:lang w:eastAsia="de-DE"/>
              </w:rPr>
              <w:t>interval</w:t>
            </w:r>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r>
              <w:rPr>
                <w:rFonts w:ascii="Times New Roman" w:eastAsia="Times New Roman" w:hAnsi="Times New Roman" w:cs="Times New Roman"/>
                <w:color w:val="000000"/>
                <w:sz w:val="24"/>
                <w:szCs w:val="24"/>
                <w:lang w:eastAsia="de-DE"/>
              </w:rPr>
              <w:t>interval</w:t>
            </w:r>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r>
              <w:rPr>
                <w:rFonts w:ascii="Times New Roman" w:eastAsia="Times New Roman" w:hAnsi="Times New Roman" w:cs="Times New Roman"/>
                <w:color w:val="000000"/>
                <w:sz w:val="24"/>
                <w:szCs w:val="24"/>
                <w:lang w:eastAsia="de-DE"/>
              </w:rPr>
              <w:t>interval</w:t>
            </w:r>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D80906"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9C6F32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AE5CD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5"/>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5"/>
      <w:r w:rsidR="005C748D">
        <w:rPr>
          <w:rStyle w:val="Kommentarzeichen"/>
        </w:rPr>
        <w:commentReference w:id="35"/>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Pre-Teaching</w:t>
            </w:r>
            <w:r w:rsidR="008A622C">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sz w:val="24"/>
                <w:szCs w:val="24"/>
                <w:lang w:eastAsia="de-DE"/>
              </w:rPr>
              <w:t>Interval</w:t>
            </w:r>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Interval</w:t>
            </w:r>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Interval</w:t>
            </w:r>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Interval</w:t>
            </w:r>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Interval</w:t>
            </w:r>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D80906"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Post-teaching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Interview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End Interval</w:t>
            </w:r>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tandardized. Effects of teaching experience and appraisals on teachers</w:t>
            </w:r>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8D63B8E" w14:textId="16B449B2" w:rsidR="006D4F38" w:rsidRDefault="00925662" w:rsidP="00926D94">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8564F3">
        <w:rPr>
          <w:b/>
          <w:bCs/>
          <w:color w:val="000000"/>
          <w:lang w:val="en-US"/>
        </w:rPr>
        <w:t>Summary of key findings</w:t>
      </w:r>
    </w:p>
    <w:p w14:paraId="7836E891" w14:textId="77777777"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Pr>
          <w:color w:val="000000"/>
          <w:lang w:val="en-US"/>
        </w:rPr>
        <w:t xml:space="preserve">Therefore, we measured teachers’ HR 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whether variance in HR measures can 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0E5BD776" w14:textId="32CE5964" w:rsidR="002279EA" w:rsidRDefault="001178C0" w:rsidP="00B717DE">
      <w:pPr>
        <w:pStyle w:val="StandardWeb"/>
        <w:spacing w:before="240" w:beforeAutospacing="0" w:after="240" w:afterAutospacing="0" w:line="360" w:lineRule="auto"/>
        <w:jc w:val="both"/>
        <w:rPr>
          <w:color w:val="000000"/>
          <w:lang w:val="en-US"/>
        </w:rPr>
      </w:pPr>
      <w:r w:rsidRPr="001178C0">
        <w:rPr>
          <w:lang w:val="en-US"/>
        </w:rPr>
        <w:t>The results were t</w:t>
      </w:r>
      <w:r w:rsidR="006D2BDA">
        <w:rPr>
          <w:lang w:val="en-US"/>
        </w:rPr>
        <w:t>wo</w:t>
      </w:r>
      <w:r w:rsidRPr="001178C0">
        <w:rPr>
          <w:lang w:val="en-US"/>
        </w:rPr>
        <w:t>fold</w:t>
      </w:r>
      <w:r>
        <w:rPr>
          <w:lang w:val="en-US"/>
        </w:rPr>
        <w:t>: First</w:t>
      </w:r>
      <w:r w:rsidR="00B2677C">
        <w:rPr>
          <w:lang w:val="en-US"/>
        </w:rPr>
        <w:t xml:space="preserve">, </w:t>
      </w:r>
      <w:r w:rsidR="00F702A3">
        <w:rPr>
          <w:lang w:val="en-US"/>
        </w:rPr>
        <w:t xml:space="preserve">as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 xml:space="preserve">increased before the </w:t>
      </w:r>
      <w:r w:rsidR="00B2677C">
        <w:rPr>
          <w:color w:val="000000"/>
          <w:lang w:val="en-US"/>
        </w:rPr>
        <w:t xml:space="preserve">micro-teaching unit, peaked during, </w:t>
      </w:r>
      <w:r w:rsidR="00B2677C" w:rsidRPr="00A7542D">
        <w:rPr>
          <w:color w:val="000000"/>
          <w:lang w:val="en-US"/>
        </w:rPr>
        <w:t>and progressively decreased</w:t>
      </w:r>
      <w:r w:rsidR="00B2677C">
        <w:rPr>
          <w:color w:val="000000"/>
          <w:lang w:val="en-US"/>
        </w:rPr>
        <w:t xml:space="preserve"> after the teaching phase. </w:t>
      </w:r>
      <w:r w:rsidR="004024DC">
        <w:rPr>
          <w:color w:val="000000"/>
          <w:lang w:val="en-US"/>
        </w:rPr>
        <w:t xml:space="preserve">Second, </w:t>
      </w:r>
      <w:r w:rsidR="00B05F8E">
        <w:rPr>
          <w:color w:val="000000"/>
          <w:lang w:val="en-US"/>
        </w:rPr>
        <w:t xml:space="preserve">contrary to our expectations,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predicted during the </w:t>
      </w:r>
      <w:r w:rsidR="00BA7829" w:rsidRPr="00F702A3">
        <w:rPr>
          <w:rStyle w:val="--l"/>
          <w:lang w:val="en-US"/>
        </w:rPr>
        <w:t xml:space="preserve">decisive </w:t>
      </w:r>
      <w:r w:rsidR="00952BCE" w:rsidRPr="00952BCE">
        <w:rPr>
          <w:color w:val="000000"/>
          <w:lang w:val="en-US"/>
        </w:rPr>
        <w:t xml:space="preserve">phase - the teaching phase in which the potentially disruptive teaching events took place - either by the teaching experience or by the subjective </w:t>
      </w:r>
      <w:r w:rsidR="002A17B2">
        <w:rPr>
          <w:color w:val="000000"/>
          <w:lang w:val="en-US"/>
        </w:rPr>
        <w:t>appraisals (disruption appraisal, confidence appraisal).</w:t>
      </w:r>
    </w:p>
    <w:p w14:paraId="64252028" w14:textId="0F1F684A"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Pr="007D3542">
        <w:rPr>
          <w:b/>
          <w:bCs/>
          <w:color w:val="000000"/>
          <w:lang w:val="en-US"/>
        </w:rPr>
        <w:t xml:space="preserve">Mapping </w:t>
      </w:r>
      <w:r>
        <w:rPr>
          <w:b/>
          <w:bCs/>
          <w:color w:val="000000"/>
          <w:lang w:val="en-US"/>
        </w:rPr>
        <w:t xml:space="preserve">teachers’ </w:t>
      </w:r>
      <w:r w:rsidRPr="007D3542">
        <w:rPr>
          <w:b/>
          <w:bCs/>
          <w:color w:val="000000"/>
          <w:lang w:val="en-US"/>
        </w:rPr>
        <w:t>HR Over Study Phases</w:t>
      </w:r>
    </w:p>
    <w:p w14:paraId="0B421CDC" w14:textId="20573380"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r w:rsidR="00722ED1">
        <w:rPr>
          <w:lang w:val="en-US"/>
        </w:rPr>
        <w:t>t</w:t>
      </w:r>
      <w:r w:rsidR="00722ED1" w:rsidRPr="002157F3">
        <w:rPr>
          <w:lang w:val="en-US"/>
        </w:rPr>
        <w:t>eachers</w:t>
      </w:r>
      <w:r w:rsidR="00722ED1">
        <w:rPr>
          <w:lang w:val="en-US"/>
        </w:rPr>
        <w:t>’</w:t>
      </w:r>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EB430A">
        <w:rPr>
          <w:lang w:val="en-US"/>
        </w:rPr>
        <w:t>following</w:t>
      </w:r>
      <w:r w:rsidR="003C6544" w:rsidRPr="002157F3">
        <w:rPr>
          <w:lang w:val="en-US"/>
        </w:rPr>
        <w:t xml:space="preserve"> intervals</w:t>
      </w:r>
      <w:r w:rsidR="003C6544">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w:t>
      </w:r>
      <w:r w:rsidR="00E457AE" w:rsidRPr="00E457AE">
        <w:rPr>
          <w:color w:val="000000"/>
          <w:lang w:val="en-US"/>
        </w:rPr>
        <w:lastRenderedPageBreak/>
        <w:t xml:space="preserve">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25AC7CBF" w14:textId="262564F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 xml:space="preserve">## </w:t>
      </w:r>
      <w:r>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24623DF4" w14:textId="42F0A9BC" w:rsidR="00B05379" w:rsidRDefault="00047157" w:rsidP="00E079CB">
      <w:pPr>
        <w:pStyle w:val="StandardWeb"/>
        <w:spacing w:before="240" w:beforeAutospacing="0" w:after="240" w:afterAutospacing="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strategies, and thus better resources for coping. </w:t>
      </w:r>
    </w:p>
    <w:p w14:paraId="6785F219" w14:textId="76E94A1E" w:rsidR="00B05379" w:rsidRDefault="000249F1" w:rsidP="00E079CB">
      <w:pPr>
        <w:pStyle w:val="StandardWeb"/>
        <w:spacing w:before="240" w:beforeAutospacing="0" w:after="240" w:afterAutospacing="0" w:line="360" w:lineRule="auto"/>
        <w:jc w:val="both"/>
        <w:rPr>
          <w:rStyle w:val="--l"/>
          <w:lang w:val="en-US"/>
        </w:rPr>
      </w:pPr>
      <w:r w:rsidRPr="000249F1">
        <w:rPr>
          <w:lang w:val="en-US"/>
        </w:rPr>
        <w:t>First</w:t>
      </w:r>
      <w:r w:rsidR="00A7075A">
        <w:rPr>
          <w:lang w:val="en-US"/>
        </w:rPr>
        <w:t xml:space="preserve">, </w:t>
      </w:r>
      <w:r w:rsidRPr="000249F1">
        <w:rPr>
          <w:lang w:val="en-US"/>
        </w:rPr>
        <w:t xml:space="preserve">when solely considering </w:t>
      </w:r>
      <w:r w:rsidR="00310968">
        <w:rPr>
          <w:lang w:val="en-US"/>
        </w:rPr>
        <w:t>teaching experience</w:t>
      </w:r>
      <w:r w:rsidR="00AA3B57">
        <w:rPr>
          <w:lang w:val="en-US"/>
        </w:rPr>
        <w:t xml:space="preserve"> (Hypotheses 2a)</w:t>
      </w:r>
      <w:r w:rsidRPr="000249F1">
        <w:rPr>
          <w:lang w:val="en-US"/>
        </w:rPr>
        <w:t>,</w:t>
      </w:r>
      <w:r w:rsidR="00E079CB">
        <w:rPr>
          <w:lang w:val="en-US"/>
        </w:rPr>
        <w:t xml:space="preserve"> </w:t>
      </w:r>
      <w:r w:rsidR="00521E40">
        <w:rPr>
          <w:lang w:val="en-US"/>
        </w:rPr>
        <w:t xml:space="preserve">HR </w:t>
      </w:r>
      <w:r w:rsidRPr="000249F1">
        <w:rPr>
          <w:lang w:val="en-US"/>
        </w:rPr>
        <w:t>was</w:t>
      </w:r>
      <w:r w:rsidR="00521E40">
        <w:rPr>
          <w:lang w:val="en-US"/>
        </w:rPr>
        <w:t xml:space="preserve"> predicted </w:t>
      </w:r>
      <w:r w:rsidR="00521E40" w:rsidRPr="00CF700B">
        <w:rPr>
          <w:color w:val="000000"/>
          <w:lang w:val="en-US"/>
        </w:rPr>
        <w:t xml:space="preserve">only </w:t>
      </w:r>
      <w:r w:rsidR="00521E40">
        <w:rPr>
          <w:color w:val="000000"/>
          <w:lang w:val="en-US"/>
        </w:rPr>
        <w:t xml:space="preserve">in </w:t>
      </w:r>
      <w:r w:rsidR="00AE2EC4">
        <w:rPr>
          <w:color w:val="000000"/>
          <w:lang w:val="en-US"/>
        </w:rPr>
        <w:t xml:space="preserve">one of the investigated intervals, </w:t>
      </w:r>
      <w:r w:rsidR="00BB3589">
        <w:rPr>
          <w:color w:val="000000"/>
          <w:lang w:val="en-US"/>
        </w:rPr>
        <w:t xml:space="preserve">showing that </w:t>
      </w:r>
      <w:r w:rsidR="00AE2EC4" w:rsidRPr="002A54BE">
        <w:rPr>
          <w:color w:val="000000"/>
          <w:lang w:val="en-US"/>
        </w:rPr>
        <w:t xml:space="preserve">teachers </w:t>
      </w:r>
      <w:r w:rsidR="00AE2EC4">
        <w:rPr>
          <w:color w:val="000000"/>
          <w:lang w:val="en-US"/>
        </w:rPr>
        <w:t>with</w:t>
      </w:r>
      <w:r w:rsidR="00AE2EC4" w:rsidRPr="002A54BE">
        <w:rPr>
          <w:color w:val="000000"/>
          <w:lang w:val="en-US"/>
        </w:rPr>
        <w:t xml:space="preserve"> more experience </w:t>
      </w:r>
      <w:r w:rsidR="00BB3589">
        <w:rPr>
          <w:color w:val="000000"/>
          <w:lang w:val="en-US"/>
        </w:rPr>
        <w:t>had</w:t>
      </w:r>
      <w:r w:rsidR="00AE2EC4">
        <w:rPr>
          <w:color w:val="000000"/>
          <w:lang w:val="en-US"/>
        </w:rPr>
        <w:t xml:space="preserve"> </w:t>
      </w:r>
      <w:r w:rsidR="00AE2EC4" w:rsidRPr="002A54BE">
        <w:rPr>
          <w:color w:val="000000"/>
          <w:lang w:val="en-US"/>
        </w:rPr>
        <w:t>higher standardized mean HR levels</w:t>
      </w:r>
      <w:r w:rsidR="00AA3B57">
        <w:rPr>
          <w:color w:val="000000"/>
          <w:lang w:val="en-US"/>
        </w:rPr>
        <w:t>,</w:t>
      </w:r>
      <w:r w:rsidR="005727F6">
        <w:rPr>
          <w:color w:val="000000"/>
          <w:lang w:val="en-US"/>
        </w:rPr>
        <w:t xml:space="preserve"> </w:t>
      </w:r>
      <w:r w:rsidR="00AA3B57">
        <w:rPr>
          <w:color w:val="000000"/>
          <w:lang w:val="en-US"/>
        </w:rPr>
        <w:t>c</w:t>
      </w:r>
      <w:r w:rsidR="00AA3B57" w:rsidRPr="00D91130">
        <w:rPr>
          <w:color w:val="000000"/>
          <w:lang w:val="en-US"/>
        </w:rPr>
        <w:t>ontrary to expectations</w:t>
      </w:r>
      <w:r w:rsidR="0083212D">
        <w:rPr>
          <w:color w:val="000000"/>
          <w:lang w:val="en-US"/>
        </w:rPr>
        <w:t xml:space="preserve"> (</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insufficient in the older teachers</w:t>
      </w:r>
      <w:r w:rsidR="00AA3B57">
        <w:rPr>
          <w:rStyle w:val="--l"/>
          <w:lang w:val="en-US"/>
        </w:rPr>
        <w:t xml:space="preserve"> [</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of less</w:t>
      </w:r>
      <w:r w:rsidR="00476D13" w:rsidRPr="00476D13">
        <w:rPr>
          <w:rStyle w:val="--l"/>
          <w:lang w:val="en-US"/>
        </w:rPr>
        <w:t xml:space="preserve"> tolerance due to burnout.</w:t>
      </w:r>
      <w:r w:rsidR="00E84AA2">
        <w:rPr>
          <w:rStyle w:val="--l"/>
          <w:lang w:val="en-US"/>
        </w:rPr>
        <w:t xml:space="preserve"> </w:t>
      </w:r>
      <w:r w:rsidR="00E84AA2" w:rsidRPr="00E84AA2">
        <w:rPr>
          <w:rStyle w:val="--l"/>
          <w:lang w:val="en-US"/>
        </w:rPr>
        <w:t xml:space="preserve">In other words, experienced teachers already have elevated </w:t>
      </w:r>
      <w:r w:rsidR="00E84AA2">
        <w:rPr>
          <w:rStyle w:val="--l"/>
          <w:lang w:val="en-US"/>
        </w:rPr>
        <w:t>HRs</w:t>
      </w:r>
      <w:r w:rsidR="00E84AA2" w:rsidRPr="00E84AA2">
        <w:rPr>
          <w:rStyle w:val="--l"/>
          <w:lang w:val="en-US"/>
        </w:rPr>
        <w:t xml:space="preserve"> due to the increased perceived stress level.</w:t>
      </w:r>
      <w:r w:rsidR="008C3407">
        <w:rPr>
          <w:rStyle w:val="--l"/>
          <w:lang w:val="en-US"/>
        </w:rPr>
        <w:t xml:space="preserve"> </w:t>
      </w:r>
    </w:p>
    <w:p w14:paraId="7CE198DF" w14:textId="33DD07C6" w:rsidR="00C576B8" w:rsidRPr="008B7224" w:rsidRDefault="000249F1" w:rsidP="00E079CB">
      <w:pPr>
        <w:pStyle w:val="StandardWeb"/>
        <w:spacing w:before="240" w:beforeAutospacing="0" w:after="240" w:afterAutospacing="0" w:line="360" w:lineRule="auto"/>
        <w:jc w:val="both"/>
        <w:rPr>
          <w:lang w:val="en-US"/>
        </w:rPr>
      </w:pPr>
      <w:r w:rsidRPr="000249F1">
        <w:rPr>
          <w:lang w:val="en-US"/>
        </w:rPr>
        <w:t xml:space="preserve">Second, </w:t>
      </w:r>
      <w:r w:rsidR="00AA3B57">
        <w:rPr>
          <w:color w:val="000000"/>
          <w:lang w:val="en-US"/>
        </w:rPr>
        <w:t>a</w:t>
      </w:r>
      <w:r w:rsidR="00AA3B57" w:rsidRPr="005923DE">
        <w:rPr>
          <w:color w:val="000000"/>
          <w:lang w:val="en-US"/>
        </w:rPr>
        <w:t xml:space="preserve">dding disruption appraisal </w:t>
      </w:r>
      <w:r w:rsidR="00D21E5D" w:rsidRPr="005923DE">
        <w:rPr>
          <w:color w:val="000000"/>
          <w:lang w:val="en-US"/>
        </w:rPr>
        <w:t>(Hypothesis 2b)</w:t>
      </w:r>
      <w:r w:rsidR="00D21E5D">
        <w:rPr>
          <w:color w:val="000000"/>
          <w:lang w:val="en-US"/>
        </w:rPr>
        <w:t xml:space="preserve"> and </w:t>
      </w:r>
      <w:r w:rsidR="00AA3B57" w:rsidRPr="00884C3E">
        <w:rPr>
          <w:color w:val="000000"/>
          <w:lang w:val="en-US"/>
        </w:rPr>
        <w:t xml:space="preserve">confidence appraisal </w:t>
      </w:r>
      <w:r w:rsidR="00D21E5D" w:rsidRPr="005923DE">
        <w:rPr>
          <w:color w:val="000000"/>
          <w:lang w:val="en-US"/>
        </w:rPr>
        <w:t>(Hypothesis 2</w:t>
      </w:r>
      <w:r w:rsidR="00D21E5D">
        <w:rPr>
          <w:color w:val="000000"/>
          <w:lang w:val="en-US"/>
        </w:rPr>
        <w:t>c</w:t>
      </w:r>
      <w:r w:rsidR="00D21E5D" w:rsidRPr="005923DE">
        <w:rPr>
          <w:color w:val="000000"/>
          <w:lang w:val="en-US"/>
        </w:rPr>
        <w:t>)</w:t>
      </w:r>
      <w:r w:rsidR="00D21E5D">
        <w:rPr>
          <w:color w:val="000000"/>
          <w:lang w:val="en-US"/>
        </w:rPr>
        <w:t xml:space="preserve"> </w:t>
      </w:r>
      <w:r w:rsidR="00AA3B57" w:rsidRPr="00884C3E">
        <w:rPr>
          <w:color w:val="000000"/>
          <w:lang w:val="en-US"/>
        </w:rPr>
        <w:t>while controlling for the shared variance with teaching experience</w:t>
      </w:r>
      <w:r w:rsidR="00D21E5D">
        <w:rPr>
          <w:color w:val="000000"/>
          <w:lang w:val="en-US"/>
        </w:rPr>
        <w:t xml:space="preserve"> for both appraisals</w:t>
      </w:r>
      <w:r w:rsidR="00E079CB" w:rsidRPr="00E079CB">
        <w:rPr>
          <w:lang w:val="en-US"/>
        </w:rPr>
        <w:t xml:space="preserve">, </w:t>
      </w:r>
      <w:r w:rsidR="00C576B8">
        <w:rPr>
          <w:lang w:val="en-US"/>
        </w:rPr>
        <w:t xml:space="preserve">no effects on teachers’ HR </w:t>
      </w:r>
      <w:r w:rsidR="00681DFC">
        <w:rPr>
          <w:lang w:val="en-US"/>
        </w:rPr>
        <w:t>were</w:t>
      </w:r>
      <w:r w:rsidR="00C576B8">
        <w:rPr>
          <w:lang w:val="en-US"/>
        </w:rPr>
        <w:t xml:space="preserve"> found</w:t>
      </w:r>
      <w:r w:rsidR="00E079CB" w:rsidRPr="00E079CB">
        <w:rPr>
          <w:lang w:val="en-US"/>
        </w:rPr>
        <w:t xml:space="preserve">. </w:t>
      </w:r>
      <w:r w:rsidR="00EA590D">
        <w:rPr>
          <w:lang w:val="en-US"/>
        </w:rPr>
        <w:t xml:space="preserve">One </w:t>
      </w:r>
      <w:r w:rsidR="00EA590D" w:rsidRPr="00797734">
        <w:rPr>
          <w:lang w:val="en-US"/>
        </w:rPr>
        <w:t>consideration might be that</w:t>
      </w:r>
      <w:r w:rsidR="00797734" w:rsidRPr="00797734">
        <w:rPr>
          <w:lang w:val="en-US"/>
        </w:rPr>
        <w:t xml:space="preserve"> </w:t>
      </w:r>
      <w:r w:rsidR="005F6320">
        <w:rPr>
          <w:lang w:val="en-US"/>
        </w:rPr>
        <w:t>both</w:t>
      </w:r>
      <w:r w:rsidR="00797734" w:rsidRPr="00797734">
        <w:rPr>
          <w:lang w:val="en-US"/>
        </w:rPr>
        <w:t xml:space="preserve"> single-item </w:t>
      </w:r>
      <w:r w:rsidR="00797734">
        <w:rPr>
          <w:lang w:val="en-US"/>
        </w:rPr>
        <w:t xml:space="preserve">scales </w:t>
      </w:r>
      <w:r w:rsidR="005F6320">
        <w:rPr>
          <w:lang w:val="en-US"/>
        </w:rPr>
        <w:t>were</w:t>
      </w:r>
      <w:r w:rsidR="00797734">
        <w:rPr>
          <w:lang w:val="en-US"/>
        </w:rPr>
        <w:t xml:space="preserve"> not sensitive </w:t>
      </w:r>
      <w:r w:rsidR="005F6320">
        <w:rPr>
          <w:lang w:val="en-US"/>
        </w:rPr>
        <w:t xml:space="preserve">enough </w:t>
      </w:r>
      <w:r w:rsidR="00797734" w:rsidRPr="00797734">
        <w:rPr>
          <w:lang w:val="en-US"/>
        </w:rPr>
        <w:t xml:space="preserve">to assess </w:t>
      </w:r>
      <w:r w:rsidR="005F6320">
        <w:rPr>
          <w:lang w:val="en-US"/>
        </w:rPr>
        <w:t>teachers’</w:t>
      </w:r>
      <w:r w:rsidR="00797734">
        <w:rPr>
          <w:lang w:val="en-US"/>
        </w:rPr>
        <w:t xml:space="preserve"> </w:t>
      </w:r>
      <w:r w:rsidR="005F6320">
        <w:rPr>
          <w:lang w:val="en-US"/>
        </w:rPr>
        <w:t>appraisal processes</w:t>
      </w:r>
      <w:r w:rsidR="00827030">
        <w:rPr>
          <w:lang w:val="en-US"/>
        </w:rPr>
        <w:t xml:space="preserve">. </w:t>
      </w:r>
      <w:r w:rsidR="00827030" w:rsidRPr="00827030">
        <w:rPr>
          <w:lang w:val="en-US"/>
        </w:rPr>
        <w:t xml:space="preserve">This finding may be explained by the idea </w:t>
      </w:r>
      <w:r w:rsidR="00181116">
        <w:rPr>
          <w:lang w:val="en-US"/>
        </w:rPr>
        <w:t xml:space="preserve">the </w:t>
      </w:r>
      <w:r w:rsidR="000A26E3" w:rsidRPr="000A26E3">
        <w:rPr>
          <w:rStyle w:val="--l"/>
          <w:lang w:val="en-US"/>
        </w:rPr>
        <w:t>dynamic interaction between individuals and their environment shapes the continuously changing nature of stress, making it challenging to determine process markers for appraisal and rendering the pursuit of a singular satisfactory measure difficult due to stress’s inherent complexity</w:t>
      </w:r>
      <w:r w:rsidR="0016174E">
        <w:rPr>
          <w:rStyle w:val="--l"/>
          <w:lang w:val="en-US"/>
        </w:rPr>
        <w:t xml:space="preserve"> </w:t>
      </w:r>
      <w:r w:rsidR="008B7224" w:rsidRPr="00C34F40">
        <w:rPr>
          <w:lang w:val="en-US"/>
        </w:rPr>
        <w:t>[@lazarus1990theory</w:t>
      </w:r>
      <w:r w:rsidR="008B7224">
        <w:rPr>
          <w:lang w:val="en-US"/>
        </w:rPr>
        <w:t>].</w:t>
      </w:r>
      <w:r w:rsidR="00832B79">
        <w:rPr>
          <w:lang w:val="en-US"/>
        </w:rPr>
        <w:t xml:space="preserve"> </w:t>
      </w:r>
    </w:p>
    <w:p w14:paraId="27F24028" w14:textId="646A530C" w:rsidR="00E16B53" w:rsidRDefault="00E079CB" w:rsidP="00CF1437">
      <w:pPr>
        <w:pStyle w:val="StandardWeb"/>
        <w:spacing w:before="240" w:after="240" w:line="360" w:lineRule="auto"/>
        <w:jc w:val="both"/>
        <w:rPr>
          <w:color w:val="000000"/>
          <w:lang w:val="en-US"/>
        </w:rPr>
      </w:pPr>
      <w:r w:rsidRPr="00E079CB">
        <w:rPr>
          <w:lang w:val="en-US"/>
        </w:rPr>
        <w:lastRenderedPageBreak/>
        <w:t>Third, when all three predictors were</w:t>
      </w:r>
      <w:r w:rsidR="00BF1931">
        <w:rPr>
          <w:lang w:val="en-US"/>
        </w:rPr>
        <w:t xml:space="preserve"> </w:t>
      </w:r>
      <w:r w:rsidRPr="00E079CB">
        <w:rPr>
          <w:lang w:val="en-US"/>
        </w:rPr>
        <w:t xml:space="preserve">considered in concert, </w:t>
      </w:r>
      <w:r w:rsidR="00093139">
        <w:rPr>
          <w:lang w:val="en-US"/>
        </w:rPr>
        <w:t xml:space="preserve">teachers’ </w:t>
      </w:r>
      <w:r w:rsidR="00093139">
        <w:rPr>
          <w:color w:val="000000"/>
          <w:lang w:val="en-US"/>
        </w:rPr>
        <w:t xml:space="preserve">standardized </w:t>
      </w:r>
      <w:r w:rsidR="00093139" w:rsidRPr="00884C3E">
        <w:rPr>
          <w:color w:val="000000"/>
          <w:lang w:val="en-US"/>
        </w:rPr>
        <w:t xml:space="preserve">mean HR was significantly predicted </w:t>
      </w:r>
      <w:r w:rsidR="00093139">
        <w:rPr>
          <w:color w:val="000000"/>
          <w:lang w:val="en-US"/>
        </w:rPr>
        <w:t xml:space="preserve">only </w:t>
      </w:r>
      <w:r w:rsidR="00093139" w:rsidRPr="00884C3E">
        <w:rPr>
          <w:color w:val="000000"/>
          <w:lang w:val="en-US"/>
        </w:rPr>
        <w:t>by disruption appraisal</w:t>
      </w:r>
      <w:r w:rsidR="002E4527">
        <w:rPr>
          <w:color w:val="000000"/>
          <w:lang w:val="en-US"/>
        </w:rPr>
        <w:t xml:space="preserve"> </w:t>
      </w:r>
      <w:r w:rsidR="0024728B">
        <w:rPr>
          <w:color w:val="000000"/>
          <w:lang w:val="en-US"/>
        </w:rPr>
        <w:t xml:space="preserve">in </w:t>
      </w:r>
      <w:r w:rsidR="001F560C">
        <w:rPr>
          <w:color w:val="000000"/>
          <w:lang w:val="en-US"/>
        </w:rPr>
        <w:t xml:space="preserve">the </w:t>
      </w:r>
      <w:r w:rsidR="002E4527">
        <w:rPr>
          <w:color w:val="000000"/>
          <w:lang w:val="en-US"/>
        </w:rPr>
        <w:t>interval</w:t>
      </w:r>
      <w:r w:rsidR="00CF1437">
        <w:rPr>
          <w:color w:val="000000"/>
          <w:lang w:val="en-US"/>
        </w:rPr>
        <w:t xml:space="preserve"> </w:t>
      </w:r>
      <w:r w:rsidR="00FF184E">
        <w:rPr>
          <w:color w:val="000000"/>
          <w:lang w:val="en-US"/>
        </w:rPr>
        <w:t>(</w:t>
      </w:r>
      <w:r w:rsidR="00FF184E" w:rsidRPr="0083212D">
        <w:rPr>
          <w:color w:val="000000"/>
        </w:rPr>
        <w:t>β</w:t>
      </w:r>
      <w:r w:rsidR="00FF184E" w:rsidRPr="0083212D">
        <w:rPr>
          <w:color w:val="000000"/>
          <w:lang w:val="en-US"/>
        </w:rPr>
        <w:t xml:space="preserve"> =</w:t>
      </w:r>
      <w:r w:rsidR="00FF184E">
        <w:rPr>
          <w:color w:val="000000"/>
          <w:lang w:val="en-US"/>
        </w:rPr>
        <w:t xml:space="preserve"> .25).</w:t>
      </w:r>
      <w:r w:rsidR="004066F9">
        <w:rPr>
          <w:color w:val="000000"/>
          <w:lang w:val="en-US"/>
        </w:rPr>
        <w:t xml:space="preserve"> </w:t>
      </w:r>
      <w:r w:rsidR="004B0E0C" w:rsidRPr="004B0E0C">
        <w:rPr>
          <w:color w:val="000000"/>
          <w:lang w:val="en-US"/>
        </w:rPr>
        <w:t xml:space="preserve">These results are consistent with the </w:t>
      </w:r>
      <w:r w:rsidR="00A71AB1">
        <w:rPr>
          <w:color w:val="000000"/>
          <w:lang w:val="en-US"/>
        </w:rPr>
        <w:t>idea</w:t>
      </w:r>
      <w:r w:rsidR="004B0E0C" w:rsidRPr="004B0E0C">
        <w:rPr>
          <w:color w:val="000000"/>
          <w:lang w:val="en-US"/>
        </w:rPr>
        <w:t xml:space="preserve"> that </w:t>
      </w:r>
      <w:r w:rsidR="004B0E0C">
        <w:rPr>
          <w:color w:val="000000"/>
          <w:lang w:val="en-US"/>
        </w:rPr>
        <w:t xml:space="preserve">teachers </w:t>
      </w:r>
      <w:r w:rsidR="004B0E0C" w:rsidRPr="00884C3E">
        <w:rPr>
          <w:color w:val="000000"/>
          <w:lang w:val="en-US"/>
        </w:rPr>
        <w:t xml:space="preserve">who </w:t>
      </w:r>
      <w:r w:rsidR="004B0E0C">
        <w:rPr>
          <w:color w:val="000000"/>
          <w:lang w:val="en-US"/>
        </w:rPr>
        <w:t xml:space="preserve">felt more disrupted by classroom events showed </w:t>
      </w:r>
      <w:r w:rsidR="00BD0E1A">
        <w:rPr>
          <w:color w:val="000000"/>
          <w:lang w:val="en-US"/>
        </w:rPr>
        <w:t>higher HR</w:t>
      </w:r>
      <w:r w:rsidR="008A1B4A">
        <w:rPr>
          <w:color w:val="000000"/>
          <w:lang w:val="en-US"/>
        </w:rPr>
        <w:t>s</w:t>
      </w:r>
      <w:r w:rsidR="0011421B">
        <w:rPr>
          <w:color w:val="000000"/>
          <w:lang w:val="en-US"/>
        </w:rPr>
        <w:t xml:space="preserve">, underlining </w:t>
      </w:r>
      <w:r w:rsidR="00B73E46">
        <w:rPr>
          <w:color w:val="000000"/>
          <w:lang w:val="en-US"/>
        </w:rPr>
        <w:t>@</w:t>
      </w:r>
      <w:r w:rsidR="00B73E46" w:rsidRPr="00B73E46">
        <w:rPr>
          <w:color w:val="000000"/>
          <w:lang w:val="en-US"/>
        </w:rPr>
        <w:t>wettstein2021</w:t>
      </w:r>
      <w:r w:rsidR="002361B6">
        <w:rPr>
          <w:color w:val="000000"/>
          <w:lang w:val="en-US"/>
        </w:rPr>
        <w:t xml:space="preserve"> </w:t>
      </w:r>
      <w:r w:rsidR="00986A23">
        <w:rPr>
          <w:color w:val="000000"/>
          <w:lang w:val="en-US"/>
        </w:rPr>
        <w:t>review</w:t>
      </w:r>
      <w:r w:rsidR="0011421B" w:rsidRPr="0011421B">
        <w:rPr>
          <w:color w:val="000000"/>
          <w:lang w:val="en-US"/>
        </w:rPr>
        <w:t xml:space="preserve"> that deals with</w:t>
      </w:r>
      <w:r w:rsidR="00B73E46">
        <w:rPr>
          <w:color w:val="000000"/>
          <w:lang w:val="en-US"/>
        </w:rPr>
        <w:t xml:space="preserve"> the importance of </w:t>
      </w:r>
      <w:r w:rsidR="00045A97">
        <w:rPr>
          <w:lang w:val="en-US"/>
        </w:rPr>
        <w:t>a</w:t>
      </w:r>
      <w:r w:rsidR="00045A97" w:rsidRPr="00045A97">
        <w:rPr>
          <w:lang w:val="en-US"/>
        </w:rPr>
        <w:t>mbulatory assessment, particularly in the context of classroom disruptions</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biological levels.</w:t>
      </w:r>
      <w:r w:rsidR="002361B6">
        <w:rPr>
          <w:lang w:val="en-US"/>
        </w:rPr>
        <w:t xml:space="preserve"> </w:t>
      </w:r>
    </w:p>
    <w:p w14:paraId="7B4394F6" w14:textId="437DA51C" w:rsidR="00465783" w:rsidRPr="0049274F" w:rsidRDefault="00465783" w:rsidP="0049274F">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Concerning the explorative investigation of the 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Pr>
          <w:rFonts w:ascii="Times New Roman" w:eastAsia="Times New Roman" w:hAnsi="Times New Roman" w:cs="Times New Roman"/>
          <w:color w:val="000000"/>
          <w:sz w:val="24"/>
          <w:szCs w:val="24"/>
          <w:lang w:val="en-US" w:eastAsia="de-DE"/>
        </w:rPr>
        <w:t xml:space="preserve">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 xml:space="preserve">teachers’ HR, teaching experience significantly predicted the slope in the </w:t>
      </w:r>
      <w:r w:rsidRPr="009E30C1">
        <w:rPr>
          <w:rFonts w:ascii="Times New Roman" w:eastAsia="Times New Roman" w:hAnsi="Times New Roman" w:cs="Times New Roman"/>
          <w:color w:val="000000"/>
          <w:sz w:val="24"/>
          <w:szCs w:val="24"/>
          <w:lang w:val="en-US" w:eastAsia="de-DE"/>
        </w:rPr>
        <w:t>pre-teaching interval</w:t>
      </w:r>
      <w:r w:rsidRPr="00A70C56">
        <w:rPr>
          <w:rFonts w:ascii="Times New Roman" w:eastAsia="Times New Roman" w:hAnsi="Times New Roman" w:cs="Times New Roman"/>
          <w:i/>
          <w:iCs/>
          <w:color w:val="000000"/>
          <w:sz w:val="24"/>
          <w:szCs w:val="24"/>
          <w:lang w:val="en-US" w:eastAsia="de-DE"/>
        </w:rPr>
        <w:t xml:space="preserve"> </w:t>
      </w:r>
      <w:r w:rsidRPr="00B44866">
        <w:rPr>
          <w:rFonts w:ascii="Times New Roman" w:eastAsia="Times New Roman" w:hAnsi="Times New Roman" w:cs="Times New Roman"/>
          <w:color w:val="000000"/>
          <w:sz w:val="24"/>
          <w:szCs w:val="24"/>
          <w:lang w:val="en-US" w:eastAsia="de-DE"/>
        </w:rPr>
        <w:t xml:space="preserve">indicating </w:t>
      </w:r>
      <w:r>
        <w:rPr>
          <w:rFonts w:ascii="Times New Roman" w:eastAsia="Times New Roman" w:hAnsi="Times New Roman" w:cs="Times New Roman"/>
          <w:color w:val="000000"/>
          <w:sz w:val="24"/>
          <w:szCs w:val="24"/>
          <w:lang w:val="en-US" w:eastAsia="de-DE"/>
        </w:rPr>
        <w:t xml:space="preserve">a </w:t>
      </w:r>
      <w:r w:rsidRPr="00B44866">
        <w:rPr>
          <w:rFonts w:ascii="Times New Roman" w:eastAsia="Times New Roman" w:hAnsi="Times New Roman" w:cs="Times New Roman"/>
          <w:color w:val="000000"/>
          <w:sz w:val="24"/>
          <w:szCs w:val="24"/>
          <w:lang w:val="en-US" w:eastAsia="de-DE"/>
        </w:rPr>
        <w:t xml:space="preserve">less steep HR </w:t>
      </w:r>
      <w:r>
        <w:rPr>
          <w:rFonts w:ascii="Times New Roman" w:eastAsia="Times New Roman" w:hAnsi="Times New Roman" w:cs="Times New Roman"/>
          <w:color w:val="000000"/>
          <w:sz w:val="24"/>
          <w:szCs w:val="24"/>
          <w:lang w:val="en-US" w:eastAsia="de-DE"/>
        </w:rPr>
        <w:t>increase</w:t>
      </w:r>
      <w:r w:rsidRPr="00B44866">
        <w:rPr>
          <w:rFonts w:ascii="Times New Roman" w:eastAsia="Times New Roman" w:hAnsi="Times New Roman" w:cs="Times New Roman"/>
          <w:color w:val="000000"/>
          <w:sz w:val="24"/>
          <w:szCs w:val="24"/>
          <w:lang w:val="en-US" w:eastAsia="de-DE"/>
        </w:rPr>
        <w:t xml:space="preserve"> in teachers with more teaching experience.</w:t>
      </w:r>
      <w:r>
        <w:rPr>
          <w:rFonts w:ascii="Times New Roman" w:eastAsia="Times New Roman" w:hAnsi="Times New Roman" w:cs="Times New Roman"/>
          <w:color w:val="000000"/>
          <w:sz w:val="24"/>
          <w:szCs w:val="24"/>
          <w:lang w:val="en-US" w:eastAsia="de-DE"/>
        </w:rPr>
        <w:t xml:space="preserve"> </w:t>
      </w:r>
    </w:p>
    <w:p w14:paraId="4C576221" w14:textId="77777777"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As with all research, methodological limitations need to be considered. </w:t>
      </w:r>
    </w:p>
    <w:p w14:paraId="2613D73E"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Firstly,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that </w:t>
      </w:r>
    </w:p>
    <w:p w14:paraId="62352429" w14:textId="42A56171"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Secondly,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6436132F" w14:textId="5A9A61DE" w:rsidR="00021346"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Third, </w:t>
      </w:r>
      <w:r w:rsidR="00D85A46">
        <w:rPr>
          <w:color w:val="000000"/>
          <w:lang w:val="en-US"/>
        </w:rPr>
        <w:t>precise measurements of fitness trackers (siehe vorherige Versionen)</w:t>
      </w:r>
    </w:p>
    <w:p w14:paraId="2BB93367" w14:textId="12F88C96"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lastRenderedPageBreak/>
        <w:t xml:space="preserve">previous research has discussed the limitations of self-report data due to methodological bias [@pintrich2003; @parker2012]. pintrich2003 suggests the collection of other measures such as physiological or behavioral data in addition to self-report data </w:t>
      </w:r>
      <w:r>
        <w:rPr>
          <w:color w:val="000000"/>
          <w:lang w:val="en-US"/>
        </w:rPr>
        <w:t>to</w:t>
      </w:r>
      <w:r w:rsidRPr="00CA5FFA">
        <w:rPr>
          <w:color w:val="000000"/>
          <w:lang w:val="en-US"/>
        </w:rPr>
        <w:t xml:space="preserve"> build a stronger empirical base. However, self-report data can be useful to capture intra-psychic constructs as they are in the case of this research.  </w:t>
      </w:r>
    </w:p>
    <w:p w14:paraId="63159145" w14:textId="611810C7" w:rsidR="0049274F" w:rsidRPr="0049274F" w:rsidRDefault="0049274F" w:rsidP="00926D94">
      <w:pPr>
        <w:pStyle w:val="StandardWeb"/>
        <w:spacing w:before="240" w:beforeAutospacing="0" w:after="240" w:afterAutospacing="0" w:line="360" w:lineRule="auto"/>
        <w:jc w:val="both"/>
        <w:rPr>
          <w:lang w:val="en-US"/>
        </w:rPr>
      </w:pPr>
      <w:r w:rsidRPr="0049274F">
        <w:rPr>
          <w:lang w:val="en-US"/>
        </w:rPr>
        <w:t>teacher characteristics and personal factors such as emotional stability, work commitment, and life satisfaction should also be investigated as possible sources or protective factors of teacher stress.</w:t>
      </w:r>
      <w:r>
        <w:rPr>
          <w:lang w:val="en-US"/>
        </w:rPr>
        <w:t xml:space="preserve"> (wettstein 2021)</w:t>
      </w:r>
    </w:p>
    <w:p w14:paraId="7AF5CF94" w14:textId="77777777" w:rsidR="00926D94" w:rsidRDefault="00926D94"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5DFB263B" w14:textId="01D2C29E" w:rsidR="00CD23F5" w:rsidRPr="00CD23F5" w:rsidRDefault="00CD23F5" w:rsidP="00926D94">
      <w:pPr>
        <w:pStyle w:val="StandardWeb"/>
        <w:spacing w:before="240" w:after="240" w:line="360" w:lineRule="auto"/>
        <w:jc w:val="both"/>
        <w:rPr>
          <w:lang w:val="en-US"/>
        </w:rPr>
      </w:pPr>
      <w:r>
        <w:rPr>
          <w:rStyle w:val="--l"/>
          <w:lang w:val="en-US"/>
        </w:rPr>
        <w:t>Teacher-centered activities</w:t>
      </w:r>
      <w:r>
        <w:rPr>
          <w:lang w:val="en-US"/>
        </w:rPr>
        <w:t xml:space="preserve">, </w:t>
      </w:r>
      <w:r w:rsidRPr="00331FB3">
        <w:rPr>
          <w:lang w:val="en-US"/>
        </w:rPr>
        <w:t xml:space="preserve">historically overlooked in studies on psychological stress, emerged as the most influential factor in inducing stress among educators, with </w:t>
      </w:r>
      <w:r>
        <w:rPr>
          <w:lang w:val="en-US"/>
        </w:rPr>
        <w:t>important</w:t>
      </w:r>
      <w:r w:rsidRPr="00331FB3">
        <w:rPr>
          <w:lang w:val="en-US"/>
        </w:rPr>
        <w:t xml:space="preserve"> implications for their </w:t>
      </w:r>
      <w:r>
        <w:rPr>
          <w:lang w:val="en-US"/>
        </w:rPr>
        <w:t xml:space="preserve">psychological and </w:t>
      </w:r>
      <w:r w:rsidRPr="00331FB3">
        <w:rPr>
          <w:lang w:val="en-US"/>
        </w:rPr>
        <w:t>physiological well-being</w:t>
      </w:r>
      <w:r>
        <w:rPr>
          <w:lang w:val="en-US"/>
        </w:rPr>
        <w:t xml:space="preserve"> [@junker2021]</w:t>
      </w:r>
      <w:r w:rsidRPr="00331FB3">
        <w:rPr>
          <w:lang w:val="en-US"/>
        </w:rPr>
        <w:t>.</w:t>
      </w:r>
    </w:p>
    <w:p w14:paraId="6867EAEF" w14:textId="2032F559"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watches as well as the meaning of the data [@ng2018]. </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7E6E3026" w14:textId="0C8047FE"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lastRenderedPageBreak/>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sidR="00C3057C">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77777777" w:rsidR="00926D94" w:rsidRDefault="00926D94" w:rsidP="00926D94">
      <w:pPr>
        <w:pStyle w:val="StandardWeb"/>
        <w:spacing w:before="240" w:beforeAutospacing="0" w:after="240" w:afterAutospacing="0" w:line="360" w:lineRule="auto"/>
        <w:jc w:val="both"/>
        <w:rPr>
          <w:lang w:val="en-US"/>
        </w:rPr>
      </w:pP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0BACCD90" w14:textId="77777777" w:rsidR="00926D94" w:rsidRPr="00CA5FFA" w:rsidRDefault="00926D94" w:rsidP="00926D94">
      <w:pPr>
        <w:spacing w:line="360" w:lineRule="auto"/>
        <w:rPr>
          <w:rFonts w:ascii="Times New Roman" w:hAnsi="Times New Roman" w:cs="Times New Roman"/>
          <w:lang w:val="en-US"/>
        </w:rPr>
      </w:pPr>
    </w:p>
    <w:p w14:paraId="549497DD" w14:textId="77777777" w:rsidR="006579CC" w:rsidRDefault="006579CC" w:rsidP="00D44633">
      <w:pPr>
        <w:rPr>
          <w:rFonts w:ascii="Times New Roman" w:hAnsi="Times New Roman" w:cs="Times New Roman"/>
          <w:b/>
          <w:bCs/>
          <w:sz w:val="24"/>
          <w:szCs w:val="24"/>
          <w:lang w:val="en-US"/>
        </w:rPr>
      </w:pPr>
    </w:p>
    <w:p w14:paraId="1269C7EC" w14:textId="77777777" w:rsidR="006579CC" w:rsidRDefault="006579CC" w:rsidP="00D44633">
      <w:pPr>
        <w:rPr>
          <w:rFonts w:ascii="Times New Roman" w:hAnsi="Times New Roman" w:cs="Times New Roman"/>
          <w:b/>
          <w:bCs/>
          <w:sz w:val="24"/>
          <w:szCs w:val="24"/>
          <w:lang w:val="en-US"/>
        </w:rPr>
      </w:pPr>
    </w:p>
    <w:p w14:paraId="2403958D" w14:textId="77777777" w:rsidR="006579CC" w:rsidRDefault="006579CC" w:rsidP="00D44633">
      <w:pPr>
        <w:rPr>
          <w:rFonts w:ascii="Times New Roman" w:hAnsi="Times New Roman" w:cs="Times New Roman"/>
          <w:b/>
          <w:bCs/>
          <w:sz w:val="24"/>
          <w:szCs w:val="24"/>
          <w:lang w:val="en-US"/>
        </w:rPr>
      </w:pPr>
    </w:p>
    <w:p w14:paraId="13E59841" w14:textId="77777777" w:rsidR="006579CC" w:rsidRDefault="006579CC" w:rsidP="00D44633">
      <w:pPr>
        <w:rPr>
          <w:rFonts w:ascii="Times New Roman" w:hAnsi="Times New Roman" w:cs="Times New Roman"/>
          <w:b/>
          <w:bCs/>
          <w:sz w:val="24"/>
          <w:szCs w:val="24"/>
          <w:lang w:val="en-US"/>
        </w:rPr>
      </w:pPr>
    </w:p>
    <w:p w14:paraId="4E6B752F" w14:textId="77777777" w:rsidR="006579CC" w:rsidRDefault="006579CC" w:rsidP="00D44633">
      <w:pPr>
        <w:rPr>
          <w:rFonts w:ascii="Times New Roman" w:hAnsi="Times New Roman" w:cs="Times New Roman"/>
          <w:b/>
          <w:bCs/>
          <w:sz w:val="24"/>
          <w:szCs w:val="24"/>
          <w:lang w:val="en-US"/>
        </w:rPr>
      </w:pPr>
    </w:p>
    <w:p w14:paraId="18800DFE" w14:textId="77777777" w:rsidR="006579CC" w:rsidRDefault="006579CC" w:rsidP="00D44633">
      <w:pPr>
        <w:rPr>
          <w:rFonts w:ascii="Times New Roman" w:hAnsi="Times New Roman" w:cs="Times New Roman"/>
          <w:b/>
          <w:bCs/>
          <w:sz w:val="24"/>
          <w:szCs w:val="24"/>
          <w:lang w:val="en-US"/>
        </w:rPr>
      </w:pPr>
    </w:p>
    <w:p w14:paraId="57ED2668" w14:textId="77777777" w:rsidR="00926D94" w:rsidRDefault="00926D94" w:rsidP="00D44633">
      <w:pPr>
        <w:rPr>
          <w:rFonts w:ascii="Times New Roman" w:hAnsi="Times New Roman" w:cs="Times New Roman"/>
          <w:b/>
          <w:bCs/>
          <w:sz w:val="24"/>
          <w:szCs w:val="24"/>
          <w:lang w:val="en-US"/>
        </w:rPr>
      </w:pPr>
    </w:p>
    <w:p w14:paraId="27DA2FEA" w14:textId="77777777" w:rsidR="00926D94" w:rsidRDefault="00926D94" w:rsidP="00D44633">
      <w:pPr>
        <w:rPr>
          <w:rFonts w:ascii="Times New Roman" w:hAnsi="Times New Roman" w:cs="Times New Roman"/>
          <w:b/>
          <w:bCs/>
          <w:sz w:val="24"/>
          <w:szCs w:val="24"/>
          <w:lang w:val="en-US"/>
        </w:rPr>
      </w:pPr>
    </w:p>
    <w:p w14:paraId="063C9790" w14:textId="77777777" w:rsidR="00926D94" w:rsidRDefault="00926D94" w:rsidP="00D44633">
      <w:pPr>
        <w:rPr>
          <w:rFonts w:ascii="Times New Roman" w:hAnsi="Times New Roman" w:cs="Times New Roman"/>
          <w:b/>
          <w:bCs/>
          <w:sz w:val="24"/>
          <w:szCs w:val="24"/>
          <w:lang w:val="en-US"/>
        </w:rPr>
      </w:pPr>
    </w:p>
    <w:p w14:paraId="5708731F" w14:textId="77777777" w:rsidR="00926D94" w:rsidRDefault="00926D94" w:rsidP="00D44633">
      <w:pPr>
        <w:rPr>
          <w:rFonts w:ascii="Times New Roman" w:hAnsi="Times New Roman" w:cs="Times New Roman"/>
          <w:b/>
          <w:bCs/>
          <w:sz w:val="24"/>
          <w:szCs w:val="24"/>
          <w:lang w:val="en-US"/>
        </w:rPr>
      </w:pPr>
    </w:p>
    <w:p w14:paraId="3E10A686"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lastRenderedPageBreak/>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59F68A3B" w14:textId="77777777" w:rsidR="00D44633" w:rsidRDefault="00D44633" w:rsidP="00D44633">
      <w:pPr>
        <w:rPr>
          <w:lang w:val="en-US"/>
        </w:rPr>
      </w:pPr>
      <w:r>
        <w:rPr>
          <w:noProof/>
          <w:lang w:val="en-US"/>
        </w:rPr>
        <w:lastRenderedPageBreak/>
        <w:t xml:space="preserve"> </w:t>
      </w:r>
      <w:commentRangeStart w:id="36"/>
      <w:commentRangeStart w:id="37"/>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6"/>
      <w:r>
        <w:rPr>
          <w:rStyle w:val="Kommentarzeichen"/>
        </w:rPr>
        <w:commentReference w:id="36"/>
      </w:r>
      <w:commentRangeEnd w:id="37"/>
      <w:r w:rsidR="00B7732B">
        <w:rPr>
          <w:rStyle w:val="Kommentarzeichen"/>
        </w:rPr>
        <w:commentReference w:id="37"/>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r>
        <w:t>Alrighty, bei der first page bin ich gerade etwas eskaliert. Die restlichen Teile werde ich nicht so detailliert bearbeiten.</w:t>
      </w:r>
    </w:p>
    <w:p w14:paraId="4AC5BFB0" w14:textId="77777777" w:rsidR="009819B3" w:rsidRDefault="009819B3">
      <w:pPr>
        <w:pStyle w:val="Kommentartext"/>
      </w:pPr>
      <w:r>
        <w:t xml:space="preserve">Aber die first page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3" w:author="Lotz, Christin" w:date="2024-04-22T17:15:00Z" w:initials="LC">
    <w:p w14:paraId="3D345DE0" w14:textId="7A2A8200" w:rsidR="002F159C" w:rsidRDefault="002F159C">
      <w:pPr>
        <w:pStyle w:val="Kommentartext"/>
      </w:pPr>
      <w:r>
        <w:rPr>
          <w:rStyle w:val="Kommentarzeichen"/>
        </w:rPr>
        <w:annotationRef/>
      </w:r>
      <w:r>
        <w:t>Was habne die studis gemacht? Nur zugehört, wie die Lehrperson unterrichtet hat oder haben die selbst eine Lernsituation gestaltet?</w:t>
      </w:r>
    </w:p>
  </w:comment>
  <w:comment w:id="4" w:author="Mandy Klatt" w:date="2024-04-25T17:41:00Z" w:initials="MK">
    <w:p w14:paraId="1C0CE885" w14:textId="60BE034B" w:rsidR="001A56FE" w:rsidRDefault="001A56FE">
      <w:pPr>
        <w:pStyle w:val="Kommentartext"/>
      </w:pPr>
      <w:r>
        <w:rPr>
          <w:rStyle w:val="Kommentarzeichen"/>
        </w:rPr>
        <w:annotationRef/>
      </w:r>
      <w:r>
        <w:t>ergänzt</w:t>
      </w:r>
    </w:p>
  </w:comment>
  <w:comment w:id="6" w:author="Mandy Klatt" w:date="2024-04-25T17:41:00Z" w:initials="MK">
    <w:p w14:paraId="74914071" w14:textId="51E5EE0A" w:rsidR="001A56FE" w:rsidRDefault="001A56FE">
      <w:pPr>
        <w:pStyle w:val="Kommentartext"/>
      </w:pPr>
      <w:r>
        <w:rPr>
          <w:rStyle w:val="Kommentarzeichen"/>
        </w:rPr>
        <w:annotationRef/>
      </w:r>
      <w:r>
        <w:t>ergänzt</w:t>
      </w:r>
    </w:p>
  </w:comment>
  <w:comment w:id="5"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9" w:author="Mandy Klatt" w:date="2024-04-25T17:46:00Z" w:initials="MK">
    <w:p w14:paraId="0767F53D" w14:textId="16DB7092" w:rsidR="00621335" w:rsidRDefault="00621335">
      <w:pPr>
        <w:pStyle w:val="Kommentartext"/>
      </w:pPr>
      <w:r>
        <w:rPr>
          <w:rStyle w:val="Kommentarzeichen"/>
        </w:rPr>
        <w:annotationRef/>
      </w:r>
      <w:r>
        <w:t>ergänzt</w:t>
      </w:r>
    </w:p>
  </w:comment>
  <w:comment w:id="10" w:author="Mandy Klatt" w:date="2024-04-25T17:50:00Z" w:initials="MK">
    <w:p w14:paraId="7EDB4FCF" w14:textId="5C1995AD" w:rsidR="00410448" w:rsidRDefault="00410448">
      <w:pPr>
        <w:pStyle w:val="Kommentartext"/>
      </w:pPr>
      <w:r>
        <w:rPr>
          <w:rStyle w:val="Kommentarzeichen"/>
        </w:rPr>
        <w:annotationRef/>
      </w:r>
      <w:r>
        <w:t>ergänzt</w:t>
      </w:r>
    </w:p>
  </w:comment>
  <w:comment w:id="7" w:author="Lotz, Christin" w:date="2024-04-22T17:18:00Z" w:initials="LC">
    <w:p w14:paraId="023AE0A7" w14:textId="30636254" w:rsidR="002F159C" w:rsidRDefault="002F159C">
      <w:pPr>
        <w:pStyle w:val="Kommentartext"/>
      </w:pPr>
      <w:r>
        <w:rPr>
          <w:rStyle w:val="Kommentarzeichen"/>
        </w:rPr>
        <w:annotationRef/>
      </w:r>
      <w:r>
        <w:t>Hier brauchrt es noch mehr Infos, was das für Studies waren und was genau die stress-inducing tasks waren.</w:t>
      </w:r>
    </w:p>
  </w:comment>
  <w:comment w:id="8"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Studien haben jedoch auch gezeigt, dass Menschen in Bereichen wie der Medizin oft besser in der Lage sind, Stressreaktionen selbst zu regulieren, und daher im Vergleich zur Allgemeinbevölkerung eine geringere Stressreaktivität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Weiß nicht, ob es nicht eher verwirrend ist, die Stichprobe zu unterteilen oder einfach zu sagen, die haben 60 Teilnehmende gehabt, weil uns geht es ja nicht um Medizinstudis und deren Stressreakt</w:t>
      </w:r>
      <w:r w:rsidR="00C54631">
        <w:rPr>
          <w:rStyle w:val="--l"/>
        </w:rPr>
        <w:t>ivität.</w:t>
      </w:r>
    </w:p>
  </w:comment>
  <w:comment w:id="11"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Das müsste irgendwo noch mit rein, dass diese besseren skills, dann dem stress entgegenwirken. Und dazu noch eine Begründung am besten am Beispiel disruptions, warum diese besseren Skills dann dem Stress entgegenwirken.</w:t>
      </w:r>
    </w:p>
  </w:comment>
  <w:comment w:id="12"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zusammenhang von Stress und burnout ist. Also Stress über längeren Zeitraum, mit dem nicht gecopet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Lotz, Christin" w:date="2024-04-22T17:26:00Z" w:initials="LC">
    <w:p w14:paraId="6A44715F" w14:textId="77777777" w:rsidR="0049373B" w:rsidRDefault="0049373B">
      <w:pPr>
        <w:pStyle w:val="Kommentartext"/>
      </w:pPr>
      <w:r>
        <w:rPr>
          <w:rStyle w:val="Kommentarzeichen"/>
        </w:rPr>
        <w:annotationRef/>
      </w:r>
      <w:r w:rsidRPr="0049373B">
        <w:t>Dass es mit self-reports correspondiert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Evtl. auch noch, dass mit dem peak.</w:t>
      </w:r>
    </w:p>
  </w:comment>
  <w:comment w:id="13" w:author="Mandy Klatt" w:date="2024-05-06T16:30:00Z" w:initials="MK">
    <w:p w14:paraId="697643BD" w14:textId="372E0365" w:rsidR="00F25D02" w:rsidRDefault="00F25D02">
      <w:pPr>
        <w:pStyle w:val="Kommentartext"/>
      </w:pPr>
      <w:r>
        <w:rPr>
          <w:rStyle w:val="Kommentarzeichen"/>
        </w:rPr>
        <w:annotationRef/>
      </w:r>
      <w:r>
        <w:t xml:space="preserve">Annes Kommentar: </w:t>
      </w:r>
      <w:r w:rsidR="00754893">
        <w:t>Das sind zwei Erkenntnisse auf unterschiedlichen Ebenen (methodisch; inhaltlich) – besser zwei Sätze daraus machen, und den inhaltlichen teil eher zu dem Satz oben (HR changes in accordance…) hinzufügen.</w:t>
      </w:r>
    </w:p>
  </w:comment>
  <w:comment w:id="15" w:author="Lotz, Christin" w:date="2024-04-22T20:45:00Z" w:initials="LC">
    <w:p w14:paraId="557684BB" w14:textId="12F30743" w:rsidR="008F5B3C" w:rsidRDefault="008F5B3C">
      <w:pPr>
        <w:pStyle w:val="Kommentartext"/>
      </w:pPr>
      <w:r>
        <w:rPr>
          <w:rStyle w:val="Kommentarzeichen"/>
        </w:rPr>
        <w:annotationRef/>
      </w:r>
      <w:r>
        <w:t>Wir brauchen auch noch die Zahlen, wie viele pre- and in-service waren</w:t>
      </w:r>
    </w:p>
  </w:comment>
  <w:comment w:id="16"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r w:rsidR="007434F5">
        <w:t>mean age und teaching experience</w:t>
      </w:r>
      <w:r>
        <w:t>?</w:t>
      </w:r>
    </w:p>
  </w:comment>
  <w:comment w:id="17" w:author="Lotz, Christin" w:date="2024-04-09T12:33:00Z" w:initials="LC">
    <w:p w14:paraId="033014DF" w14:textId="392A7F63" w:rsidR="00E82F66" w:rsidRDefault="00E82F66">
      <w:pPr>
        <w:pStyle w:val="Kommentartext"/>
      </w:pPr>
      <w:r>
        <w:rPr>
          <w:rStyle w:val="Kommentarzeichen"/>
        </w:rPr>
        <w:annotationRef/>
      </w:r>
      <w:r>
        <w:t>Wenn die figures nicht mit in den Wordcount zählen, dann sollte hier die Caption noch etwas ausführlicher werden. Sodass man ohne das Paper bis dahin gelesen zu haben, nur aus der Caption verstehen kann, was da in der Figure los ist.</w:t>
      </w:r>
    </w:p>
  </w:comment>
  <w:comment w:id="18"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9"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20"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21"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Leser:innen sie nicht verwechseln. Wenn wir beide (Phasen &amp; Intervalle) kursiv markieren, ähneln sie sich vielleicht zu sehr? </w:t>
      </w:r>
    </w:p>
  </w:comment>
  <w:comment w:id="23"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24" w:author="Lotz, Christin" w:date="2024-04-22T21:40:00Z" w:initials="LC">
    <w:p w14:paraId="6604465E" w14:textId="4FC00F92" w:rsidR="00AD0B71" w:rsidRDefault="00AD0B71">
      <w:pPr>
        <w:pStyle w:val="Kommentartext"/>
      </w:pPr>
      <w:r>
        <w:rPr>
          <w:rStyle w:val="Kommentarzeichen"/>
        </w:rPr>
        <w:annotationRef/>
      </w:r>
      <w:r>
        <w:t>Wenn hier der niedrigste Wert 50 ist, dann müsste auch 50 bei overall course der niedrigste Wert sein.</w:t>
      </w:r>
    </w:p>
  </w:comment>
  <w:comment w:id="25" w:author="Deiglmayr, Anne" w:date="2024-04-23T12:31:00Z" w:initials="DA">
    <w:p w14:paraId="3B769918" w14:textId="427B0983" w:rsidR="00C56E22" w:rsidRDefault="00C56E22">
      <w:pPr>
        <w:pStyle w:val="Kommentartext"/>
      </w:pPr>
      <w:r>
        <w:rPr>
          <w:rStyle w:val="Kommentarzeichen"/>
        </w:rPr>
        <w:annotationRef/>
      </w:r>
      <w:r>
        <w:t>Differences?</w:t>
      </w:r>
    </w:p>
  </w:comment>
  <w:comment w:id="26"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7"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mean std.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8"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9"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Wir sollten es immer einheitlich benennen. Vorschläge: mean standardized HR, mean HRz (z tiefergestellt), oder das „mean“ weglassen, wenn es sich auf den Intervall-Mittelwert bezieht? Auch ne Möglichkeit: HR z_ I2 (z_I2 tiefgergestellt) für mean standardized HR in the teaching intervall</w:t>
      </w:r>
    </w:p>
    <w:p w14:paraId="7C43B33A" w14:textId="7F4A238F" w:rsidR="003A0BD0" w:rsidRDefault="003A0BD0" w:rsidP="003A0BD0">
      <w:pPr>
        <w:pStyle w:val="NurText"/>
      </w:pPr>
    </w:p>
    <w:p w14:paraId="4100E798" w14:textId="4C3FA338" w:rsidR="003A0BD0" w:rsidRDefault="003A0BD0">
      <w:pPr>
        <w:pStyle w:val="Kommentartext"/>
      </w:pPr>
    </w:p>
  </w:comment>
  <w:comment w:id="30" w:author="Mandy Klatt" w:date="2024-04-30T14:56:00Z" w:initials="MK">
    <w:p w14:paraId="5E292203" w14:textId="0379197C" w:rsidR="004A49ED" w:rsidRDefault="004A49ED">
      <w:pPr>
        <w:pStyle w:val="Kommentartext"/>
      </w:pPr>
      <w:r>
        <w:rPr>
          <w:rStyle w:val="Kommentarzeichen"/>
        </w:rPr>
        <w:annotationRef/>
      </w:r>
      <w:r>
        <w:t xml:space="preserve">Ist standardized mean HR auch ok? </w:t>
      </w:r>
      <w:r w:rsidR="00D2675C">
        <w:t>Den Term haben wir bisher genutzt.</w:t>
      </w:r>
      <w:r w:rsidR="00F700C2">
        <w:t xml:space="preserve"> Ich habe die std. mean HR jetzt überall</w:t>
      </w:r>
      <w:r w:rsidR="00BF58CB">
        <w:t xml:space="preserve"> </w:t>
      </w:r>
      <w:r w:rsidR="00F700C2">
        <w:t xml:space="preserve">eingefügt/hinzugeschrieben. </w:t>
      </w:r>
    </w:p>
  </w:comment>
  <w:comment w:id="31"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32"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33"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4"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5" w:author="Mandy Klatt" w:date="2024-04-30T15:37:00Z" w:initials="MK">
    <w:p w14:paraId="706A51FD" w14:textId="23FD06EB" w:rsidR="005C748D" w:rsidRDefault="005C748D">
      <w:pPr>
        <w:pStyle w:val="Kommentartext"/>
      </w:pPr>
      <w:r>
        <w:rPr>
          <w:rStyle w:val="Kommentarzeichen"/>
        </w:rPr>
        <w:annotationRef/>
      </w:r>
      <w:r>
        <w:t>Hier vielleicht auch lieber von „subjective appraisals“ reden, um einheitliche</w:t>
      </w:r>
      <w:r w:rsidR="00CB696C">
        <w:t>re</w:t>
      </w:r>
      <w:r>
        <w:t xml:space="preserve"> Begriffe zu verwenden?</w:t>
      </w:r>
    </w:p>
  </w:comment>
  <w:comment w:id="36"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7"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4AB2CC3B" w15:done="0"/>
  <w15:commentEx w15:paraId="4851DB95" w15:done="0"/>
  <w15:commentEx w15:paraId="2C3B9998" w15:done="0"/>
  <w15:commentEx w15:paraId="697643BD" w15:done="0"/>
  <w15:commentEx w15:paraId="557684BB" w15:done="0"/>
  <w15:commentEx w15:paraId="305AEF63" w15:paraIdParent="557684BB" w15:done="0"/>
  <w15:commentEx w15:paraId="033014DF" w15:done="0"/>
  <w15:commentEx w15:paraId="3ED16841" w15:paraIdParent="033014DF" w15:done="0"/>
  <w15:commentEx w15:paraId="328A9DE5" w15:paraIdParent="033014DF" w15:done="0"/>
  <w15:commentEx w15:paraId="165E1FA7" w15:done="0"/>
  <w15:commentEx w15:paraId="33F1010B" w15:paraIdParent="165E1FA7" w15:done="0"/>
  <w15:commentEx w15:paraId="6147D93C" w15:done="0"/>
  <w15:commentEx w15:paraId="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7ACE8B57" w15:done="0"/>
  <w15:commentEx w15:paraId="59646F90" w15:done="0"/>
  <w15:commentEx w15:paraId="663663BA" w15:paraIdParent="59646F90" w15:done="0"/>
  <w15:commentEx w15:paraId="706A51F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D11688" w16cex:dateUtc="2024-04-22T15:02:00Z"/>
  <w16cex:commentExtensible w16cex:durableId="29D116BF" w16cex:dateUtc="2024-04-22T15:02:00Z"/>
  <w16cex:commentExtensible w16cex:durableId="29D11C34" w16cex:dateUtc="2024-04-22T15:26:00Z"/>
  <w16cex:commentExtensible w16cex:durableId="29E38440" w16cex:dateUtc="2024-05-06T14:30:00Z"/>
  <w16cex:commentExtensible w16cex:durableId="29D14AF7" w16cex:dateUtc="2024-04-22T18:45:00Z"/>
  <w16cex:commentExtensible w16cex:durableId="29DE1E16" w16cex:dateUtc="2024-05-02T12:13:00Z"/>
  <w16cex:commentExtensible w16cex:durableId="29BFB436" w16cex:dateUtc="2024-04-09T10:33:00Z"/>
  <w16cex:commentExtensible w16cex:durableId="29C4EBC9" w16cex:dateUtc="2024-04-13T09:32:00Z"/>
  <w16cex:commentExtensible w16cex:durableId="29D14C85" w16cex:dateUtc="2024-04-22T18:52:00Z"/>
  <w16cex:commentExtensible w16cex:durableId="29D14EBD" w16cex:dateUtc="2024-04-22T19:01:00Z"/>
  <w16cex:commentExtensible w16cex:durableId="29DB7E9A" w16cex:dateUtc="2024-04-30T12:28:00Z"/>
  <w16cex:commentExtensible w16cex:durableId="29D24722" w16cex:dateUtc="2024-04-23T12:41: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B8EA7" w16cex:dateUtc="2024-04-30T13:3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4AB2CC3B" w16cid:durableId="29D11688"/>
  <w16cid:commentId w16cid:paraId="4851DB95" w16cid:durableId="29D116BF"/>
  <w16cid:commentId w16cid:paraId="2C3B9998" w16cid:durableId="29D11C34"/>
  <w16cid:commentId w16cid:paraId="697643BD" w16cid:durableId="29E38440"/>
  <w16cid:commentId w16cid:paraId="557684BB" w16cid:durableId="29D14AF7"/>
  <w16cid:commentId w16cid:paraId="305AEF63" w16cid:durableId="29DE1E16"/>
  <w16cid:commentId w16cid:paraId="033014DF" w16cid:durableId="29BFB436"/>
  <w16cid:commentId w16cid:paraId="3ED16841" w16cid:durableId="29C4EBC9"/>
  <w16cid:commentId w16cid:paraId="328A9DE5" w16cid:durableId="29D14C85"/>
  <w16cid:commentId w16cid:paraId="165E1FA7" w16cid:durableId="29D14EBD"/>
  <w16cid:commentId w16cid:paraId="33F1010B" w16cid:durableId="29DB7E9A"/>
  <w16cid:commentId w16cid:paraId="6147D93C" w16cid:durableId="29D24722"/>
  <w16cid:commentId w16cid:paraId="6604465E" w16cid:durableId="29D157B4"/>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7ACE8B57" w16cid:durableId="29D15950"/>
  <w16cid:commentId w16cid:paraId="59646F90" w16cid:durableId="29D1595E"/>
  <w16cid:commentId w16cid:paraId="663663BA" w16cid:durableId="29D22B2E"/>
  <w16cid:commentId w16cid:paraId="706A51FD" w16cid:durableId="29DB8EA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C2C4C" w14:textId="77777777" w:rsidR="00513091" w:rsidRDefault="00513091" w:rsidP="006C02A6">
      <w:pPr>
        <w:spacing w:after="0" w:line="240" w:lineRule="auto"/>
      </w:pPr>
      <w:r>
        <w:separator/>
      </w:r>
    </w:p>
  </w:endnote>
  <w:endnote w:type="continuationSeparator" w:id="0">
    <w:p w14:paraId="57545079" w14:textId="77777777" w:rsidR="00513091" w:rsidRDefault="00513091"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ECA9" w14:textId="77777777" w:rsidR="00513091" w:rsidRDefault="00513091" w:rsidP="006C02A6">
      <w:pPr>
        <w:spacing w:after="0" w:line="240" w:lineRule="auto"/>
      </w:pPr>
      <w:r>
        <w:separator/>
      </w:r>
    </w:p>
  </w:footnote>
  <w:footnote w:type="continuationSeparator" w:id="0">
    <w:p w14:paraId="064E5FD6" w14:textId="77777777" w:rsidR="00513091" w:rsidRDefault="00513091"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11"/>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A97"/>
    <w:rsid w:val="00045ED4"/>
    <w:rsid w:val="0004636A"/>
    <w:rsid w:val="00046CE4"/>
    <w:rsid w:val="00047157"/>
    <w:rsid w:val="00047399"/>
    <w:rsid w:val="00047CB9"/>
    <w:rsid w:val="0005028B"/>
    <w:rsid w:val="00052EE2"/>
    <w:rsid w:val="00053CF4"/>
    <w:rsid w:val="00053DDC"/>
    <w:rsid w:val="00054773"/>
    <w:rsid w:val="0005512E"/>
    <w:rsid w:val="00055AF7"/>
    <w:rsid w:val="00055D6B"/>
    <w:rsid w:val="00057222"/>
    <w:rsid w:val="000603A4"/>
    <w:rsid w:val="00060AF0"/>
    <w:rsid w:val="00060FA6"/>
    <w:rsid w:val="00063BD5"/>
    <w:rsid w:val="00063FD3"/>
    <w:rsid w:val="00064613"/>
    <w:rsid w:val="00064B39"/>
    <w:rsid w:val="000655B8"/>
    <w:rsid w:val="000667C6"/>
    <w:rsid w:val="00066BCD"/>
    <w:rsid w:val="00066E40"/>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837"/>
    <w:rsid w:val="00080181"/>
    <w:rsid w:val="0008058C"/>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6431"/>
    <w:rsid w:val="000974F9"/>
    <w:rsid w:val="000A054D"/>
    <w:rsid w:val="000A086D"/>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AFD"/>
    <w:rsid w:val="000B4BBD"/>
    <w:rsid w:val="000B5025"/>
    <w:rsid w:val="000B555A"/>
    <w:rsid w:val="000B661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CF5"/>
    <w:rsid w:val="000D564E"/>
    <w:rsid w:val="000D59E3"/>
    <w:rsid w:val="000D5D9C"/>
    <w:rsid w:val="000D7457"/>
    <w:rsid w:val="000E0309"/>
    <w:rsid w:val="000E0650"/>
    <w:rsid w:val="000E193A"/>
    <w:rsid w:val="000E1E43"/>
    <w:rsid w:val="000E3109"/>
    <w:rsid w:val="000E34F1"/>
    <w:rsid w:val="000E3914"/>
    <w:rsid w:val="000E3CF7"/>
    <w:rsid w:val="000E4979"/>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21B"/>
    <w:rsid w:val="00114554"/>
    <w:rsid w:val="00114876"/>
    <w:rsid w:val="001149AB"/>
    <w:rsid w:val="001149E8"/>
    <w:rsid w:val="00114B41"/>
    <w:rsid w:val="0011586D"/>
    <w:rsid w:val="00115941"/>
    <w:rsid w:val="001162E1"/>
    <w:rsid w:val="00117444"/>
    <w:rsid w:val="0011783D"/>
    <w:rsid w:val="001178C0"/>
    <w:rsid w:val="001203C1"/>
    <w:rsid w:val="00120D0F"/>
    <w:rsid w:val="00121D8D"/>
    <w:rsid w:val="00121E60"/>
    <w:rsid w:val="00122A0E"/>
    <w:rsid w:val="001231DE"/>
    <w:rsid w:val="00123309"/>
    <w:rsid w:val="0012382A"/>
    <w:rsid w:val="00123AB0"/>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3352"/>
    <w:rsid w:val="00143C65"/>
    <w:rsid w:val="00143F9F"/>
    <w:rsid w:val="001449FF"/>
    <w:rsid w:val="00144CFA"/>
    <w:rsid w:val="001459C2"/>
    <w:rsid w:val="00145FA4"/>
    <w:rsid w:val="001465CF"/>
    <w:rsid w:val="0014686B"/>
    <w:rsid w:val="00147625"/>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28"/>
    <w:rsid w:val="00156E98"/>
    <w:rsid w:val="001572DB"/>
    <w:rsid w:val="0015770D"/>
    <w:rsid w:val="00157C63"/>
    <w:rsid w:val="00157DDA"/>
    <w:rsid w:val="00160146"/>
    <w:rsid w:val="0016025A"/>
    <w:rsid w:val="0016044B"/>
    <w:rsid w:val="00160D4E"/>
    <w:rsid w:val="001612B5"/>
    <w:rsid w:val="001615C8"/>
    <w:rsid w:val="0016174E"/>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81116"/>
    <w:rsid w:val="00181BB8"/>
    <w:rsid w:val="00181D17"/>
    <w:rsid w:val="00182F6B"/>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2A51"/>
    <w:rsid w:val="001C34DE"/>
    <w:rsid w:val="001C4AA3"/>
    <w:rsid w:val="001C51E2"/>
    <w:rsid w:val="001C5BB2"/>
    <w:rsid w:val="001C6783"/>
    <w:rsid w:val="001C6C64"/>
    <w:rsid w:val="001C770F"/>
    <w:rsid w:val="001D01C5"/>
    <w:rsid w:val="001D05F5"/>
    <w:rsid w:val="001D18AE"/>
    <w:rsid w:val="001D1AD8"/>
    <w:rsid w:val="001D1FED"/>
    <w:rsid w:val="001D40BC"/>
    <w:rsid w:val="001D42FB"/>
    <w:rsid w:val="001D5028"/>
    <w:rsid w:val="001D57E5"/>
    <w:rsid w:val="001D641B"/>
    <w:rsid w:val="001D6A4F"/>
    <w:rsid w:val="001D6D9D"/>
    <w:rsid w:val="001D7320"/>
    <w:rsid w:val="001E1533"/>
    <w:rsid w:val="001E19D6"/>
    <w:rsid w:val="001E367B"/>
    <w:rsid w:val="001E36BA"/>
    <w:rsid w:val="001E3A5D"/>
    <w:rsid w:val="001E3E0F"/>
    <w:rsid w:val="001E566F"/>
    <w:rsid w:val="001E6875"/>
    <w:rsid w:val="001E72F6"/>
    <w:rsid w:val="001E78C9"/>
    <w:rsid w:val="001E7A15"/>
    <w:rsid w:val="001F1176"/>
    <w:rsid w:val="001F1AC2"/>
    <w:rsid w:val="001F3000"/>
    <w:rsid w:val="001F48F8"/>
    <w:rsid w:val="001F4C8B"/>
    <w:rsid w:val="001F560C"/>
    <w:rsid w:val="001F5C7E"/>
    <w:rsid w:val="001F5FF2"/>
    <w:rsid w:val="001F72EA"/>
    <w:rsid w:val="001F73A2"/>
    <w:rsid w:val="001F76DE"/>
    <w:rsid w:val="001F7E8E"/>
    <w:rsid w:val="00200793"/>
    <w:rsid w:val="00200C58"/>
    <w:rsid w:val="00201120"/>
    <w:rsid w:val="002021CA"/>
    <w:rsid w:val="00202328"/>
    <w:rsid w:val="00202592"/>
    <w:rsid w:val="0020350F"/>
    <w:rsid w:val="002046EE"/>
    <w:rsid w:val="0020471F"/>
    <w:rsid w:val="00205715"/>
    <w:rsid w:val="00206A3E"/>
    <w:rsid w:val="00207D48"/>
    <w:rsid w:val="0021037D"/>
    <w:rsid w:val="00210492"/>
    <w:rsid w:val="002112E9"/>
    <w:rsid w:val="00211935"/>
    <w:rsid w:val="002125CE"/>
    <w:rsid w:val="00212B5D"/>
    <w:rsid w:val="00214B49"/>
    <w:rsid w:val="002157F3"/>
    <w:rsid w:val="00215D69"/>
    <w:rsid w:val="00216110"/>
    <w:rsid w:val="00217B12"/>
    <w:rsid w:val="00217F95"/>
    <w:rsid w:val="00220962"/>
    <w:rsid w:val="0022123C"/>
    <w:rsid w:val="00221676"/>
    <w:rsid w:val="002222EA"/>
    <w:rsid w:val="00222660"/>
    <w:rsid w:val="00223133"/>
    <w:rsid w:val="002238E2"/>
    <w:rsid w:val="00223F44"/>
    <w:rsid w:val="0022591F"/>
    <w:rsid w:val="0022605D"/>
    <w:rsid w:val="00226557"/>
    <w:rsid w:val="00226AED"/>
    <w:rsid w:val="002279EA"/>
    <w:rsid w:val="00227ED9"/>
    <w:rsid w:val="00230815"/>
    <w:rsid w:val="00231F5A"/>
    <w:rsid w:val="002321C8"/>
    <w:rsid w:val="00232A38"/>
    <w:rsid w:val="002331B2"/>
    <w:rsid w:val="002331C2"/>
    <w:rsid w:val="002336E4"/>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4C32"/>
    <w:rsid w:val="002656AC"/>
    <w:rsid w:val="00265F66"/>
    <w:rsid w:val="00266C7B"/>
    <w:rsid w:val="002670D7"/>
    <w:rsid w:val="00267643"/>
    <w:rsid w:val="00267910"/>
    <w:rsid w:val="002709C5"/>
    <w:rsid w:val="00270AF3"/>
    <w:rsid w:val="00270C81"/>
    <w:rsid w:val="00270DCA"/>
    <w:rsid w:val="0027116C"/>
    <w:rsid w:val="00272376"/>
    <w:rsid w:val="00273191"/>
    <w:rsid w:val="002734D9"/>
    <w:rsid w:val="00273896"/>
    <w:rsid w:val="00274094"/>
    <w:rsid w:val="0027441B"/>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089"/>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7CCC"/>
    <w:rsid w:val="0030139D"/>
    <w:rsid w:val="00301E62"/>
    <w:rsid w:val="00302527"/>
    <w:rsid w:val="00302EBD"/>
    <w:rsid w:val="003032B0"/>
    <w:rsid w:val="00306822"/>
    <w:rsid w:val="00306B31"/>
    <w:rsid w:val="0030789C"/>
    <w:rsid w:val="003106BE"/>
    <w:rsid w:val="0031071D"/>
    <w:rsid w:val="00310968"/>
    <w:rsid w:val="003115F6"/>
    <w:rsid w:val="00311C8F"/>
    <w:rsid w:val="00312693"/>
    <w:rsid w:val="00312B0B"/>
    <w:rsid w:val="00312E53"/>
    <w:rsid w:val="0031301B"/>
    <w:rsid w:val="003134C9"/>
    <w:rsid w:val="0031404D"/>
    <w:rsid w:val="003147C0"/>
    <w:rsid w:val="00315E09"/>
    <w:rsid w:val="00316939"/>
    <w:rsid w:val="003177E8"/>
    <w:rsid w:val="00320458"/>
    <w:rsid w:val="0032095E"/>
    <w:rsid w:val="0032188A"/>
    <w:rsid w:val="0032214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50D9"/>
    <w:rsid w:val="0033529D"/>
    <w:rsid w:val="0033598B"/>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251"/>
    <w:rsid w:val="00364DF5"/>
    <w:rsid w:val="00365929"/>
    <w:rsid w:val="0037133C"/>
    <w:rsid w:val="00371456"/>
    <w:rsid w:val="00371843"/>
    <w:rsid w:val="003718C5"/>
    <w:rsid w:val="003723B1"/>
    <w:rsid w:val="00372642"/>
    <w:rsid w:val="00372A37"/>
    <w:rsid w:val="003730CB"/>
    <w:rsid w:val="003748DB"/>
    <w:rsid w:val="00374D2A"/>
    <w:rsid w:val="0037543B"/>
    <w:rsid w:val="00375632"/>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E2"/>
    <w:rsid w:val="00394A7D"/>
    <w:rsid w:val="003952AF"/>
    <w:rsid w:val="003960EB"/>
    <w:rsid w:val="0039619F"/>
    <w:rsid w:val="003962DC"/>
    <w:rsid w:val="0039684C"/>
    <w:rsid w:val="00397724"/>
    <w:rsid w:val="00397CAD"/>
    <w:rsid w:val="00397E6B"/>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292"/>
    <w:rsid w:val="003C3654"/>
    <w:rsid w:val="003C3F3A"/>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3A"/>
    <w:rsid w:val="003E1B68"/>
    <w:rsid w:val="003E2FA6"/>
    <w:rsid w:val="003E3533"/>
    <w:rsid w:val="003E3BFF"/>
    <w:rsid w:val="003E453A"/>
    <w:rsid w:val="003E46C6"/>
    <w:rsid w:val="003E473E"/>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67FB"/>
    <w:rsid w:val="003F698B"/>
    <w:rsid w:val="003F6B37"/>
    <w:rsid w:val="003F6E3C"/>
    <w:rsid w:val="003F7F0F"/>
    <w:rsid w:val="0040083E"/>
    <w:rsid w:val="004010A4"/>
    <w:rsid w:val="004010BF"/>
    <w:rsid w:val="0040136A"/>
    <w:rsid w:val="00401DD7"/>
    <w:rsid w:val="004024DC"/>
    <w:rsid w:val="00402A0E"/>
    <w:rsid w:val="00402DF7"/>
    <w:rsid w:val="004035EB"/>
    <w:rsid w:val="00404499"/>
    <w:rsid w:val="004054B9"/>
    <w:rsid w:val="00405FEF"/>
    <w:rsid w:val="00406146"/>
    <w:rsid w:val="004066F9"/>
    <w:rsid w:val="00406891"/>
    <w:rsid w:val="004078CE"/>
    <w:rsid w:val="00410448"/>
    <w:rsid w:val="00410F65"/>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5377"/>
    <w:rsid w:val="004365F4"/>
    <w:rsid w:val="00437C40"/>
    <w:rsid w:val="00440E27"/>
    <w:rsid w:val="00441590"/>
    <w:rsid w:val="004416DD"/>
    <w:rsid w:val="00441DBE"/>
    <w:rsid w:val="004423D8"/>
    <w:rsid w:val="004429E8"/>
    <w:rsid w:val="00444972"/>
    <w:rsid w:val="004469FA"/>
    <w:rsid w:val="00446FCA"/>
    <w:rsid w:val="004501F7"/>
    <w:rsid w:val="0045108D"/>
    <w:rsid w:val="004511D4"/>
    <w:rsid w:val="004513C2"/>
    <w:rsid w:val="00451FBB"/>
    <w:rsid w:val="00452B9F"/>
    <w:rsid w:val="00453482"/>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6D13"/>
    <w:rsid w:val="004771B5"/>
    <w:rsid w:val="004773AE"/>
    <w:rsid w:val="00477496"/>
    <w:rsid w:val="004805D5"/>
    <w:rsid w:val="004806DE"/>
    <w:rsid w:val="00480720"/>
    <w:rsid w:val="00480DBA"/>
    <w:rsid w:val="00481142"/>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49ED"/>
    <w:rsid w:val="004A6639"/>
    <w:rsid w:val="004A6847"/>
    <w:rsid w:val="004A6E89"/>
    <w:rsid w:val="004A78D6"/>
    <w:rsid w:val="004A794F"/>
    <w:rsid w:val="004B0A8F"/>
    <w:rsid w:val="004B0C2D"/>
    <w:rsid w:val="004B0E0C"/>
    <w:rsid w:val="004B1492"/>
    <w:rsid w:val="004B162C"/>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F6E"/>
    <w:rsid w:val="004C4DCF"/>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664F"/>
    <w:rsid w:val="0050698B"/>
    <w:rsid w:val="005074D0"/>
    <w:rsid w:val="00510AAC"/>
    <w:rsid w:val="0051168E"/>
    <w:rsid w:val="0051208E"/>
    <w:rsid w:val="0051246F"/>
    <w:rsid w:val="00513091"/>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5128"/>
    <w:rsid w:val="005355C0"/>
    <w:rsid w:val="005357FD"/>
    <w:rsid w:val="00535B89"/>
    <w:rsid w:val="00535C26"/>
    <w:rsid w:val="00536419"/>
    <w:rsid w:val="00536D09"/>
    <w:rsid w:val="00537843"/>
    <w:rsid w:val="00541814"/>
    <w:rsid w:val="00541852"/>
    <w:rsid w:val="00541F8C"/>
    <w:rsid w:val="005427B1"/>
    <w:rsid w:val="005429C5"/>
    <w:rsid w:val="00542A65"/>
    <w:rsid w:val="00542AAE"/>
    <w:rsid w:val="00543AAB"/>
    <w:rsid w:val="0054448E"/>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71D"/>
    <w:rsid w:val="0055747D"/>
    <w:rsid w:val="00557714"/>
    <w:rsid w:val="00557CB4"/>
    <w:rsid w:val="00557EE6"/>
    <w:rsid w:val="00560455"/>
    <w:rsid w:val="005608BF"/>
    <w:rsid w:val="00560914"/>
    <w:rsid w:val="00560DD7"/>
    <w:rsid w:val="00561307"/>
    <w:rsid w:val="00561FF3"/>
    <w:rsid w:val="00562726"/>
    <w:rsid w:val="005627E6"/>
    <w:rsid w:val="005629F6"/>
    <w:rsid w:val="00562A5D"/>
    <w:rsid w:val="00562FA9"/>
    <w:rsid w:val="0056360D"/>
    <w:rsid w:val="00564737"/>
    <w:rsid w:val="00564892"/>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FED"/>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B42"/>
    <w:rsid w:val="005A360E"/>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6136"/>
    <w:rsid w:val="005E63BC"/>
    <w:rsid w:val="005E683F"/>
    <w:rsid w:val="005E6CD5"/>
    <w:rsid w:val="005E6DA9"/>
    <w:rsid w:val="005E6E2E"/>
    <w:rsid w:val="005E72CE"/>
    <w:rsid w:val="005E778A"/>
    <w:rsid w:val="005F04E7"/>
    <w:rsid w:val="005F078F"/>
    <w:rsid w:val="005F080B"/>
    <w:rsid w:val="005F1904"/>
    <w:rsid w:val="005F1D05"/>
    <w:rsid w:val="005F4823"/>
    <w:rsid w:val="005F49BD"/>
    <w:rsid w:val="005F4A4E"/>
    <w:rsid w:val="005F5221"/>
    <w:rsid w:val="005F6320"/>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0E74"/>
    <w:rsid w:val="0061140E"/>
    <w:rsid w:val="00612B25"/>
    <w:rsid w:val="00613D0C"/>
    <w:rsid w:val="006143A0"/>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A26"/>
    <w:rsid w:val="006310C6"/>
    <w:rsid w:val="00631400"/>
    <w:rsid w:val="0063145F"/>
    <w:rsid w:val="00632560"/>
    <w:rsid w:val="006331E1"/>
    <w:rsid w:val="006338C7"/>
    <w:rsid w:val="00634FB8"/>
    <w:rsid w:val="0063707E"/>
    <w:rsid w:val="006373AA"/>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215B"/>
    <w:rsid w:val="00672D87"/>
    <w:rsid w:val="00673DCB"/>
    <w:rsid w:val="00674400"/>
    <w:rsid w:val="006747AC"/>
    <w:rsid w:val="00675678"/>
    <w:rsid w:val="00675D84"/>
    <w:rsid w:val="00677132"/>
    <w:rsid w:val="00677D38"/>
    <w:rsid w:val="00680788"/>
    <w:rsid w:val="006807BB"/>
    <w:rsid w:val="00680A92"/>
    <w:rsid w:val="00681DFC"/>
    <w:rsid w:val="00683043"/>
    <w:rsid w:val="00683C29"/>
    <w:rsid w:val="00683D86"/>
    <w:rsid w:val="00683E8F"/>
    <w:rsid w:val="006842B4"/>
    <w:rsid w:val="006848FF"/>
    <w:rsid w:val="00684925"/>
    <w:rsid w:val="0068505D"/>
    <w:rsid w:val="0068537F"/>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1698"/>
    <w:rsid w:val="006A25BC"/>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53BC"/>
    <w:rsid w:val="006B5470"/>
    <w:rsid w:val="006B6485"/>
    <w:rsid w:val="006B70A7"/>
    <w:rsid w:val="006C00BB"/>
    <w:rsid w:val="006C02A6"/>
    <w:rsid w:val="006C166C"/>
    <w:rsid w:val="006C2984"/>
    <w:rsid w:val="006C2BB1"/>
    <w:rsid w:val="006C44C5"/>
    <w:rsid w:val="006C4BDC"/>
    <w:rsid w:val="006C5DFB"/>
    <w:rsid w:val="006C654F"/>
    <w:rsid w:val="006C68A5"/>
    <w:rsid w:val="006C68D3"/>
    <w:rsid w:val="006C69D0"/>
    <w:rsid w:val="006C6BF7"/>
    <w:rsid w:val="006C7273"/>
    <w:rsid w:val="006C7473"/>
    <w:rsid w:val="006C7A7D"/>
    <w:rsid w:val="006C7A8F"/>
    <w:rsid w:val="006D012C"/>
    <w:rsid w:val="006D04B7"/>
    <w:rsid w:val="006D0B6B"/>
    <w:rsid w:val="006D0C5F"/>
    <w:rsid w:val="006D0D6C"/>
    <w:rsid w:val="006D1354"/>
    <w:rsid w:val="006D148A"/>
    <w:rsid w:val="006D156B"/>
    <w:rsid w:val="006D1B40"/>
    <w:rsid w:val="006D1C49"/>
    <w:rsid w:val="006D2BDA"/>
    <w:rsid w:val="006D4F38"/>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60"/>
    <w:rsid w:val="006E6EE5"/>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8CA"/>
    <w:rsid w:val="007169C7"/>
    <w:rsid w:val="007173E9"/>
    <w:rsid w:val="00720E29"/>
    <w:rsid w:val="00721C65"/>
    <w:rsid w:val="00721F25"/>
    <w:rsid w:val="00722A68"/>
    <w:rsid w:val="00722BA0"/>
    <w:rsid w:val="00722DC2"/>
    <w:rsid w:val="00722ED1"/>
    <w:rsid w:val="00723C6A"/>
    <w:rsid w:val="00723DE8"/>
    <w:rsid w:val="007245E9"/>
    <w:rsid w:val="007247B9"/>
    <w:rsid w:val="007251CA"/>
    <w:rsid w:val="0072696E"/>
    <w:rsid w:val="00727908"/>
    <w:rsid w:val="00731AD9"/>
    <w:rsid w:val="00731B79"/>
    <w:rsid w:val="00733768"/>
    <w:rsid w:val="00733CE9"/>
    <w:rsid w:val="00735371"/>
    <w:rsid w:val="0073661B"/>
    <w:rsid w:val="00736A6C"/>
    <w:rsid w:val="007371E2"/>
    <w:rsid w:val="00737B33"/>
    <w:rsid w:val="00737F34"/>
    <w:rsid w:val="0074053F"/>
    <w:rsid w:val="00742D30"/>
    <w:rsid w:val="007434F5"/>
    <w:rsid w:val="007440B0"/>
    <w:rsid w:val="00744791"/>
    <w:rsid w:val="00744D68"/>
    <w:rsid w:val="0074522F"/>
    <w:rsid w:val="00745C94"/>
    <w:rsid w:val="00746562"/>
    <w:rsid w:val="00747A71"/>
    <w:rsid w:val="00751253"/>
    <w:rsid w:val="00751C7A"/>
    <w:rsid w:val="00751E16"/>
    <w:rsid w:val="007521D9"/>
    <w:rsid w:val="00752F0F"/>
    <w:rsid w:val="00752F80"/>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B4B"/>
    <w:rsid w:val="00771C71"/>
    <w:rsid w:val="00773EEA"/>
    <w:rsid w:val="0077466D"/>
    <w:rsid w:val="00774AC5"/>
    <w:rsid w:val="00774EF7"/>
    <w:rsid w:val="00775355"/>
    <w:rsid w:val="007758F1"/>
    <w:rsid w:val="00775EDC"/>
    <w:rsid w:val="00776D90"/>
    <w:rsid w:val="007772E6"/>
    <w:rsid w:val="00781301"/>
    <w:rsid w:val="007819B7"/>
    <w:rsid w:val="00782563"/>
    <w:rsid w:val="00783B64"/>
    <w:rsid w:val="007840DB"/>
    <w:rsid w:val="0078560B"/>
    <w:rsid w:val="00785DC5"/>
    <w:rsid w:val="007860F8"/>
    <w:rsid w:val="00790A9B"/>
    <w:rsid w:val="0079141B"/>
    <w:rsid w:val="00792473"/>
    <w:rsid w:val="007931C4"/>
    <w:rsid w:val="0079347D"/>
    <w:rsid w:val="007935D4"/>
    <w:rsid w:val="00794935"/>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3E7"/>
    <w:rsid w:val="007D3A91"/>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6CFC"/>
    <w:rsid w:val="008171A1"/>
    <w:rsid w:val="00820323"/>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63F2"/>
    <w:rsid w:val="008375C1"/>
    <w:rsid w:val="00837A71"/>
    <w:rsid w:val="00840CB4"/>
    <w:rsid w:val="008414F4"/>
    <w:rsid w:val="00841907"/>
    <w:rsid w:val="008428A0"/>
    <w:rsid w:val="00842B3D"/>
    <w:rsid w:val="00843A1E"/>
    <w:rsid w:val="008443DA"/>
    <w:rsid w:val="008451C7"/>
    <w:rsid w:val="00845253"/>
    <w:rsid w:val="00845B1F"/>
    <w:rsid w:val="00845D83"/>
    <w:rsid w:val="00845E25"/>
    <w:rsid w:val="008470AE"/>
    <w:rsid w:val="008507FD"/>
    <w:rsid w:val="00850D5A"/>
    <w:rsid w:val="0085111A"/>
    <w:rsid w:val="00851B45"/>
    <w:rsid w:val="0085212C"/>
    <w:rsid w:val="00855034"/>
    <w:rsid w:val="0085518A"/>
    <w:rsid w:val="00855801"/>
    <w:rsid w:val="008564F3"/>
    <w:rsid w:val="00856C10"/>
    <w:rsid w:val="00857F89"/>
    <w:rsid w:val="00860013"/>
    <w:rsid w:val="00862C92"/>
    <w:rsid w:val="0086377A"/>
    <w:rsid w:val="00863AA7"/>
    <w:rsid w:val="00863D0F"/>
    <w:rsid w:val="00863D14"/>
    <w:rsid w:val="00863DCA"/>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A7"/>
    <w:rsid w:val="00873568"/>
    <w:rsid w:val="00873830"/>
    <w:rsid w:val="00873C79"/>
    <w:rsid w:val="00873FB4"/>
    <w:rsid w:val="0087452A"/>
    <w:rsid w:val="008747D2"/>
    <w:rsid w:val="00876640"/>
    <w:rsid w:val="00877552"/>
    <w:rsid w:val="0087774F"/>
    <w:rsid w:val="00880D09"/>
    <w:rsid w:val="008811AA"/>
    <w:rsid w:val="00882F17"/>
    <w:rsid w:val="00882FFD"/>
    <w:rsid w:val="008834C5"/>
    <w:rsid w:val="008851BD"/>
    <w:rsid w:val="00885DB6"/>
    <w:rsid w:val="008861A3"/>
    <w:rsid w:val="008862A5"/>
    <w:rsid w:val="00886822"/>
    <w:rsid w:val="00886AA7"/>
    <w:rsid w:val="00887B7C"/>
    <w:rsid w:val="00890864"/>
    <w:rsid w:val="008917A4"/>
    <w:rsid w:val="00891C09"/>
    <w:rsid w:val="008929DB"/>
    <w:rsid w:val="00892F7B"/>
    <w:rsid w:val="00893E8C"/>
    <w:rsid w:val="00895071"/>
    <w:rsid w:val="008951EB"/>
    <w:rsid w:val="008964A5"/>
    <w:rsid w:val="008A1B4A"/>
    <w:rsid w:val="008A1B71"/>
    <w:rsid w:val="008A1F8F"/>
    <w:rsid w:val="008A1FFF"/>
    <w:rsid w:val="008A3192"/>
    <w:rsid w:val="008A386E"/>
    <w:rsid w:val="008A3CC9"/>
    <w:rsid w:val="008A5822"/>
    <w:rsid w:val="008A622C"/>
    <w:rsid w:val="008A66D8"/>
    <w:rsid w:val="008A67AF"/>
    <w:rsid w:val="008A6D11"/>
    <w:rsid w:val="008A70BA"/>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C1ED5"/>
    <w:rsid w:val="008C3407"/>
    <w:rsid w:val="008C3655"/>
    <w:rsid w:val="008C44E4"/>
    <w:rsid w:val="008C45B4"/>
    <w:rsid w:val="008C6206"/>
    <w:rsid w:val="008C6524"/>
    <w:rsid w:val="008C6B35"/>
    <w:rsid w:val="008C783D"/>
    <w:rsid w:val="008D0E4A"/>
    <w:rsid w:val="008D264E"/>
    <w:rsid w:val="008D2CB8"/>
    <w:rsid w:val="008D2F88"/>
    <w:rsid w:val="008D304A"/>
    <w:rsid w:val="008D30F1"/>
    <w:rsid w:val="008D32A8"/>
    <w:rsid w:val="008D38AC"/>
    <w:rsid w:val="008D3B92"/>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BDF"/>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07C25"/>
    <w:rsid w:val="009103FD"/>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57D"/>
    <w:rsid w:val="009206DA"/>
    <w:rsid w:val="00921319"/>
    <w:rsid w:val="00922CF4"/>
    <w:rsid w:val="00923305"/>
    <w:rsid w:val="0092355B"/>
    <w:rsid w:val="009247D4"/>
    <w:rsid w:val="00924F13"/>
    <w:rsid w:val="00925662"/>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A8"/>
    <w:rsid w:val="009418D0"/>
    <w:rsid w:val="00941B38"/>
    <w:rsid w:val="00943074"/>
    <w:rsid w:val="009432BF"/>
    <w:rsid w:val="00943306"/>
    <w:rsid w:val="009438E4"/>
    <w:rsid w:val="009443AF"/>
    <w:rsid w:val="00944D17"/>
    <w:rsid w:val="00945C89"/>
    <w:rsid w:val="00946541"/>
    <w:rsid w:val="00946F6D"/>
    <w:rsid w:val="00947622"/>
    <w:rsid w:val="00947A58"/>
    <w:rsid w:val="009512BE"/>
    <w:rsid w:val="00951567"/>
    <w:rsid w:val="00951948"/>
    <w:rsid w:val="00951EB1"/>
    <w:rsid w:val="00952962"/>
    <w:rsid w:val="00952BCE"/>
    <w:rsid w:val="009533DD"/>
    <w:rsid w:val="00953FE6"/>
    <w:rsid w:val="0095446A"/>
    <w:rsid w:val="009547D5"/>
    <w:rsid w:val="00954DF7"/>
    <w:rsid w:val="00955A75"/>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6B7C"/>
    <w:rsid w:val="0097714B"/>
    <w:rsid w:val="0097788B"/>
    <w:rsid w:val="00980587"/>
    <w:rsid w:val="00980BCE"/>
    <w:rsid w:val="00980C64"/>
    <w:rsid w:val="0098151D"/>
    <w:rsid w:val="009819B3"/>
    <w:rsid w:val="00982D42"/>
    <w:rsid w:val="009832D6"/>
    <w:rsid w:val="00983CC7"/>
    <w:rsid w:val="00984017"/>
    <w:rsid w:val="0098574D"/>
    <w:rsid w:val="00986555"/>
    <w:rsid w:val="00986A23"/>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4CC1"/>
    <w:rsid w:val="009B6863"/>
    <w:rsid w:val="009B6A38"/>
    <w:rsid w:val="009C007B"/>
    <w:rsid w:val="009C0DF1"/>
    <w:rsid w:val="009C0F3B"/>
    <w:rsid w:val="009C16B5"/>
    <w:rsid w:val="009C18A0"/>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0C1"/>
    <w:rsid w:val="009E31AE"/>
    <w:rsid w:val="009E340C"/>
    <w:rsid w:val="009E3907"/>
    <w:rsid w:val="009E4AD4"/>
    <w:rsid w:val="009E54DB"/>
    <w:rsid w:val="009E5F90"/>
    <w:rsid w:val="009E69E3"/>
    <w:rsid w:val="009E6B21"/>
    <w:rsid w:val="009E7F65"/>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C4C"/>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0F8B"/>
    <w:rsid w:val="00A1111E"/>
    <w:rsid w:val="00A11195"/>
    <w:rsid w:val="00A1137C"/>
    <w:rsid w:val="00A11454"/>
    <w:rsid w:val="00A1229C"/>
    <w:rsid w:val="00A1239A"/>
    <w:rsid w:val="00A12BC7"/>
    <w:rsid w:val="00A21587"/>
    <w:rsid w:val="00A21B48"/>
    <w:rsid w:val="00A21B64"/>
    <w:rsid w:val="00A21D7C"/>
    <w:rsid w:val="00A24213"/>
    <w:rsid w:val="00A24B71"/>
    <w:rsid w:val="00A2514F"/>
    <w:rsid w:val="00A2530A"/>
    <w:rsid w:val="00A26230"/>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6EFC"/>
    <w:rsid w:val="00A478E6"/>
    <w:rsid w:val="00A479D3"/>
    <w:rsid w:val="00A512C5"/>
    <w:rsid w:val="00A51BA4"/>
    <w:rsid w:val="00A51D64"/>
    <w:rsid w:val="00A51E0B"/>
    <w:rsid w:val="00A523C1"/>
    <w:rsid w:val="00A52C31"/>
    <w:rsid w:val="00A53036"/>
    <w:rsid w:val="00A532B6"/>
    <w:rsid w:val="00A544B1"/>
    <w:rsid w:val="00A54F70"/>
    <w:rsid w:val="00A553C1"/>
    <w:rsid w:val="00A55EA8"/>
    <w:rsid w:val="00A57425"/>
    <w:rsid w:val="00A60652"/>
    <w:rsid w:val="00A61753"/>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075A"/>
    <w:rsid w:val="00A71AB1"/>
    <w:rsid w:val="00A7264F"/>
    <w:rsid w:val="00A73846"/>
    <w:rsid w:val="00A73A1E"/>
    <w:rsid w:val="00A740B9"/>
    <w:rsid w:val="00A7455E"/>
    <w:rsid w:val="00A750C3"/>
    <w:rsid w:val="00A7520E"/>
    <w:rsid w:val="00A7542D"/>
    <w:rsid w:val="00A75497"/>
    <w:rsid w:val="00A75D03"/>
    <w:rsid w:val="00A7663B"/>
    <w:rsid w:val="00A76B8B"/>
    <w:rsid w:val="00A76F13"/>
    <w:rsid w:val="00A771DF"/>
    <w:rsid w:val="00A773EF"/>
    <w:rsid w:val="00A777EA"/>
    <w:rsid w:val="00A77EA7"/>
    <w:rsid w:val="00A8013A"/>
    <w:rsid w:val="00A80AAB"/>
    <w:rsid w:val="00A80CDF"/>
    <w:rsid w:val="00A80FD1"/>
    <w:rsid w:val="00A816B3"/>
    <w:rsid w:val="00A8248D"/>
    <w:rsid w:val="00A82513"/>
    <w:rsid w:val="00A82DBA"/>
    <w:rsid w:val="00A83C4D"/>
    <w:rsid w:val="00A83D25"/>
    <w:rsid w:val="00A851A6"/>
    <w:rsid w:val="00A8568A"/>
    <w:rsid w:val="00A8638C"/>
    <w:rsid w:val="00A868DE"/>
    <w:rsid w:val="00A86EE1"/>
    <w:rsid w:val="00A87FDA"/>
    <w:rsid w:val="00A902CD"/>
    <w:rsid w:val="00A9134B"/>
    <w:rsid w:val="00A92310"/>
    <w:rsid w:val="00A9475C"/>
    <w:rsid w:val="00A94BEC"/>
    <w:rsid w:val="00A94D6D"/>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B57"/>
    <w:rsid w:val="00AA3B91"/>
    <w:rsid w:val="00AA452A"/>
    <w:rsid w:val="00AA4B4B"/>
    <w:rsid w:val="00AA628C"/>
    <w:rsid w:val="00AA6764"/>
    <w:rsid w:val="00AA678E"/>
    <w:rsid w:val="00AA75B3"/>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BE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7D7C"/>
    <w:rsid w:val="00AE00DF"/>
    <w:rsid w:val="00AE086B"/>
    <w:rsid w:val="00AE0E90"/>
    <w:rsid w:val="00AE1DC7"/>
    <w:rsid w:val="00AE2EC4"/>
    <w:rsid w:val="00AE3061"/>
    <w:rsid w:val="00AE31CD"/>
    <w:rsid w:val="00AE3AE8"/>
    <w:rsid w:val="00AE409A"/>
    <w:rsid w:val="00AE422E"/>
    <w:rsid w:val="00AE4946"/>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F82"/>
    <w:rsid w:val="00B07245"/>
    <w:rsid w:val="00B0766D"/>
    <w:rsid w:val="00B07712"/>
    <w:rsid w:val="00B10017"/>
    <w:rsid w:val="00B10E36"/>
    <w:rsid w:val="00B11879"/>
    <w:rsid w:val="00B12A3C"/>
    <w:rsid w:val="00B12A75"/>
    <w:rsid w:val="00B13286"/>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4CF8"/>
    <w:rsid w:val="00B24E51"/>
    <w:rsid w:val="00B24EE3"/>
    <w:rsid w:val="00B25FA6"/>
    <w:rsid w:val="00B2621C"/>
    <w:rsid w:val="00B2677C"/>
    <w:rsid w:val="00B27770"/>
    <w:rsid w:val="00B3030B"/>
    <w:rsid w:val="00B309FA"/>
    <w:rsid w:val="00B332B5"/>
    <w:rsid w:val="00B33DD7"/>
    <w:rsid w:val="00B3420A"/>
    <w:rsid w:val="00B34298"/>
    <w:rsid w:val="00B34F37"/>
    <w:rsid w:val="00B35AC0"/>
    <w:rsid w:val="00B36098"/>
    <w:rsid w:val="00B362AC"/>
    <w:rsid w:val="00B36ADB"/>
    <w:rsid w:val="00B3746B"/>
    <w:rsid w:val="00B37994"/>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730E"/>
    <w:rsid w:val="00B500B1"/>
    <w:rsid w:val="00B50DB2"/>
    <w:rsid w:val="00B50E99"/>
    <w:rsid w:val="00B527CE"/>
    <w:rsid w:val="00B53462"/>
    <w:rsid w:val="00B5393D"/>
    <w:rsid w:val="00B53D98"/>
    <w:rsid w:val="00B55317"/>
    <w:rsid w:val="00B55338"/>
    <w:rsid w:val="00B5579A"/>
    <w:rsid w:val="00B55B5C"/>
    <w:rsid w:val="00B563A8"/>
    <w:rsid w:val="00B56BB8"/>
    <w:rsid w:val="00B570A4"/>
    <w:rsid w:val="00B57472"/>
    <w:rsid w:val="00B57E6D"/>
    <w:rsid w:val="00B60ADB"/>
    <w:rsid w:val="00B60E94"/>
    <w:rsid w:val="00B60F38"/>
    <w:rsid w:val="00B611BF"/>
    <w:rsid w:val="00B6121A"/>
    <w:rsid w:val="00B61C0F"/>
    <w:rsid w:val="00B6217B"/>
    <w:rsid w:val="00B62B29"/>
    <w:rsid w:val="00B639CF"/>
    <w:rsid w:val="00B63BFD"/>
    <w:rsid w:val="00B63E3F"/>
    <w:rsid w:val="00B65738"/>
    <w:rsid w:val="00B658E8"/>
    <w:rsid w:val="00B65ACD"/>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732B"/>
    <w:rsid w:val="00B77489"/>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589"/>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0E1A"/>
    <w:rsid w:val="00BD1A5B"/>
    <w:rsid w:val="00BD1D04"/>
    <w:rsid w:val="00BD1DD8"/>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90F"/>
    <w:rsid w:val="00BE5322"/>
    <w:rsid w:val="00BE5BAE"/>
    <w:rsid w:val="00BE60C7"/>
    <w:rsid w:val="00BE65D4"/>
    <w:rsid w:val="00BE6AB8"/>
    <w:rsid w:val="00BE6C2E"/>
    <w:rsid w:val="00BE7D9E"/>
    <w:rsid w:val="00BF1507"/>
    <w:rsid w:val="00BF173F"/>
    <w:rsid w:val="00BF1931"/>
    <w:rsid w:val="00BF203E"/>
    <w:rsid w:val="00BF3309"/>
    <w:rsid w:val="00BF5571"/>
    <w:rsid w:val="00BF58CB"/>
    <w:rsid w:val="00BF6723"/>
    <w:rsid w:val="00BF684D"/>
    <w:rsid w:val="00BF7824"/>
    <w:rsid w:val="00C001B9"/>
    <w:rsid w:val="00C01172"/>
    <w:rsid w:val="00C011D1"/>
    <w:rsid w:val="00C01A0D"/>
    <w:rsid w:val="00C01F6C"/>
    <w:rsid w:val="00C02168"/>
    <w:rsid w:val="00C03ACB"/>
    <w:rsid w:val="00C04940"/>
    <w:rsid w:val="00C05A47"/>
    <w:rsid w:val="00C06618"/>
    <w:rsid w:val="00C069E4"/>
    <w:rsid w:val="00C06EFC"/>
    <w:rsid w:val="00C1023A"/>
    <w:rsid w:val="00C11CD0"/>
    <w:rsid w:val="00C11D33"/>
    <w:rsid w:val="00C11EFB"/>
    <w:rsid w:val="00C123B3"/>
    <w:rsid w:val="00C123BD"/>
    <w:rsid w:val="00C12449"/>
    <w:rsid w:val="00C12AF2"/>
    <w:rsid w:val="00C136BD"/>
    <w:rsid w:val="00C13872"/>
    <w:rsid w:val="00C15A37"/>
    <w:rsid w:val="00C15EB8"/>
    <w:rsid w:val="00C160D6"/>
    <w:rsid w:val="00C16451"/>
    <w:rsid w:val="00C16843"/>
    <w:rsid w:val="00C16B07"/>
    <w:rsid w:val="00C170CA"/>
    <w:rsid w:val="00C176E1"/>
    <w:rsid w:val="00C17968"/>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6D9"/>
    <w:rsid w:val="00C33770"/>
    <w:rsid w:val="00C3451A"/>
    <w:rsid w:val="00C347F8"/>
    <w:rsid w:val="00C34B28"/>
    <w:rsid w:val="00C34F40"/>
    <w:rsid w:val="00C35354"/>
    <w:rsid w:val="00C36227"/>
    <w:rsid w:val="00C36FCD"/>
    <w:rsid w:val="00C37E9C"/>
    <w:rsid w:val="00C4072E"/>
    <w:rsid w:val="00C41D90"/>
    <w:rsid w:val="00C4369A"/>
    <w:rsid w:val="00C45401"/>
    <w:rsid w:val="00C45777"/>
    <w:rsid w:val="00C45C5E"/>
    <w:rsid w:val="00C45ED5"/>
    <w:rsid w:val="00C4748B"/>
    <w:rsid w:val="00C475FF"/>
    <w:rsid w:val="00C50390"/>
    <w:rsid w:val="00C5184A"/>
    <w:rsid w:val="00C51EF1"/>
    <w:rsid w:val="00C529F3"/>
    <w:rsid w:val="00C52B69"/>
    <w:rsid w:val="00C53505"/>
    <w:rsid w:val="00C54304"/>
    <w:rsid w:val="00C54631"/>
    <w:rsid w:val="00C54E42"/>
    <w:rsid w:val="00C56538"/>
    <w:rsid w:val="00C56D22"/>
    <w:rsid w:val="00C56E22"/>
    <w:rsid w:val="00C576B8"/>
    <w:rsid w:val="00C57E02"/>
    <w:rsid w:val="00C61D9D"/>
    <w:rsid w:val="00C63330"/>
    <w:rsid w:val="00C635A7"/>
    <w:rsid w:val="00C6360B"/>
    <w:rsid w:val="00C65059"/>
    <w:rsid w:val="00C657A1"/>
    <w:rsid w:val="00C65DF4"/>
    <w:rsid w:val="00C6606B"/>
    <w:rsid w:val="00C6623E"/>
    <w:rsid w:val="00C66FE4"/>
    <w:rsid w:val="00C672D4"/>
    <w:rsid w:val="00C67B70"/>
    <w:rsid w:val="00C70B26"/>
    <w:rsid w:val="00C71800"/>
    <w:rsid w:val="00C7188F"/>
    <w:rsid w:val="00C71D23"/>
    <w:rsid w:val="00C71D4D"/>
    <w:rsid w:val="00C72132"/>
    <w:rsid w:val="00C72482"/>
    <w:rsid w:val="00C727E4"/>
    <w:rsid w:val="00C732D8"/>
    <w:rsid w:val="00C743FD"/>
    <w:rsid w:val="00C74BDD"/>
    <w:rsid w:val="00C7583A"/>
    <w:rsid w:val="00C760DC"/>
    <w:rsid w:val="00C766CE"/>
    <w:rsid w:val="00C77232"/>
    <w:rsid w:val="00C775CD"/>
    <w:rsid w:val="00C80BE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4A90"/>
    <w:rsid w:val="00CB5B5A"/>
    <w:rsid w:val="00CB5B61"/>
    <w:rsid w:val="00CB64DD"/>
    <w:rsid w:val="00CB651B"/>
    <w:rsid w:val="00CB68A3"/>
    <w:rsid w:val="00CB68D8"/>
    <w:rsid w:val="00CB696C"/>
    <w:rsid w:val="00CB7F2F"/>
    <w:rsid w:val="00CC092A"/>
    <w:rsid w:val="00CC0A93"/>
    <w:rsid w:val="00CC1117"/>
    <w:rsid w:val="00CC2087"/>
    <w:rsid w:val="00CC3D7C"/>
    <w:rsid w:val="00CC3F27"/>
    <w:rsid w:val="00CC52D0"/>
    <w:rsid w:val="00CC5AB2"/>
    <w:rsid w:val="00CC5BDB"/>
    <w:rsid w:val="00CC617D"/>
    <w:rsid w:val="00CC6253"/>
    <w:rsid w:val="00CC69FE"/>
    <w:rsid w:val="00CC7056"/>
    <w:rsid w:val="00CC710A"/>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64CC"/>
    <w:rsid w:val="00CE64FB"/>
    <w:rsid w:val="00CF1022"/>
    <w:rsid w:val="00CF1437"/>
    <w:rsid w:val="00CF2C7C"/>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91D"/>
    <w:rsid w:val="00D11AF9"/>
    <w:rsid w:val="00D11D80"/>
    <w:rsid w:val="00D1375B"/>
    <w:rsid w:val="00D144C7"/>
    <w:rsid w:val="00D1601B"/>
    <w:rsid w:val="00D162DA"/>
    <w:rsid w:val="00D16ECE"/>
    <w:rsid w:val="00D17666"/>
    <w:rsid w:val="00D1795F"/>
    <w:rsid w:val="00D17A48"/>
    <w:rsid w:val="00D20013"/>
    <w:rsid w:val="00D20520"/>
    <w:rsid w:val="00D20701"/>
    <w:rsid w:val="00D2177B"/>
    <w:rsid w:val="00D21E5D"/>
    <w:rsid w:val="00D22DC1"/>
    <w:rsid w:val="00D237D9"/>
    <w:rsid w:val="00D23B27"/>
    <w:rsid w:val="00D24204"/>
    <w:rsid w:val="00D25B78"/>
    <w:rsid w:val="00D25D64"/>
    <w:rsid w:val="00D26672"/>
    <w:rsid w:val="00D2675C"/>
    <w:rsid w:val="00D26BE0"/>
    <w:rsid w:val="00D2785C"/>
    <w:rsid w:val="00D305E1"/>
    <w:rsid w:val="00D30895"/>
    <w:rsid w:val="00D30B46"/>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3F33"/>
    <w:rsid w:val="00D44633"/>
    <w:rsid w:val="00D46626"/>
    <w:rsid w:val="00D47AD2"/>
    <w:rsid w:val="00D47CF9"/>
    <w:rsid w:val="00D502A5"/>
    <w:rsid w:val="00D50AB8"/>
    <w:rsid w:val="00D50CAA"/>
    <w:rsid w:val="00D51018"/>
    <w:rsid w:val="00D51210"/>
    <w:rsid w:val="00D51592"/>
    <w:rsid w:val="00D51776"/>
    <w:rsid w:val="00D529F1"/>
    <w:rsid w:val="00D52A61"/>
    <w:rsid w:val="00D54128"/>
    <w:rsid w:val="00D545AB"/>
    <w:rsid w:val="00D54DE5"/>
    <w:rsid w:val="00D5655E"/>
    <w:rsid w:val="00D57C3C"/>
    <w:rsid w:val="00D6022F"/>
    <w:rsid w:val="00D60384"/>
    <w:rsid w:val="00D609F1"/>
    <w:rsid w:val="00D6132E"/>
    <w:rsid w:val="00D61C5C"/>
    <w:rsid w:val="00D61DDD"/>
    <w:rsid w:val="00D62AE3"/>
    <w:rsid w:val="00D63646"/>
    <w:rsid w:val="00D6576E"/>
    <w:rsid w:val="00D65850"/>
    <w:rsid w:val="00D66AC4"/>
    <w:rsid w:val="00D66BC1"/>
    <w:rsid w:val="00D6743A"/>
    <w:rsid w:val="00D67450"/>
    <w:rsid w:val="00D67A9F"/>
    <w:rsid w:val="00D67C7C"/>
    <w:rsid w:val="00D67D6A"/>
    <w:rsid w:val="00D72273"/>
    <w:rsid w:val="00D7373C"/>
    <w:rsid w:val="00D73E5D"/>
    <w:rsid w:val="00D746A6"/>
    <w:rsid w:val="00D75530"/>
    <w:rsid w:val="00D808CD"/>
    <w:rsid w:val="00D80906"/>
    <w:rsid w:val="00D84B77"/>
    <w:rsid w:val="00D851B8"/>
    <w:rsid w:val="00D854A3"/>
    <w:rsid w:val="00D85A46"/>
    <w:rsid w:val="00D85CDF"/>
    <w:rsid w:val="00D861B1"/>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F2F"/>
    <w:rsid w:val="00DA72CF"/>
    <w:rsid w:val="00DA7E2F"/>
    <w:rsid w:val="00DB0214"/>
    <w:rsid w:val="00DB05EB"/>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D61"/>
    <w:rsid w:val="00DC3EDF"/>
    <w:rsid w:val="00DC5295"/>
    <w:rsid w:val="00DC6796"/>
    <w:rsid w:val="00DC6E85"/>
    <w:rsid w:val="00DC7310"/>
    <w:rsid w:val="00DC7401"/>
    <w:rsid w:val="00DC7623"/>
    <w:rsid w:val="00DD01EF"/>
    <w:rsid w:val="00DD1209"/>
    <w:rsid w:val="00DD1345"/>
    <w:rsid w:val="00DD1EE0"/>
    <w:rsid w:val="00DD2B6F"/>
    <w:rsid w:val="00DD2E53"/>
    <w:rsid w:val="00DD3592"/>
    <w:rsid w:val="00DD3BA5"/>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CA5"/>
    <w:rsid w:val="00DE4D0D"/>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C5A"/>
    <w:rsid w:val="00E044D3"/>
    <w:rsid w:val="00E045FD"/>
    <w:rsid w:val="00E0463A"/>
    <w:rsid w:val="00E049DB"/>
    <w:rsid w:val="00E050C5"/>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B53"/>
    <w:rsid w:val="00E16FD4"/>
    <w:rsid w:val="00E17C9E"/>
    <w:rsid w:val="00E20C22"/>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7AE"/>
    <w:rsid w:val="00E45BEB"/>
    <w:rsid w:val="00E463D9"/>
    <w:rsid w:val="00E46AF1"/>
    <w:rsid w:val="00E47719"/>
    <w:rsid w:val="00E478BA"/>
    <w:rsid w:val="00E50202"/>
    <w:rsid w:val="00E50CC7"/>
    <w:rsid w:val="00E51023"/>
    <w:rsid w:val="00E514AF"/>
    <w:rsid w:val="00E5150D"/>
    <w:rsid w:val="00E52610"/>
    <w:rsid w:val="00E529DD"/>
    <w:rsid w:val="00E531CC"/>
    <w:rsid w:val="00E5346D"/>
    <w:rsid w:val="00E540E1"/>
    <w:rsid w:val="00E5431E"/>
    <w:rsid w:val="00E548C1"/>
    <w:rsid w:val="00E56215"/>
    <w:rsid w:val="00E5755B"/>
    <w:rsid w:val="00E5771A"/>
    <w:rsid w:val="00E57F39"/>
    <w:rsid w:val="00E60192"/>
    <w:rsid w:val="00E6053A"/>
    <w:rsid w:val="00E606C2"/>
    <w:rsid w:val="00E61707"/>
    <w:rsid w:val="00E61EB5"/>
    <w:rsid w:val="00E62756"/>
    <w:rsid w:val="00E637A8"/>
    <w:rsid w:val="00E64F1D"/>
    <w:rsid w:val="00E65643"/>
    <w:rsid w:val="00E65F97"/>
    <w:rsid w:val="00E666CC"/>
    <w:rsid w:val="00E66903"/>
    <w:rsid w:val="00E67C9D"/>
    <w:rsid w:val="00E7009A"/>
    <w:rsid w:val="00E70ADB"/>
    <w:rsid w:val="00E71209"/>
    <w:rsid w:val="00E71C02"/>
    <w:rsid w:val="00E71C76"/>
    <w:rsid w:val="00E72FF3"/>
    <w:rsid w:val="00E73C8C"/>
    <w:rsid w:val="00E7477A"/>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2B42"/>
    <w:rsid w:val="00E92C16"/>
    <w:rsid w:val="00E930F9"/>
    <w:rsid w:val="00E934FD"/>
    <w:rsid w:val="00E93DD8"/>
    <w:rsid w:val="00E9560B"/>
    <w:rsid w:val="00E968CE"/>
    <w:rsid w:val="00E96B7D"/>
    <w:rsid w:val="00E96F32"/>
    <w:rsid w:val="00E97300"/>
    <w:rsid w:val="00E97A81"/>
    <w:rsid w:val="00E97F8C"/>
    <w:rsid w:val="00EA0415"/>
    <w:rsid w:val="00EA0734"/>
    <w:rsid w:val="00EA08F0"/>
    <w:rsid w:val="00EA0FAB"/>
    <w:rsid w:val="00EA1350"/>
    <w:rsid w:val="00EA1CAD"/>
    <w:rsid w:val="00EA2843"/>
    <w:rsid w:val="00EA2C53"/>
    <w:rsid w:val="00EA3207"/>
    <w:rsid w:val="00EA4AF7"/>
    <w:rsid w:val="00EA4D55"/>
    <w:rsid w:val="00EA5805"/>
    <w:rsid w:val="00EA590D"/>
    <w:rsid w:val="00EA5BA4"/>
    <w:rsid w:val="00EA5D33"/>
    <w:rsid w:val="00EA62F2"/>
    <w:rsid w:val="00EA6390"/>
    <w:rsid w:val="00EA6CEA"/>
    <w:rsid w:val="00EA7332"/>
    <w:rsid w:val="00EB0366"/>
    <w:rsid w:val="00EB04F0"/>
    <w:rsid w:val="00EB121E"/>
    <w:rsid w:val="00EB163F"/>
    <w:rsid w:val="00EB1FED"/>
    <w:rsid w:val="00EB430A"/>
    <w:rsid w:val="00EB4441"/>
    <w:rsid w:val="00EB5198"/>
    <w:rsid w:val="00EB5F9D"/>
    <w:rsid w:val="00EB5FB5"/>
    <w:rsid w:val="00EB6100"/>
    <w:rsid w:val="00EB763F"/>
    <w:rsid w:val="00EC005F"/>
    <w:rsid w:val="00EC01C3"/>
    <w:rsid w:val="00EC11A2"/>
    <w:rsid w:val="00EC16A6"/>
    <w:rsid w:val="00EC18EB"/>
    <w:rsid w:val="00EC1965"/>
    <w:rsid w:val="00EC2A2A"/>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4EF2"/>
    <w:rsid w:val="00EE54CD"/>
    <w:rsid w:val="00EE60D7"/>
    <w:rsid w:val="00EE6B4B"/>
    <w:rsid w:val="00EE7339"/>
    <w:rsid w:val="00EF0BDF"/>
    <w:rsid w:val="00EF17F1"/>
    <w:rsid w:val="00EF18ED"/>
    <w:rsid w:val="00EF21C1"/>
    <w:rsid w:val="00EF2517"/>
    <w:rsid w:val="00EF2E6E"/>
    <w:rsid w:val="00EF3715"/>
    <w:rsid w:val="00EF3E6D"/>
    <w:rsid w:val="00EF4459"/>
    <w:rsid w:val="00EF501F"/>
    <w:rsid w:val="00EF5359"/>
    <w:rsid w:val="00EF57C5"/>
    <w:rsid w:val="00EF6CA7"/>
    <w:rsid w:val="00F0052C"/>
    <w:rsid w:val="00F0056F"/>
    <w:rsid w:val="00F011A0"/>
    <w:rsid w:val="00F0155D"/>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5D02"/>
    <w:rsid w:val="00F262D8"/>
    <w:rsid w:val="00F26CD6"/>
    <w:rsid w:val="00F271B9"/>
    <w:rsid w:val="00F27301"/>
    <w:rsid w:val="00F311CD"/>
    <w:rsid w:val="00F31811"/>
    <w:rsid w:val="00F31AA6"/>
    <w:rsid w:val="00F31B06"/>
    <w:rsid w:val="00F32148"/>
    <w:rsid w:val="00F321DD"/>
    <w:rsid w:val="00F322BF"/>
    <w:rsid w:val="00F33B69"/>
    <w:rsid w:val="00F33C45"/>
    <w:rsid w:val="00F33D95"/>
    <w:rsid w:val="00F356D2"/>
    <w:rsid w:val="00F35E7E"/>
    <w:rsid w:val="00F365E4"/>
    <w:rsid w:val="00F37518"/>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96E"/>
    <w:rsid w:val="00F60C25"/>
    <w:rsid w:val="00F614FC"/>
    <w:rsid w:val="00F61532"/>
    <w:rsid w:val="00F6213A"/>
    <w:rsid w:val="00F6289B"/>
    <w:rsid w:val="00F62E8B"/>
    <w:rsid w:val="00F62FE4"/>
    <w:rsid w:val="00F65402"/>
    <w:rsid w:val="00F65F32"/>
    <w:rsid w:val="00F66834"/>
    <w:rsid w:val="00F66FA7"/>
    <w:rsid w:val="00F67F3B"/>
    <w:rsid w:val="00F67FC8"/>
    <w:rsid w:val="00F70027"/>
    <w:rsid w:val="00F700C2"/>
    <w:rsid w:val="00F702A3"/>
    <w:rsid w:val="00F7059E"/>
    <w:rsid w:val="00F70A3A"/>
    <w:rsid w:val="00F71296"/>
    <w:rsid w:val="00F71632"/>
    <w:rsid w:val="00F739FB"/>
    <w:rsid w:val="00F73C5E"/>
    <w:rsid w:val="00F73D13"/>
    <w:rsid w:val="00F73F57"/>
    <w:rsid w:val="00F750E1"/>
    <w:rsid w:val="00F75477"/>
    <w:rsid w:val="00F76335"/>
    <w:rsid w:val="00F80196"/>
    <w:rsid w:val="00F818BE"/>
    <w:rsid w:val="00F81A9B"/>
    <w:rsid w:val="00F838EC"/>
    <w:rsid w:val="00F8574A"/>
    <w:rsid w:val="00F85AB4"/>
    <w:rsid w:val="00F85DF3"/>
    <w:rsid w:val="00F86279"/>
    <w:rsid w:val="00F87A5F"/>
    <w:rsid w:val="00F90F2E"/>
    <w:rsid w:val="00F91450"/>
    <w:rsid w:val="00F9158C"/>
    <w:rsid w:val="00F91FBD"/>
    <w:rsid w:val="00F9229A"/>
    <w:rsid w:val="00F927BA"/>
    <w:rsid w:val="00F92F58"/>
    <w:rsid w:val="00F93DF5"/>
    <w:rsid w:val="00F952A3"/>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4E1A"/>
    <w:rsid w:val="00FA538F"/>
    <w:rsid w:val="00FA592F"/>
    <w:rsid w:val="00FA5F34"/>
    <w:rsid w:val="00FA626C"/>
    <w:rsid w:val="00FA6CCF"/>
    <w:rsid w:val="00FA744B"/>
    <w:rsid w:val="00FA7655"/>
    <w:rsid w:val="00FA7C0B"/>
    <w:rsid w:val="00FA7F38"/>
    <w:rsid w:val="00FB06B2"/>
    <w:rsid w:val="00FB13A1"/>
    <w:rsid w:val="00FB1510"/>
    <w:rsid w:val="00FB19B5"/>
    <w:rsid w:val="00FB2185"/>
    <w:rsid w:val="00FB29CE"/>
    <w:rsid w:val="00FB3357"/>
    <w:rsid w:val="00FB4AB6"/>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0518"/>
    <w:rsid w:val="00FD058C"/>
    <w:rsid w:val="00FD137E"/>
    <w:rsid w:val="00FD189B"/>
    <w:rsid w:val="00FD1D2D"/>
    <w:rsid w:val="00FD32EE"/>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34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7302</Words>
  <Characters>43083</Characters>
  <Application>Microsoft Office Word</Application>
  <DocSecurity>0</DocSecurity>
  <Lines>1389</Lines>
  <Paragraphs>645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588</cp:revision>
  <dcterms:created xsi:type="dcterms:W3CDTF">2024-04-24T12:11:00Z</dcterms:created>
  <dcterms:modified xsi:type="dcterms:W3CDTF">2024-05-14T13:40:00Z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