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9819B3">
        <w:rPr>
          <w:rStyle w:val="Kommentarzeichen"/>
        </w:rPr>
        <w:commentReference w:id="0"/>
      </w:r>
    </w:p>
    <w:p w14:paraId="5E301B86" w14:textId="330C72ED" w:rsidR="00E83758" w:rsidRPr="00BC3195" w:rsidRDefault="00E33D36" w:rsidP="00E8375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such as classroom disruptions</w:t>
      </w:r>
      <w:r w:rsidR="00B2378F" w:rsidRPr="00E33D36">
        <w:rPr>
          <w:rFonts w:ascii="Times New Roman" w:hAnsi="Times New Roman" w:cs="Times New Roman"/>
          <w:sz w:val="24"/>
          <w:szCs w:val="24"/>
          <w:lang w:val="en-US"/>
        </w:rPr>
        <w:t xml:space="preserve"> 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0A7063">
        <w:rPr>
          <w:rFonts w:ascii="Times New Roman" w:hAnsi="Times New Roman" w:cs="Times New Roman"/>
          <w:sz w:val="24"/>
          <w:szCs w:val="24"/>
          <w:lang w:val="en-US"/>
        </w:rPr>
        <w:t>G</w:t>
      </w:r>
      <w:r w:rsidR="000A7063" w:rsidRPr="00703F3B">
        <w:rPr>
          <w:rFonts w:ascii="Times New Roman" w:hAnsi="Times New Roman" w:cs="Times New Roman"/>
          <w:sz w:val="24"/>
          <w:szCs w:val="24"/>
          <w:lang w:val="en-US"/>
        </w:rPr>
        <w:t xml:space="preserve">iven the </w:t>
      </w:r>
      <w:r w:rsidR="000A7063">
        <w:rPr>
          <w:rFonts w:ascii="Times New Roman" w:hAnsi="Times New Roman" w:cs="Times New Roman"/>
          <w:sz w:val="24"/>
          <w:szCs w:val="24"/>
          <w:lang w:val="en-US"/>
        </w:rPr>
        <w:t>high stress</w:t>
      </w:r>
      <w:r w:rsidR="000A7063" w:rsidRPr="00703F3B">
        <w:rPr>
          <w:rFonts w:ascii="Times New Roman" w:hAnsi="Times New Roman" w:cs="Times New Roman"/>
          <w:sz w:val="24"/>
          <w:szCs w:val="24"/>
          <w:lang w:val="en-US"/>
        </w:rPr>
        <w:t xml:space="preserve"> levels in the teaching profession</w:t>
      </w:r>
      <w:r w:rsidR="000A7063">
        <w:rPr>
          <w:rFonts w:ascii="Times New Roman" w:hAnsi="Times New Roman" w:cs="Times New Roman"/>
          <w:sz w:val="24"/>
          <w:szCs w:val="24"/>
          <w:lang w:val="en-US"/>
        </w:rPr>
        <w:t xml:space="preserve"> [@</w:t>
      </w:r>
      <w:r w:rsidR="000A7063" w:rsidRPr="008B5080">
        <w:rPr>
          <w:rFonts w:ascii="Times New Roman" w:hAnsi="Times New Roman" w:cs="Times New Roman"/>
          <w:sz w:val="24"/>
          <w:szCs w:val="24"/>
          <w:lang w:val="en-US"/>
        </w:rPr>
        <w:t>johnson2005experience</w:t>
      </w:r>
      <w:r w:rsidR="000A7063">
        <w:rPr>
          <w:rFonts w:ascii="Times New Roman" w:hAnsi="Times New Roman" w:cs="Times New Roman"/>
          <w:sz w:val="24"/>
          <w:szCs w:val="24"/>
          <w:lang w:val="en-US"/>
        </w:rPr>
        <w:t>], 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non-intrusive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r w:rsidR="007B2570">
        <w:rPr>
          <w:rFonts w:ascii="Times New Roman" w:hAnsi="Times New Roman" w:cs="Times New Roman"/>
          <w:sz w:val="24"/>
          <w:szCs w:val="24"/>
          <w:lang w:val="en-US"/>
        </w:rPr>
        <w:t>Thus, t</w:t>
      </w:r>
      <w:r w:rsidR="00E83758" w:rsidRPr="00BC3195">
        <w:rPr>
          <w:rStyle w:val="--l"/>
          <w:rFonts w:ascii="Times New Roman" w:hAnsi="Times New Roman" w:cs="Times New Roman"/>
          <w:sz w:val="24"/>
          <w:szCs w:val="24"/>
          <w:lang w:val="en-US"/>
        </w:rPr>
        <w:t>eachers</w:t>
      </w:r>
      <w:r w:rsidR="00E83758">
        <w:rPr>
          <w:rStyle w:val="--l"/>
          <w:rFonts w:ascii="Times New Roman" w:hAnsi="Times New Roman" w:cs="Times New Roman"/>
          <w:sz w:val="24"/>
          <w:szCs w:val="24"/>
          <w:lang w:val="en-US"/>
        </w:rPr>
        <w:t>’</w:t>
      </w:r>
      <w:r w:rsidR="00E83758"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E83758">
        <w:rPr>
          <w:rStyle w:val="--l"/>
          <w:rFonts w:ascii="Times New Roman" w:hAnsi="Times New Roman" w:cs="Times New Roman"/>
          <w:sz w:val="24"/>
          <w:szCs w:val="24"/>
          <w:lang w:val="en-US"/>
        </w:rPr>
        <w:t xml:space="preserve">’ </w:t>
      </w:r>
      <w:r w:rsidR="00E83758" w:rsidRPr="00BC3195">
        <w:rPr>
          <w:rStyle w:val="--l"/>
          <w:rFonts w:ascii="Times New Roman" w:hAnsi="Times New Roman" w:cs="Times New Roman"/>
          <w:sz w:val="24"/>
          <w:szCs w:val="24"/>
          <w:lang w:val="en-US"/>
        </w:rPr>
        <w:t>health as they navigate the stressful landscape of the classroom.</w:t>
      </w:r>
    </w:p>
    <w:p w14:paraId="62FB2223" w14:textId="26D0C288" w:rsidR="00F15B76" w:rsidRPr="00640CDE" w:rsidRDefault="00C71800" w:rsidP="00027126">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As</w:t>
      </w:r>
      <w:r w:rsidR="00EA0734">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w:t>
      </w:r>
      <w:r>
        <w:rPr>
          <w:rFonts w:ascii="Times New Roman" w:hAnsi="Times New Roman" w:cs="Times New Roman"/>
          <w:sz w:val="24"/>
          <w:szCs w:val="24"/>
          <w:lang w:val="en-US"/>
        </w:rPr>
        <w:t>that</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might </w:t>
      </w:r>
      <w:r w:rsidR="00FA6CCF" w:rsidRPr="00A51E0B">
        <w:rPr>
          <w:rFonts w:ascii="Times New Roman" w:hAnsi="Times New Roman" w:cs="Times New Roman"/>
          <w:sz w:val="24"/>
          <w:szCs w:val="24"/>
          <w:lang w:val="en-US"/>
        </w:rPr>
        <w:t>exceed their resources</w:t>
      </w:r>
      <w:r>
        <w:rPr>
          <w:rFonts w:ascii="Times New Roman" w:hAnsi="Times New Roman" w:cs="Times New Roman"/>
          <w:sz w:val="24"/>
          <w:szCs w:val="24"/>
          <w:lang w:val="en-US"/>
        </w:rPr>
        <w:t xml:space="preserve"> at hand,</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they might have</w:t>
      </w:r>
      <w:r w:rsidR="00FA6CCF" w:rsidRPr="00A51E0B">
        <w:rPr>
          <w:rFonts w:ascii="Times New Roman" w:hAnsi="Times New Roman" w:cs="Times New Roman"/>
          <w:sz w:val="24"/>
          <w:szCs w:val="24"/>
          <w:lang w:val="en-US"/>
        </w:rPr>
        <w:t xml:space="preserve"> difficult</w:t>
      </w:r>
      <w:r>
        <w:rPr>
          <w:rFonts w:ascii="Times New Roman" w:hAnsi="Times New Roman" w:cs="Times New Roman"/>
          <w:sz w:val="24"/>
          <w:szCs w:val="24"/>
          <w:lang w:val="en-US"/>
        </w:rPr>
        <w:t>ies</w:t>
      </w:r>
      <w:r w:rsidR="00FA6CCF" w:rsidRPr="00A51E0B">
        <w:rPr>
          <w:rFonts w:ascii="Times New Roman" w:hAnsi="Times New Roman" w:cs="Times New Roman"/>
          <w:sz w:val="24"/>
          <w:szCs w:val="24"/>
          <w:lang w:val="en-US"/>
        </w:rPr>
        <w:t xml:space="preserve"> </w:t>
      </w:r>
      <w:r w:rsidR="00A1137C">
        <w:rPr>
          <w:rFonts w:ascii="Times New Roman" w:hAnsi="Times New Roman" w:cs="Times New Roman"/>
          <w:sz w:val="24"/>
          <w:szCs w:val="24"/>
          <w:lang w:val="en-US"/>
        </w:rPr>
        <w:t>coping</w:t>
      </w:r>
      <w:r w:rsidR="00FA6CCF" w:rsidRPr="00A51E0B">
        <w:rPr>
          <w:rFonts w:ascii="Times New Roman" w:hAnsi="Times New Roman" w:cs="Times New Roman"/>
          <w:sz w:val="24"/>
          <w:szCs w:val="24"/>
          <w:lang w:val="en-US"/>
        </w:rPr>
        <w:t xml:space="preserv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commentRangeEnd w:id="1"/>
      <w:r w:rsidR="009819B3">
        <w:rPr>
          <w:rStyle w:val="Kommentarzeichen"/>
        </w:rPr>
        <w:commentReference w:id="1"/>
      </w:r>
    </w:p>
    <w:p w14:paraId="3CE55A8E" w14:textId="0B54DFB0" w:rsidR="000A7063" w:rsidRPr="00CF665C" w:rsidRDefault="00AC08EF"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D25B78">
        <w:rPr>
          <w:rFonts w:ascii="Times New Roman" w:hAnsi="Times New Roman" w:cs="Times New Roman"/>
          <w:sz w:val="24"/>
          <w:szCs w:val="24"/>
          <w:lang w:val="en-US"/>
        </w:rPr>
        <w:t xml:space="preserve">rist-worn fitness trackers </w:t>
      </w:r>
      <w:r>
        <w:rPr>
          <w:rFonts w:ascii="Times New Roman" w:hAnsi="Times New Roman" w:cs="Times New Roman"/>
          <w:sz w:val="24"/>
          <w:szCs w:val="24"/>
          <w:lang w:val="en-US"/>
        </w:rPr>
        <w:t xml:space="preserve">that </w:t>
      </w:r>
      <w:r w:rsidR="00C71800">
        <w:rPr>
          <w:rFonts w:ascii="Times New Roman" w:hAnsi="Times New Roman" w:cs="Times New Roman"/>
          <w:sz w:val="24"/>
          <w:szCs w:val="24"/>
          <w:lang w:val="en-US"/>
        </w:rPr>
        <w:t>measure</w:t>
      </w:r>
      <w:r w:rsidR="00C71800" w:rsidRPr="004717F8">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 HR might contribute t</w:t>
      </w:r>
      <w:r w:rsidRPr="00462906">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a </w:t>
      </w:r>
      <w:r w:rsidRPr="00462906">
        <w:rPr>
          <w:rFonts w:ascii="Times New Roman" w:hAnsi="Times New Roman" w:cs="Times New Roman"/>
          <w:sz w:val="24"/>
          <w:szCs w:val="24"/>
          <w:lang w:val="en-US"/>
        </w:rPr>
        <w:t>better understand</w:t>
      </w:r>
      <w:r>
        <w:rPr>
          <w:rFonts w:ascii="Times New Roman" w:hAnsi="Times New Roman" w:cs="Times New Roman"/>
          <w:sz w:val="24"/>
          <w:szCs w:val="24"/>
          <w:lang w:val="en-US"/>
        </w:rPr>
        <w:t>ing of</w:t>
      </w:r>
      <w:r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Pr="004629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 </w:t>
      </w: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1D816720"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But</w:t>
      </w:r>
      <w:r w:rsidR="00FD058C" w:rsidRPr="00A24213">
        <w:rPr>
          <w:rFonts w:ascii="Times New Roman" w:hAnsi="Times New Roman" w:cs="Times New Roman"/>
          <w:sz w:val="24"/>
          <w:szCs w:val="24"/>
          <w:lang w:val="en-US"/>
        </w:rPr>
        <w:t xml:space="preserve"> also in education</w:t>
      </w:r>
      <w:r w:rsidR="00FD058C">
        <w:rPr>
          <w:rFonts w:ascii="Times New Roman" w:hAnsi="Times New Roman" w:cs="Times New Roman"/>
          <w:sz w:val="24"/>
          <w:szCs w:val="24"/>
          <w:lang w:val="en-US"/>
        </w:rPr>
        <w:t xml:space="preserve">, fitness trackers offer </w:t>
      </w:r>
      <w:r w:rsidR="00FD058C" w:rsidRPr="00A24213">
        <w:rPr>
          <w:rFonts w:ascii="Times New Roman" w:hAnsi="Times New Roman" w:cs="Times New Roman"/>
          <w:sz w:val="24"/>
          <w:szCs w:val="24"/>
          <w:lang w:val="en-US"/>
        </w:rPr>
        <w:t xml:space="preserve">added benefits </w:t>
      </w:r>
      <w:r w:rsidR="00FD058C" w:rsidRPr="007D2A82">
        <w:rPr>
          <w:rFonts w:ascii="Times New Roman" w:hAnsi="Times New Roman" w:cs="Times New Roman"/>
          <w:sz w:val="24"/>
          <w:szCs w:val="24"/>
          <w:lang w:val="en-US"/>
        </w:rPr>
        <w:t>for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r w:rsidR="00FD058C">
        <w:rPr>
          <w:rFonts w:ascii="Times New Roman" w:hAnsi="Times New Roman" w:cs="Times New Roman"/>
          <w:sz w:val="24"/>
          <w:szCs w:val="24"/>
          <w:lang w:val="en-US"/>
        </w:rPr>
        <w:t>Y</w:t>
      </w:r>
      <w:r w:rsidR="00FD058C" w:rsidRPr="00E33D36">
        <w:rPr>
          <w:rFonts w:ascii="Times New Roman" w:hAnsi="Times New Roman" w:cs="Times New Roman"/>
          <w:sz w:val="24"/>
          <w:szCs w:val="24"/>
          <w:lang w:val="en-US"/>
        </w:rPr>
        <w:t>et</w:t>
      </w:r>
      <w:r w:rsidR="00FD058C">
        <w:rPr>
          <w:rFonts w:ascii="Times New Roman" w:hAnsi="Times New Roman" w:cs="Times New Roman"/>
          <w:sz w:val="24"/>
          <w:szCs w:val="24"/>
          <w:lang w:val="en-US"/>
        </w:rPr>
        <w:t>,</w:t>
      </w:r>
      <w:r w:rsidR="00FD058C" w:rsidRPr="00E33D36">
        <w:rPr>
          <w:rFonts w:ascii="Times New Roman" w:hAnsi="Times New Roman" w:cs="Times New Roman"/>
          <w:sz w:val="24"/>
          <w:szCs w:val="24"/>
          <w:lang w:val="en-US"/>
        </w:rPr>
        <w:t xml:space="preserve"> few studies focus</w:t>
      </w:r>
      <w:r w:rsidR="00FD058C">
        <w:rPr>
          <w:rFonts w:ascii="Times New Roman" w:hAnsi="Times New Roman" w:cs="Times New Roman"/>
          <w:sz w:val="24"/>
          <w:szCs w:val="24"/>
          <w:lang w:val="en-US"/>
        </w:rPr>
        <w:t>ed</w:t>
      </w:r>
      <w:r w:rsidR="00FD058C" w:rsidRPr="00E33D36">
        <w:rPr>
          <w:rFonts w:ascii="Times New Roman" w:hAnsi="Times New Roman" w:cs="Times New Roman"/>
          <w:sz w:val="24"/>
          <w:szCs w:val="24"/>
          <w:lang w:val="en-US"/>
        </w:rPr>
        <w:t xml:space="preserve"> on their significance for teachers.</w:t>
      </w:r>
      <w:r w:rsidR="00FD058C">
        <w:rPr>
          <w:rFonts w:ascii="Times New Roman" w:hAnsi="Times New Roman" w:cs="Times New Roman"/>
          <w:sz w:val="24"/>
          <w:szCs w:val="24"/>
          <w:lang w:val="en-US"/>
        </w:rPr>
        <w:t xml:space="preserve"> </w:t>
      </w:r>
      <w:r w:rsidR="00E11675">
        <w:rPr>
          <w:rFonts w:ascii="Times New Roman" w:hAnsi="Times New Roman" w:cs="Times New Roman"/>
          <w:sz w:val="24"/>
          <w:szCs w:val="24"/>
          <w:lang w:val="en-US"/>
        </w:rPr>
        <w:t>However, u</w:t>
      </w:r>
      <w:r w:rsidR="00B40643" w:rsidRPr="00E33D36">
        <w:rPr>
          <w:rFonts w:ascii="Times New Roman" w:hAnsi="Times New Roman" w:cs="Times New Roman"/>
          <w:sz w:val="24"/>
          <w:szCs w:val="24"/>
          <w:lang w:val="en-US"/>
        </w:rPr>
        <w:t>nlik</w:t>
      </w:r>
      <w:r w:rsidR="00FD058C">
        <w:rPr>
          <w:rFonts w:ascii="Times New Roman" w:hAnsi="Times New Roman" w:cs="Times New Roman"/>
          <w:sz w:val="24"/>
          <w:szCs w:val="24"/>
          <w:lang w:val="en-US"/>
        </w:rPr>
        <w:t>e</w:t>
      </w:r>
      <w:r w:rsidR="00B40643" w:rsidRPr="00E33D36">
        <w:rPr>
          <w:rFonts w:ascii="Times New Roman" w:hAnsi="Times New Roman" w:cs="Times New Roman"/>
          <w:sz w:val="24"/>
          <w:szCs w:val="24"/>
          <w:lang w:val="en-US"/>
        </w:rPr>
        <w:t xml:space="preserv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r w:rsidR="00C17F1D">
        <w:rPr>
          <w:rFonts w:ascii="Times New Roman" w:hAnsi="Times New Roman" w:cs="Times New Roman"/>
          <w:sz w:val="24"/>
          <w:szCs w:val="24"/>
          <w:lang w:val="en-US"/>
        </w:rPr>
        <w:t xml:space="preserve">such as heart rate (HR) </w:t>
      </w:r>
      <w:r w:rsidR="00B40643" w:rsidRPr="00E33D36">
        <w:rPr>
          <w:rFonts w:ascii="Times New Roman" w:hAnsi="Times New Roman" w:cs="Times New Roman"/>
          <w:sz w:val="24"/>
          <w:szCs w:val="24"/>
          <w:lang w:val="en-US"/>
        </w:rPr>
        <w:t xml:space="preserve">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68505D">
        <w:rPr>
          <w:rFonts w:ascii="Times New Roman" w:hAnsi="Times New Roman" w:cs="Times New Roman"/>
          <w:sz w:val="24"/>
          <w:szCs w:val="24"/>
          <w:lang w:val="en-US"/>
        </w:rPr>
        <w:t>Furthermore, in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r w:rsidR="009E5F90">
        <w:rPr>
          <w:rFonts w:ascii="Times New Roman" w:hAnsi="Times New Roman" w:cs="Times New Roman"/>
          <w:sz w:val="24"/>
          <w:szCs w:val="24"/>
          <w:lang w:val="en-US"/>
        </w:rPr>
        <w:t>like</w:t>
      </w:r>
      <w:r w:rsidR="00B40643">
        <w:rPr>
          <w:rFonts w:ascii="Times New Roman" w:hAnsi="Times New Roman" w:cs="Times New Roman"/>
          <w:sz w:val="24"/>
          <w:szCs w:val="24"/>
          <w:lang w:val="en-US"/>
        </w:rPr>
        <w:t xml:space="preserve"> </w:t>
      </w:r>
      <w:r w:rsidR="004E6261">
        <w:rPr>
          <w:rFonts w:ascii="Times New Roman" w:hAnsi="Times New Roman" w:cs="Times New Roman"/>
          <w:sz w:val="24"/>
          <w:szCs w:val="24"/>
          <w:lang w:val="en-US"/>
        </w:rPr>
        <w:t>HR measurements</w:t>
      </w:r>
      <w:r w:rsidR="00B40643">
        <w:rPr>
          <w:rFonts w:ascii="Times New Roman" w:hAnsi="Times New Roman" w:cs="Times New Roman"/>
          <w:sz w:val="24"/>
          <w:szCs w:val="24"/>
          <w:lang w:val="en-US"/>
        </w:rPr>
        <w:t xml:space="preserve">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HR</w:t>
      </w:r>
      <w:r w:rsidR="00FD058C">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2577EE30"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s electrical activity, their intrusive nature and requirement for direct skin 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On the other hand, PPG</w:t>
      </w:r>
      <w:r w:rsidR="00576277">
        <w:rPr>
          <w:rFonts w:ascii="Times New Roman" w:hAnsi="Times New Roman" w:cs="Times New Roman"/>
          <w:sz w:val="24"/>
          <w:szCs w:val="24"/>
          <w:lang w:val="en-US"/>
        </w:rPr>
        <w:t xml:space="preserve"> is a</w:t>
      </w:r>
      <w:r w:rsidR="00576277">
        <w:rPr>
          <w:rFonts w:ascii="Times New Roman" w:hAnsi="Times New Roman" w:cs="Times New Roman"/>
          <w:sz w:val="24"/>
          <w:szCs w:val="24"/>
          <w:lang w:val="en-US"/>
        </w:rPr>
        <w:t xml:space="preserve">nother 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assesses HR by flashing green or red lights to measure changes in blood volume [@allen2007photoplethysmography].    </w:t>
      </w:r>
    </w:p>
    <w:p w14:paraId="7B645DC2" w14:textId="78BA8646"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lastRenderedPageBreak/>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Stress or mental and physical strain are factors that directly influence HR and lead to an increase in it</w:t>
      </w:r>
      <w:r w:rsidR="005010A8">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69F52E87"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w:t>
      </w:r>
      <w:r w:rsidR="00EB04F0">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7777777"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2"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2"/>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 xml:space="preserve">In general, the transactional stress model [@lazarus1990theory] highlights the interaction between an individual and the environment, whereby stress refers to a person´s subjective reaction to an event (a stressor) that exceeds their adaptive resources. </w:t>
      </w:r>
    </w:p>
    <w:p w14:paraId="4A12F709" w14:textId="77777777" w:rsidR="000926B3" w:rsidRDefault="000926B3"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lastRenderedPageBreak/>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0FD274A4" w:rsidR="003E2FA6" w:rsidRPr="001E566F" w:rsidRDefault="004D6B2D" w:rsidP="005E6DA9">
      <w:pPr>
        <w:keepNext/>
        <w:spacing w:line="360" w:lineRule="auto"/>
        <w:rPr>
          <w:noProof/>
          <w:lang w:val="en-US"/>
        </w:rPr>
      </w:pPr>
      <w:r>
        <w:rPr>
          <w:noProof/>
          <w:lang w:val="en-US"/>
        </w:rPr>
        <w:drawing>
          <wp:inline distT="0" distB="0" distL="0" distR="0" wp14:anchorId="17D1764C" wp14:editId="3C28414A">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p>
    <w:p w14:paraId="5EC3E217" w14:textId="3D882EEE" w:rsidR="00AA628C" w:rsidRDefault="00AA628C" w:rsidP="00AA62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1 shows, in a simplified way, how classroom events affect teacher’s stress levels, according to the transactional stress model: </w:t>
      </w:r>
      <w:r w:rsidRPr="00005C64">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potential stressors (e.g., </w:t>
      </w:r>
      <w:r w:rsidRPr="00005C64">
        <w:rPr>
          <w:rFonts w:ascii="Times New Roman" w:hAnsi="Times New Roman" w:cs="Times New Roman"/>
          <w:sz w:val="24"/>
          <w:szCs w:val="24"/>
          <w:lang w:val="en-US"/>
        </w:rPr>
        <w:t>classroom disruptions</w:t>
      </w:r>
      <w:r>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 xml:space="preserve">intuitively judge </w:t>
      </w:r>
      <w:r w:rsidRPr="00005C64">
        <w:rPr>
          <w:rFonts w:ascii="Times New Roman" w:hAnsi="Times New Roman" w:cs="Times New Roman"/>
          <w:sz w:val="24"/>
          <w:szCs w:val="24"/>
          <w:lang w:val="en-US"/>
        </w:rPr>
        <w:t>how disruptive the event is</w:t>
      </w:r>
      <w:r>
        <w:rPr>
          <w:rFonts w:ascii="Times New Roman" w:hAnsi="Times New Roman" w:cs="Times New Roman"/>
          <w:sz w:val="24"/>
          <w:szCs w:val="24"/>
          <w:lang w:val="en-US"/>
        </w:rPr>
        <w:t xml:space="preserve"> in a primary appraisal</w:t>
      </w:r>
      <w:r w:rsidRP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If potential stressors are judged as threatening, i.e., as actual stressors (3), </w:t>
      </w:r>
      <w:r w:rsidRPr="00ED68F8">
        <w:rPr>
          <w:rFonts w:ascii="Times New Roman" w:hAnsi="Times New Roman" w:cs="Times New Roman"/>
          <w:sz w:val="24"/>
          <w:szCs w:val="24"/>
          <w:lang w:val="en-US"/>
        </w:rPr>
        <w:t>teacher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w:t>
      </w:r>
      <w:r>
        <w:rPr>
          <w:rFonts w:ascii="Times New Roman" w:hAnsi="Times New Roman" w:cs="Times New Roman"/>
          <w:sz w:val="24"/>
          <w:szCs w:val="24"/>
          <w:lang w:val="en-US"/>
        </w:rPr>
        <w:t>for coping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 xml:space="preserve"> (4)</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utilize these resources in trying to cope with the stressor, e.g., by employing</w:t>
      </w:r>
      <w:r w:rsidRPr="009C562F">
        <w:rPr>
          <w:rFonts w:ascii="Times New Roman" w:hAnsi="Times New Roman" w:cs="Times New Roman"/>
          <w:sz w:val="24"/>
          <w:szCs w:val="24"/>
          <w:lang w:val="en-US"/>
        </w:rPr>
        <w:t xml:space="preserve"> classroom management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(5). </w:t>
      </w:r>
      <w:r w:rsidRPr="009C562F">
        <w:rPr>
          <w:rFonts w:ascii="Times New Roman" w:hAnsi="Times New Roman" w:cs="Times New Roman"/>
          <w:sz w:val="24"/>
          <w:szCs w:val="24"/>
          <w:lang w:val="en-US"/>
        </w:rPr>
        <w:t>In cases where coping fails, stress ensues,</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often accompanied by physiological reactions like increased </w:t>
      </w:r>
      <w:r>
        <w:rPr>
          <w:rFonts w:ascii="Times New Roman" w:hAnsi="Times New Roman" w:cs="Times New Roman"/>
          <w:sz w:val="24"/>
          <w:szCs w:val="24"/>
          <w:lang w:val="en-US"/>
        </w:rPr>
        <w:t>HR (6)</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As part of the coping process</w:t>
      </w:r>
      <w:r w:rsidRPr="009C562F">
        <w:rPr>
          <w:rFonts w:ascii="Times New Roman" w:hAnsi="Times New Roman" w:cs="Times New Roman"/>
          <w:sz w:val="24"/>
          <w:szCs w:val="24"/>
          <w:lang w:val="en-US"/>
        </w:rPr>
        <w:t>,</w:t>
      </w:r>
      <w:r>
        <w:rPr>
          <w:rFonts w:ascii="Times New Roman" w:hAnsi="Times New Roman" w:cs="Times New Roman"/>
          <w:sz w:val="24"/>
          <w:szCs w:val="24"/>
          <w:lang w:val="en-US"/>
        </w:rPr>
        <w:t xml:space="preserve"> and dependent on its outcomes,</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w:t>
      </w:r>
      <w:r w:rsidRPr="009C562F">
        <w:rPr>
          <w:rFonts w:ascii="Times New Roman" w:hAnsi="Times New Roman" w:cs="Times New Roman"/>
          <w:sz w:val="24"/>
          <w:szCs w:val="24"/>
          <w:lang w:val="en-US"/>
        </w:rPr>
        <w:t xml:space="preserve"> re-evaluate</w:t>
      </w:r>
      <w:r>
        <w:rPr>
          <w:rFonts w:ascii="Times New Roman" w:hAnsi="Times New Roman" w:cs="Times New Roman"/>
          <w:sz w:val="24"/>
          <w:szCs w:val="24"/>
          <w:lang w:val="en-US"/>
        </w:rPr>
        <w:t xml:space="preserve"> the stressor (7).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w:t>
      </w:r>
      <w:r w:rsidR="00CC1117">
        <w:rPr>
          <w:rFonts w:ascii="Times New Roman" w:hAnsi="Times New Roman" w:cs="Times New Roman"/>
          <w:sz w:val="24"/>
          <w:szCs w:val="24"/>
          <w:lang w:val="en-US"/>
        </w:rPr>
        <w:lastRenderedPageBreak/>
        <w:t>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1742CEB3"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3"/>
      <w:r w:rsidR="00BE10B7">
        <w:rPr>
          <w:rFonts w:ascii="Times New Roman" w:hAnsi="Times New Roman" w:cs="Times New Roman"/>
          <w:sz w:val="24"/>
          <w:szCs w:val="24"/>
          <w:lang w:val="en-US"/>
        </w:rPr>
        <w:t xml:space="preserve">college students </w:t>
      </w:r>
      <w:commentRangeEnd w:id="3"/>
      <w:r w:rsidR="002F159C">
        <w:rPr>
          <w:rStyle w:val="Kommentarzeichen"/>
        </w:rPr>
        <w:commentReference w:id="3"/>
      </w:r>
      <w:commentRangeStart w:id="4"/>
      <w:r w:rsidR="00F32148">
        <w:rPr>
          <w:rFonts w:ascii="Times New Roman" w:hAnsi="Times New Roman" w:cs="Times New Roman"/>
          <w:sz w:val="24"/>
          <w:szCs w:val="24"/>
          <w:lang w:val="en-US"/>
        </w:rPr>
        <w:t xml:space="preserve">listening to a lecture </w:t>
      </w:r>
      <w:commentRangeEnd w:id="4"/>
      <w:r w:rsidR="001A56FE">
        <w:rPr>
          <w:rStyle w:val="Kommentarzeichen"/>
        </w:rPr>
        <w:commentReference w:id="4"/>
      </w:r>
      <w:r w:rsidR="00BE10B7">
        <w:rPr>
          <w:rFonts w:ascii="Times New Roman" w:hAnsi="Times New Roman" w:cs="Times New Roman"/>
          <w:sz w:val="24"/>
          <w:szCs w:val="24"/>
          <w:lang w:val="en-US"/>
        </w:rPr>
        <w:t>using wrist-worn devices during</w:t>
      </w:r>
      <w:r w:rsidR="003464B4">
        <w:rPr>
          <w:rFonts w:ascii="Times New Roman" w:hAnsi="Times New Roman" w:cs="Times New Roman"/>
          <w:sz w:val="24"/>
          <w:szCs w:val="24"/>
          <w:lang w:val="en-US"/>
        </w:rPr>
        <w:t xml:space="preserve"> lecture classes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5"/>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commentRangeStart w:id="6"/>
      <w:r w:rsidR="003464B4" w:rsidRPr="0033529D">
        <w:rPr>
          <w:rFonts w:ascii="Times New Roman" w:hAnsi="Times New Roman" w:cs="Times New Roman"/>
          <w:sz w:val="24"/>
          <w:szCs w:val="24"/>
          <w:lang w:val="en-US"/>
        </w:rPr>
        <w:t>peer-discussion based problem solving</w:t>
      </w:r>
      <w:commentRangeEnd w:id="6"/>
      <w:r w:rsidR="001A56FE">
        <w:rPr>
          <w:rStyle w:val="Kommentarzeichen"/>
        </w:rPr>
        <w:commentReference w:id="6"/>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commentRangeEnd w:id="5"/>
      <w:r w:rsidR="002F159C">
        <w:rPr>
          <w:rStyle w:val="Kommentarzeichen"/>
        </w:rPr>
        <w:commentReference w:id="5"/>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7"/>
      <w:commentRangeStart w:id="8"/>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commentRangeStart w:id="9"/>
      <w:r w:rsidR="00495DE2">
        <w:rPr>
          <w:rFonts w:ascii="Times New Roman" w:hAnsi="Times New Roman" w:cs="Times New Roman"/>
          <w:sz w:val="24"/>
          <w:szCs w:val="24"/>
          <w:lang w:val="en-US"/>
        </w:rPr>
        <w:t xml:space="preserve">with the </w:t>
      </w:r>
      <w:r w:rsidR="00495DE2" w:rsidRPr="00495DE2">
        <w:rPr>
          <w:rFonts w:ascii="Times New Roman" w:hAnsi="Times New Roman" w:cs="Times New Roman"/>
          <w:sz w:val="24"/>
          <w:szCs w:val="24"/>
          <w:lang w:val="en-US"/>
        </w:rPr>
        <w:t xml:space="preserve">Trier Stress Test </w:t>
      </w:r>
      <w:commentRangeEnd w:id="9"/>
      <w:r w:rsidR="00621335">
        <w:rPr>
          <w:rStyle w:val="Kommentarzeichen"/>
        </w:rPr>
        <w:commentReference w:id="9"/>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 xml:space="preserve">n a study </w:t>
      </w:r>
      <w:commentRangeStart w:id="10"/>
      <w:r w:rsidR="009432BF">
        <w:rPr>
          <w:rFonts w:ascii="Times New Roman" w:hAnsi="Times New Roman" w:cs="Times New Roman"/>
          <w:sz w:val="24"/>
          <w:szCs w:val="24"/>
          <w:lang w:val="en-US"/>
        </w:rPr>
        <w:t>wit</w:t>
      </w:r>
      <w:r w:rsidR="002B14FC">
        <w:rPr>
          <w:rFonts w:ascii="Times New Roman" w:hAnsi="Times New Roman" w:cs="Times New Roman"/>
          <w:sz w:val="24"/>
          <w:szCs w:val="24"/>
          <w:lang w:val="en-US"/>
        </w:rPr>
        <w:t xml:space="preserve">h </w:t>
      </w:r>
      <w:r w:rsidR="002B14FC" w:rsidRPr="002B14FC">
        <w:rPr>
          <w:rFonts w:ascii="Times New Roman" w:hAnsi="Times New Roman" w:cs="Times New Roman"/>
          <w:sz w:val="24"/>
          <w:szCs w:val="24"/>
          <w:lang w:val="en-US"/>
        </w:rPr>
        <w:t xml:space="preserve">30 </w:t>
      </w:r>
      <w:r w:rsidR="00410448">
        <w:rPr>
          <w:rFonts w:ascii="Times New Roman" w:hAnsi="Times New Roman" w:cs="Times New Roman"/>
          <w:sz w:val="24"/>
          <w:szCs w:val="24"/>
          <w:lang w:val="en-US"/>
        </w:rPr>
        <w:t>medical</w:t>
      </w:r>
      <w:r w:rsidR="00410448" w:rsidRPr="002B14FC">
        <w:rPr>
          <w:rFonts w:ascii="Times New Roman" w:hAnsi="Times New Roman" w:cs="Times New Roman"/>
          <w:sz w:val="24"/>
          <w:szCs w:val="24"/>
          <w:lang w:val="en-US"/>
        </w:rPr>
        <w:t xml:space="preserve"> </w:t>
      </w:r>
      <w:r w:rsidR="002B14FC" w:rsidRPr="002B14FC">
        <w:rPr>
          <w:rFonts w:ascii="Times New Roman" w:hAnsi="Times New Roman" w:cs="Times New Roman"/>
          <w:sz w:val="24"/>
          <w:szCs w:val="24"/>
          <w:lang w:val="en-US"/>
        </w:rPr>
        <w:t>student</w:t>
      </w:r>
      <w:r w:rsidR="00410448">
        <w:rPr>
          <w:rFonts w:ascii="Times New Roman" w:hAnsi="Times New Roman" w:cs="Times New Roman"/>
          <w:sz w:val="24"/>
          <w:szCs w:val="24"/>
          <w:lang w:val="en-US"/>
        </w:rPr>
        <w:t xml:space="preserve">s </w:t>
      </w:r>
      <w:r w:rsidR="002B14FC" w:rsidRPr="002B14FC">
        <w:rPr>
          <w:rFonts w:ascii="Times New Roman" w:hAnsi="Times New Roman" w:cs="Times New Roman"/>
          <w:sz w:val="24"/>
          <w:szCs w:val="24"/>
          <w:lang w:val="en-US"/>
        </w:rPr>
        <w:t>and 30 participants from the general population</w:t>
      </w:r>
      <w:commentRangeEnd w:id="10"/>
      <w:r w:rsidR="00410448">
        <w:rPr>
          <w:rStyle w:val="Kommentarzeichen"/>
        </w:rPr>
        <w:commentReference w:id="10"/>
      </w:r>
      <w:r w:rsidR="009432BF">
        <w:rPr>
          <w:rFonts w:ascii="Times New Roman" w:hAnsi="Times New Roman" w:cs="Times New Roman"/>
          <w:sz w:val="24"/>
          <w:szCs w:val="24"/>
          <w:lang w:val="en-US"/>
        </w:rPr>
        <w:t xml:space="preserve">. </w:t>
      </w:r>
      <w:commentRangeEnd w:id="7"/>
      <w:r w:rsidR="002F159C">
        <w:rPr>
          <w:rStyle w:val="Kommentarzeichen"/>
        </w:rPr>
        <w:commentReference w:id="7"/>
      </w:r>
      <w:commentRangeEnd w:id="8"/>
      <w:r w:rsidR="00B658E8">
        <w:rPr>
          <w:rStyle w:val="Kommentarzeichen"/>
        </w:rPr>
        <w:commentReference w:id="8"/>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60B0A276" w14:textId="27E78B9A" w:rsidR="00744791"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a high number of steps, a high HR,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9162C59" w14:textId="77777777" w:rsidR="001E367B" w:rsidRDefault="001E367B" w:rsidP="00744791">
      <w:pPr>
        <w:spacing w:line="360" w:lineRule="auto"/>
        <w:rPr>
          <w:rFonts w:ascii="Times New Roman" w:hAnsi="Times New Roman" w:cs="Times New Roman"/>
          <w:sz w:val="24"/>
          <w:szCs w:val="24"/>
          <w:lang w:val="en-US"/>
        </w:rPr>
      </w:pPr>
    </w:p>
    <w:p w14:paraId="1E124FF3" w14:textId="1FE544AF" w:rsidR="00350320" w:rsidRDefault="00350320" w:rsidP="002D50A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002D50AB" w:rsidRPr="002D50AB">
        <w:rPr>
          <w:rFonts w:ascii="Times New Roman" w:hAnsi="Times New Roman" w:cs="Times New Roman"/>
          <w:b/>
          <w:bCs/>
          <w:sz w:val="24"/>
          <w:szCs w:val="24"/>
          <w:lang w:val="en-US"/>
        </w:rPr>
        <w:t xml:space="preserve">The role of appraisals and teaching experience in teachers’ stress response </w:t>
      </w:r>
    </w:p>
    <w:p w14:paraId="63483CE3" w14:textId="03766457" w:rsidR="00744791" w:rsidRDefault="00103A79"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 t</w:t>
      </w:r>
      <w:r w:rsidR="00744791">
        <w:rPr>
          <w:rFonts w:ascii="Times New Roman" w:hAnsi="Times New Roman" w:cs="Times New Roman"/>
          <w:sz w:val="24"/>
          <w:szCs w:val="24"/>
          <w:lang w:val="en-US"/>
        </w:rPr>
        <w:t>he</w:t>
      </w:r>
      <w:r w:rsidR="00744791" w:rsidRPr="00C13872">
        <w:rPr>
          <w:rFonts w:ascii="Times New Roman" w:hAnsi="Times New Roman" w:cs="Times New Roman"/>
          <w:sz w:val="24"/>
          <w:szCs w:val="24"/>
          <w:lang w:val="en-US"/>
        </w:rPr>
        <w:t xml:space="preserve"> appraisal processes </w:t>
      </w:r>
      <w:r w:rsidR="00744791">
        <w:rPr>
          <w:rFonts w:ascii="Times New Roman" w:hAnsi="Times New Roman" w:cs="Times New Roman"/>
          <w:sz w:val="24"/>
          <w:szCs w:val="24"/>
          <w:lang w:val="en-US"/>
        </w:rPr>
        <w:t xml:space="preserve">of resources </w:t>
      </w:r>
      <w:r w:rsidR="00744791" w:rsidRPr="00C13872">
        <w:rPr>
          <w:rFonts w:ascii="Times New Roman" w:hAnsi="Times New Roman" w:cs="Times New Roman"/>
          <w:sz w:val="24"/>
          <w:szCs w:val="24"/>
          <w:lang w:val="en-US"/>
        </w:rPr>
        <w:t>play a crucial role</w:t>
      </w:r>
      <w:r w:rsidR="00744791">
        <w:rPr>
          <w:rFonts w:ascii="Times New Roman" w:hAnsi="Times New Roman" w:cs="Times New Roman"/>
          <w:sz w:val="24"/>
          <w:szCs w:val="24"/>
          <w:lang w:val="en-US"/>
        </w:rPr>
        <w:t xml:space="preserve"> as t</w:t>
      </w:r>
      <w:r w:rsidR="00744791" w:rsidRPr="00C13872">
        <w:rPr>
          <w:rFonts w:ascii="Times New Roman" w:hAnsi="Times New Roman" w:cs="Times New Roman"/>
          <w:sz w:val="24"/>
          <w:szCs w:val="24"/>
          <w:lang w:val="en-US"/>
        </w:rPr>
        <w:t>eachers</w:t>
      </w:r>
      <w:r w:rsidR="00744791">
        <w:rPr>
          <w:rFonts w:ascii="Times New Roman" w:hAnsi="Times New Roman" w:cs="Times New Roman"/>
          <w:sz w:val="24"/>
          <w:szCs w:val="24"/>
          <w:lang w:val="en-US"/>
        </w:rPr>
        <w:t xml:space="preserve">’ </w:t>
      </w:r>
      <w:r w:rsidR="00744791" w:rsidRPr="00C13872">
        <w:rPr>
          <w:rFonts w:ascii="Times New Roman" w:hAnsi="Times New Roman" w:cs="Times New Roman"/>
          <w:sz w:val="24"/>
          <w:szCs w:val="24"/>
          <w:lang w:val="en-US"/>
        </w:rPr>
        <w:t>assessments of resources and coping mechanisms, both internal (</w:t>
      </w:r>
      <w:r w:rsidR="00744791">
        <w:rPr>
          <w:rFonts w:ascii="Times New Roman" w:hAnsi="Times New Roman" w:cs="Times New Roman"/>
          <w:sz w:val="24"/>
          <w:szCs w:val="24"/>
          <w:lang w:val="en-US"/>
        </w:rPr>
        <w:t>e.g.,</w:t>
      </w:r>
      <w:r w:rsidR="00744791" w:rsidRPr="00C13872">
        <w:rPr>
          <w:rFonts w:ascii="Times New Roman" w:hAnsi="Times New Roman" w:cs="Times New Roman"/>
          <w:sz w:val="24"/>
          <w:szCs w:val="24"/>
          <w:lang w:val="en-US"/>
        </w:rPr>
        <w:t xml:space="preserve"> classroom management skills) and external (</w:t>
      </w:r>
      <w:r w:rsidR="00744791">
        <w:rPr>
          <w:rFonts w:ascii="Times New Roman" w:hAnsi="Times New Roman" w:cs="Times New Roman"/>
          <w:sz w:val="24"/>
          <w:szCs w:val="24"/>
          <w:lang w:val="en-US"/>
        </w:rPr>
        <w:t>e.g.,</w:t>
      </w:r>
      <w:r w:rsidR="00744791"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sidR="00744791">
        <w:rPr>
          <w:rFonts w:ascii="Times New Roman" w:hAnsi="Times New Roman" w:cs="Times New Roman"/>
          <w:sz w:val="24"/>
          <w:szCs w:val="24"/>
          <w:lang w:val="en-US"/>
        </w:rPr>
        <w:t xml:space="preserve"> </w:t>
      </w:r>
      <w:r w:rsidR="00744791" w:rsidRPr="003F6B37">
        <w:rPr>
          <w:rFonts w:ascii="Times New Roman" w:hAnsi="Times New Roman" w:cs="Times New Roman"/>
          <w:sz w:val="24"/>
          <w:szCs w:val="24"/>
          <w:lang w:val="en-US"/>
        </w:rPr>
        <w:t>[@jalongo2006; @unterbrink2007; @aloe2014]</w:t>
      </w:r>
      <w:r w:rsidR="00744791" w:rsidRPr="00C13872">
        <w:rPr>
          <w:rFonts w:ascii="Times New Roman" w:hAnsi="Times New Roman" w:cs="Times New Roman"/>
          <w:sz w:val="24"/>
          <w:szCs w:val="24"/>
          <w:lang w:val="en-US"/>
        </w:rPr>
        <w:t>. This highlights the importance of teachers</w:t>
      </w:r>
      <w:r w:rsidR="00744791">
        <w:rPr>
          <w:rFonts w:ascii="Times New Roman" w:hAnsi="Times New Roman" w:cs="Times New Roman"/>
          <w:sz w:val="24"/>
          <w:szCs w:val="24"/>
          <w:lang w:val="en-US"/>
        </w:rPr>
        <w:t>’</w:t>
      </w:r>
      <w:r w:rsidR="00744791"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sidR="00744791">
        <w:rPr>
          <w:rFonts w:ascii="Times New Roman" w:hAnsi="Times New Roman" w:cs="Times New Roman"/>
          <w:sz w:val="24"/>
          <w:szCs w:val="24"/>
          <w:lang w:val="en-US"/>
        </w:rPr>
        <w:t xml:space="preserve"> [@</w:t>
      </w:r>
      <w:r w:rsidR="00744791" w:rsidRPr="0099753D">
        <w:rPr>
          <w:rFonts w:ascii="Times New Roman" w:hAnsi="Times New Roman" w:cs="Times New Roman"/>
          <w:sz w:val="24"/>
          <w:szCs w:val="24"/>
          <w:lang w:val="en-US"/>
        </w:rPr>
        <w:t>klieme2008concept</w:t>
      </w:r>
      <w:r w:rsidR="00744791">
        <w:rPr>
          <w:rFonts w:ascii="Times New Roman" w:hAnsi="Times New Roman" w:cs="Times New Roman"/>
          <w:sz w:val="24"/>
          <w:szCs w:val="24"/>
          <w:lang w:val="en-US"/>
        </w:rPr>
        <w:t>; @</w:t>
      </w:r>
      <w:r w:rsidR="00744791" w:rsidRPr="00790A9B">
        <w:rPr>
          <w:rFonts w:ascii="Times New Roman" w:hAnsi="Times New Roman" w:cs="Times New Roman"/>
          <w:sz w:val="24"/>
          <w:szCs w:val="24"/>
          <w:lang w:val="en-US"/>
        </w:rPr>
        <w:t>konig2016teacher</w:t>
      </w:r>
      <w:r w:rsidR="00744791">
        <w:rPr>
          <w:rFonts w:ascii="Times New Roman" w:hAnsi="Times New Roman" w:cs="Times New Roman"/>
          <w:sz w:val="24"/>
          <w:szCs w:val="24"/>
          <w:lang w:val="en-US"/>
        </w:rPr>
        <w:t>]</w:t>
      </w:r>
      <w:r w:rsidR="00744791" w:rsidRPr="00327728">
        <w:rPr>
          <w:rFonts w:ascii="Times New Roman" w:hAnsi="Times New Roman" w:cs="Times New Roman"/>
          <w:sz w:val="24"/>
          <w:szCs w:val="24"/>
          <w:lang w:val="en-US"/>
        </w:rPr>
        <w:t>.</w:t>
      </w:r>
    </w:p>
    <w:p w14:paraId="6554A92E" w14:textId="6DD9C61C" w:rsidR="00744791" w:rsidRPr="00C13872" w:rsidRDefault="00744791"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w:t>
      </w:r>
      <w:r>
        <w:rPr>
          <w:rFonts w:ascii="Times New Roman" w:hAnsi="Times New Roman" w:cs="Times New Roman"/>
          <w:sz w:val="24"/>
          <w:szCs w:val="24"/>
          <w:lang w:val="en-US"/>
        </w:rPr>
        <w:t xml:space="preserve"> such as</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 xml:space="preserve">experience, shaping their classroom management skills. As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grows, teachers develop cognitive scripts for managing classroom event</w:t>
      </w:r>
      <w:r>
        <w:rPr>
          <w:rFonts w:ascii="Times New Roman" w:hAnsi="Times New Roman" w:cs="Times New Roman"/>
          <w:sz w:val="24"/>
          <w:szCs w:val="24"/>
          <w:lang w:val="en-US"/>
        </w:rPr>
        <w:t>s</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resulting in </w:t>
      </w:r>
      <w:commentRangeStart w:id="11"/>
      <w:r>
        <w:rPr>
          <w:rFonts w:ascii="Times New Roman" w:hAnsi="Times New Roman" w:cs="Times New Roman"/>
          <w:sz w:val="24"/>
          <w:szCs w:val="24"/>
          <w:lang w:val="en-US"/>
        </w:rPr>
        <w:t xml:space="preserve">more complex </w:t>
      </w:r>
      <w:r w:rsidR="00BB27ED">
        <w:rPr>
          <w:rFonts w:ascii="Times New Roman" w:hAnsi="Times New Roman" w:cs="Times New Roman"/>
          <w:sz w:val="24"/>
          <w:szCs w:val="24"/>
          <w:lang w:val="en-US"/>
        </w:rPr>
        <w:t xml:space="preserve">and effective </w:t>
      </w:r>
      <w:r>
        <w:rPr>
          <w:rFonts w:ascii="Times New Roman" w:hAnsi="Times New Roman" w:cs="Times New Roman"/>
          <w:sz w:val="24"/>
          <w:szCs w:val="24"/>
          <w:lang w:val="en-US"/>
        </w:rPr>
        <w:t xml:space="preserve">classroom management skills </w:t>
      </w:r>
      <w:commentRangeEnd w:id="11"/>
      <w:r>
        <w:rPr>
          <w:rStyle w:val="Kommentarzeichen"/>
        </w:rPr>
        <w:commentReference w:id="11"/>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xml:space="preserve">. Research shows less experienced teachers are more susceptible to </w:t>
      </w:r>
      <w:commentRangeStart w:id="12"/>
      <w:r w:rsidRPr="00C13872">
        <w:rPr>
          <w:rFonts w:ascii="Times New Roman" w:hAnsi="Times New Roman" w:cs="Times New Roman"/>
          <w:sz w:val="24"/>
          <w:szCs w:val="24"/>
          <w:lang w:val="en-US"/>
        </w:rPr>
        <w:t xml:space="preserve">burnout, </w:t>
      </w:r>
      <w:commentRangeEnd w:id="12"/>
      <w:r>
        <w:rPr>
          <w:rStyle w:val="Kommentarzeichen"/>
        </w:rPr>
        <w:commentReference w:id="12"/>
      </w:r>
      <w:r w:rsidRPr="00C13872">
        <w:rPr>
          <w:rFonts w:ascii="Times New Roman" w:hAnsi="Times New Roman" w:cs="Times New Roman"/>
          <w:sz w:val="24"/>
          <w:szCs w:val="24"/>
          <w:lang w:val="en-US"/>
        </w:rPr>
        <w:t xml:space="preserve">underscoring the importance of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r w:rsidR="00D40948">
        <w:rPr>
          <w:rFonts w:ascii="Times New Roman" w:hAnsi="Times New Roman" w:cs="Times New Roman"/>
          <w:sz w:val="24"/>
          <w:szCs w:val="24"/>
          <w:lang w:val="en-US"/>
        </w:rPr>
        <w:t xml:space="preserve"> </w:t>
      </w:r>
    </w:p>
    <w:p w14:paraId="09D247A2" w14:textId="25E0C8CB" w:rsidR="00956D35" w:rsidRPr="00843A1E" w:rsidRDefault="00E968CE"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w:t>
      </w:r>
      <w:r w:rsidR="0049373B">
        <w:rPr>
          <w:rFonts w:ascii="Times New Roman" w:hAnsi="Times New Roman" w:cs="Times New Roman"/>
          <w:sz w:val="24"/>
          <w:szCs w:val="24"/>
          <w:lang w:val="en-US"/>
        </w:rPr>
        <w:t>ir</w:t>
      </w:r>
      <w:r w:rsidR="002A710C" w:rsidRPr="00136AB7">
        <w:rPr>
          <w:rFonts w:ascii="Times New Roman" w:hAnsi="Times New Roman" w:cs="Times New Roman"/>
          <w:sz w:val="24"/>
          <w:szCs w:val="24"/>
          <w:lang w:val="en-US"/>
        </w:rPr>
        <w:t xml:space="preserve"> activit</w:t>
      </w:r>
      <w:r w:rsidR="0049373B">
        <w:rPr>
          <w:rFonts w:ascii="Times New Roman" w:hAnsi="Times New Roman" w:cs="Times New Roman"/>
          <w:sz w:val="24"/>
          <w:szCs w:val="24"/>
          <w:lang w:val="en-US"/>
        </w:rPr>
        <w:t>ies</w:t>
      </w:r>
      <w:r w:rsidR="002A710C" w:rsidRPr="00136AB7">
        <w:rPr>
          <w:rFonts w:ascii="Times New Roman" w:hAnsi="Times New Roman" w:cs="Times New Roman"/>
          <w:sz w:val="24"/>
          <w:szCs w:val="24"/>
          <w:lang w:val="en-US"/>
        </w:rPr>
        <w:t xml:space="preserve"> and </w:t>
      </w:r>
      <w:r w:rsidR="0049373B">
        <w:rPr>
          <w:rFonts w:ascii="Times New Roman" w:hAnsi="Times New Roman" w:cs="Times New Roman"/>
          <w:sz w:val="24"/>
          <w:szCs w:val="24"/>
          <w:lang w:val="en-US"/>
        </w:rPr>
        <w:t xml:space="preserve">the </w:t>
      </w:r>
      <w:r w:rsidR="002A710C" w:rsidRPr="00136AB7">
        <w:rPr>
          <w:rFonts w:ascii="Times New Roman" w:hAnsi="Times New Roman" w:cs="Times New Roman"/>
          <w:sz w:val="24"/>
          <w:szCs w:val="24"/>
          <w:lang w:val="en-US"/>
        </w:rPr>
        <w:t>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whereby</w:t>
      </w:r>
      <w:r w:rsidR="0049373B">
        <w:rPr>
          <w:rFonts w:ascii="Times New Roman" w:hAnsi="Times New Roman" w:cs="Times New Roman"/>
          <w:sz w:val="24"/>
          <w:szCs w:val="24"/>
          <w:lang w:val="en-US"/>
        </w:rPr>
        <w:t xml:space="preserve"> particularly</w:t>
      </w:r>
      <w:r w:rsidR="002A710C" w:rsidRPr="00600D7A">
        <w:rPr>
          <w:rFonts w:ascii="Times New Roman" w:hAnsi="Times New Roman" w:cs="Times New Roman"/>
          <w:sz w:val="24"/>
          <w:szCs w:val="24"/>
          <w:lang w:val="en-US"/>
        </w:rPr>
        <w:t xml:space="preserve"> </w:t>
      </w:r>
      <w:r w:rsidR="00974215" w:rsidRPr="00600D7A">
        <w:rPr>
          <w:rFonts w:ascii="Times New Roman" w:hAnsi="Times New Roman" w:cs="Times New Roman"/>
          <w:sz w:val="24"/>
          <w:szCs w:val="24"/>
          <w:lang w:val="en-US"/>
        </w:rPr>
        <w:t>teacher-centered phases</w:t>
      </w:r>
      <w:r w:rsidR="0049373B">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w:t>
      </w:r>
      <w:commentRangeStart w:id="13"/>
      <w:r w:rsidR="002A710C">
        <w:rPr>
          <w:rFonts w:ascii="Times New Roman" w:hAnsi="Times New Roman" w:cs="Times New Roman"/>
          <w:sz w:val="24"/>
          <w:szCs w:val="24"/>
          <w:lang w:val="en-US"/>
        </w:rPr>
        <w:t>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commentRangeEnd w:id="13"/>
      <w:r w:rsidR="0049373B">
        <w:rPr>
          <w:rStyle w:val="Kommentarzeichen"/>
        </w:rPr>
        <w:commentReference w:id="13"/>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w:t>
      </w:r>
      <w:r w:rsidR="00417149">
        <w:rPr>
          <w:rFonts w:ascii="Times New Roman" w:hAnsi="Times New Roman" w:cs="Times New Roman"/>
          <w:sz w:val="24"/>
          <w:szCs w:val="24"/>
          <w:lang w:val="en-US"/>
        </w:rPr>
        <w:t xml:space="preserve">are still lacking, that investigate </w:t>
      </w:r>
      <w:r w:rsidR="00895071">
        <w:rPr>
          <w:rFonts w:ascii="Times New Roman" w:hAnsi="Times New Roman" w:cs="Times New Roman"/>
          <w:sz w:val="24"/>
          <w:szCs w:val="24"/>
          <w:lang w:val="en-US"/>
        </w:rPr>
        <w:t xml:space="preserve">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 </w:t>
      </w:r>
      <w:r w:rsidR="00967A9B">
        <w:rPr>
          <w:rFonts w:ascii="Times New Roman" w:hAnsi="Times New Roman" w:cs="Times New Roman"/>
          <w:sz w:val="24"/>
          <w:szCs w:val="24"/>
          <w:lang w:val="en-US"/>
        </w:rPr>
        <w:t>large</w:t>
      </w:r>
      <w:r w:rsidR="00417149">
        <w:rPr>
          <w:rFonts w:ascii="Times New Roman" w:hAnsi="Times New Roman" w:cs="Times New Roman"/>
          <w:sz w:val="24"/>
          <w:szCs w:val="24"/>
          <w:lang w:val="en-US"/>
        </w:rPr>
        <w:t>r</w:t>
      </w:r>
      <w:r w:rsidR="00967A9B">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sample</w:t>
      </w:r>
      <w:r w:rsidR="00417149">
        <w:rPr>
          <w:rFonts w:ascii="Times New Roman" w:hAnsi="Times New Roman" w:cs="Times New Roman"/>
          <w:sz w:val="24"/>
          <w:szCs w:val="24"/>
          <w:lang w:val="en-US"/>
        </w:rPr>
        <w:t>s</w:t>
      </w:r>
      <w:r w:rsidR="00895071">
        <w:rPr>
          <w:rFonts w:ascii="Times New Roman" w:hAnsi="Times New Roman" w:cs="Times New Roman"/>
          <w:sz w:val="24"/>
          <w:szCs w:val="24"/>
          <w:lang w:val="en-US"/>
        </w:rPr>
        <w:t xml:space="preserve"> to explore </w:t>
      </w:r>
      <w:r w:rsidR="00417149">
        <w:rPr>
          <w:rFonts w:ascii="Times New Roman" w:hAnsi="Times New Roman" w:cs="Times New Roman"/>
          <w:sz w:val="24"/>
          <w:szCs w:val="24"/>
          <w:lang w:val="en-US"/>
        </w:rPr>
        <w:t xml:space="preserve">the </w:t>
      </w:r>
      <w:r w:rsidR="00895071">
        <w:rPr>
          <w:rFonts w:ascii="Times New Roman" w:hAnsi="Times New Roman" w:cs="Times New Roman"/>
          <w:sz w:val="24"/>
          <w:szCs w:val="24"/>
          <w:lang w:val="en-US"/>
        </w:rPr>
        <w:t xml:space="preserve">links </w:t>
      </w:r>
      <w:r w:rsidR="00417149">
        <w:rPr>
          <w:rFonts w:ascii="Times New Roman" w:hAnsi="Times New Roman" w:cs="Times New Roman"/>
          <w:sz w:val="24"/>
          <w:szCs w:val="24"/>
          <w:lang w:val="en-US"/>
        </w:rPr>
        <w:t xml:space="preserve">between teachers’ HR and </w:t>
      </w:r>
      <w:r w:rsidR="00895071">
        <w:rPr>
          <w:rFonts w:ascii="Times New Roman" w:hAnsi="Times New Roman" w:cs="Times New Roman"/>
          <w:sz w:val="24"/>
          <w:szCs w:val="24"/>
          <w:lang w:val="en-US"/>
        </w:rPr>
        <w:t xml:space="preserve">subjective stressor appraisal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teaching experience</w:t>
      </w:r>
      <w:r w:rsidR="00417149">
        <w:rPr>
          <w:rFonts w:ascii="Times New Roman" w:hAnsi="Times New Roman" w:cs="Times New Roman"/>
          <w:sz w:val="24"/>
          <w:szCs w:val="24"/>
          <w:lang w:val="en-US"/>
        </w:rPr>
        <w:t xml:space="preserve">. </w:t>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421DC4F1"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6DFE7FE4"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scripted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Thus, we were particularly interested in the </w:t>
      </w:r>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for each classroom events how disruptive it had been to them,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059055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r w:rsidR="00915873">
        <w:rPr>
          <w:rFonts w:ascii="Times New Roman" w:hAnsi="Times New Roman" w:cs="Times New Roman"/>
          <w:sz w:val="24"/>
          <w:szCs w:val="24"/>
          <w:lang w:val="en-US"/>
        </w:rPr>
        <w:t>were</w:t>
      </w:r>
      <w:r w:rsidRPr="00956D35">
        <w:rPr>
          <w:rFonts w:ascii="Times New Roman" w:hAnsi="Times New Roman" w:cs="Times New Roman"/>
          <w:sz w:val="24"/>
          <w:szCs w:val="24"/>
          <w:lang w:val="en-US"/>
        </w:rPr>
        <w:t xml:space="preserve"> 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5C2CF507"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740AC8A6" w14:textId="7942832C"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r w:rsidR="00B309FA">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We examined HR level and change during these intervals in order to test the hypotheses that a) teachers would show the highest mean HR 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and b) that </w:t>
      </w:r>
      <w:r w:rsidRPr="00BC714D">
        <w:rPr>
          <w:rFonts w:ascii="Times New Roman" w:hAnsi="Times New Roman" w:cs="Times New Roman"/>
          <w:sz w:val="24"/>
          <w:szCs w:val="24"/>
          <w:lang w:val="en-US"/>
        </w:rPr>
        <w:lastRenderedPageBreak/>
        <w:t>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1F865E5D"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 have better classroom management strategies, and thus better resources for coping. In addition, we were interested in finding a relationship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 xml:space="preserve">HR, beyond the explanatory power of teaching experience. Specifically, we expected lower HR levels for teachers with more teaching experience, particularly during the teaching interval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 At the same time, we expected 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exploratively examined</w:t>
      </w:r>
      <w:r w:rsidR="00101D82" w:rsidRPr="00713F74">
        <w:rPr>
          <w:rFonts w:ascii="Times New Roman" w:hAnsi="Times New Roman" w:cs="Times New Roman"/>
          <w:sz w:val="24"/>
          <w:szCs w:val="24"/>
          <w:lang w:val="en-US"/>
        </w:rPr>
        <w:t xml:space="preserve"> </w:t>
      </w:r>
      <w:r w:rsidR="00101D82">
        <w:rPr>
          <w:rFonts w:ascii="Times New Roman" w:hAnsi="Times New Roman" w:cs="Times New Roman"/>
          <w:sz w:val="24"/>
          <w:szCs w:val="24"/>
          <w:lang w:val="en-US"/>
        </w:rPr>
        <w:t xml:space="preserve">analogous hypotheses </w:t>
      </w:r>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7C41E742" w14:textId="2F96AF17" w:rsidR="00D44633" w:rsidRPr="00E3584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4"/>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4"/>
      <w:r w:rsidR="008F5B3C">
        <w:rPr>
          <w:rStyle w:val="Kommentarzeichen"/>
        </w:rPr>
        <w:commentReference w:id="14"/>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5CDFA7C4" w14:textId="77777777" w:rsidR="00E3584B" w:rsidRDefault="00E3584B"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9623363"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w:t>
      </w:r>
      <w:r w:rsidRPr="00CF700B">
        <w:rPr>
          <w:rFonts w:ascii="Times New Roman" w:eastAsia="Times New Roman" w:hAnsi="Times New Roman" w:cs="Times New Roman"/>
          <w:color w:val="000000"/>
          <w:sz w:val="24"/>
          <w:szCs w:val="24"/>
          <w:lang w:val="en-US" w:eastAsia="de-DE"/>
        </w:rPr>
        <w:lastRenderedPageBreak/>
        <w:t xml:space="preserve">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5"/>
      <w:commentRangeStart w:id="16"/>
      <w:commentRangeStart w:id="17"/>
      <w:r w:rsidRPr="00FD5FB3">
        <w:rPr>
          <w:rFonts w:ascii="Times New Roman" w:hAnsi="Times New Roman" w:cs="Times New Roman"/>
          <w:i/>
          <w:iCs/>
          <w:sz w:val="24"/>
          <w:szCs w:val="24"/>
          <w:lang w:val="en-US"/>
        </w:rPr>
        <w:t>Procedure of the two-hour-long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15"/>
      <w:r w:rsidR="00E82F66" w:rsidRPr="00FD5FB3">
        <w:rPr>
          <w:rStyle w:val="Kommentarzeichen"/>
          <w:i/>
          <w:iCs/>
          <w:sz w:val="24"/>
          <w:szCs w:val="24"/>
        </w:rPr>
        <w:commentReference w:id="15"/>
      </w:r>
      <w:commentRangeEnd w:id="16"/>
      <w:r w:rsidR="00713F74" w:rsidRPr="00FD5FB3">
        <w:rPr>
          <w:rStyle w:val="Kommentarzeichen"/>
          <w:i/>
          <w:iCs/>
          <w:sz w:val="24"/>
          <w:szCs w:val="24"/>
        </w:rPr>
        <w:commentReference w:id="16"/>
      </w:r>
      <w:commentRangeEnd w:id="17"/>
      <w:r w:rsidR="008F5B3C">
        <w:rPr>
          <w:rStyle w:val="Kommentarzeichen"/>
        </w:rPr>
        <w:commentReference w:id="17"/>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2FF51156"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lastRenderedPageBreak/>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D35BD6">
        <w:rPr>
          <w:rFonts w:ascii="Times New Roman" w:eastAsia="Times New Roman" w:hAnsi="Times New Roman" w:cs="Times New Roman"/>
          <w:color w:val="000000"/>
          <w:sz w:val="24"/>
          <w:szCs w:val="24"/>
          <w:lang w:val="en-US" w:eastAsia="de-DE"/>
        </w:rPr>
        <w:t>for</w:t>
      </w:r>
      <w:r w:rsidR="008F5B3C">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xml:space="preserve">. </w:t>
      </w:r>
      <w:r w:rsidR="00D529F1">
        <w:rPr>
          <w:rFonts w:ascii="Times New Roman" w:eastAsia="Times New Roman" w:hAnsi="Times New Roman" w:cs="Times New Roman"/>
          <w:color w:val="000000"/>
          <w:sz w:val="24"/>
          <w:szCs w:val="24"/>
          <w:lang w:val="en-US" w:eastAsia="de-DE"/>
        </w:rPr>
        <w:t>T</w:t>
      </w:r>
      <w:r w:rsidR="00D529F1" w:rsidRPr="00DC6796">
        <w:rPr>
          <w:rFonts w:ascii="Times New Roman" w:eastAsia="Times New Roman" w:hAnsi="Times New Roman" w:cs="Times New Roman"/>
          <w:color w:val="000000"/>
          <w:sz w:val="24"/>
          <w:szCs w:val="24"/>
          <w:lang w:val="en-US" w:eastAsia="de-DE"/>
        </w:rPr>
        <w:t xml:space="preserve">he type of course was to be an introductory lesson and the </w:t>
      </w:r>
      <w:r w:rsidR="00D529F1">
        <w:rPr>
          <w:rFonts w:ascii="Times New Roman" w:eastAsia="Times New Roman" w:hAnsi="Times New Roman" w:cs="Times New Roman"/>
          <w:color w:val="000000"/>
          <w:sz w:val="24"/>
          <w:szCs w:val="24"/>
          <w:lang w:val="en-US" w:eastAsia="de-DE"/>
        </w:rPr>
        <w:t>prescribed</w:t>
      </w:r>
      <w:r w:rsidR="00D529F1" w:rsidRPr="00DC6796">
        <w:rPr>
          <w:rFonts w:ascii="Times New Roman" w:eastAsia="Times New Roman" w:hAnsi="Times New Roman" w:cs="Times New Roman"/>
          <w:color w:val="000000"/>
          <w:sz w:val="24"/>
          <w:szCs w:val="24"/>
          <w:lang w:val="en-US" w:eastAsia="de-DE"/>
        </w:rPr>
        <w:t xml:space="preserve"> social form required </w:t>
      </w:r>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individual work 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additionally, their lessons were recorded by cameras.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recorded through the eye-tracking glasses, and </w:t>
      </w:r>
      <w:r w:rsidR="00220962" w:rsidRPr="00870E2D">
        <w:rPr>
          <w:rFonts w:ascii="Times New Roman" w:eastAsia="Times New Roman" w:hAnsi="Times New Roman" w:cs="Times New Roman"/>
          <w:color w:val="000000"/>
          <w:sz w:val="24"/>
          <w:szCs w:val="24"/>
          <w:lang w:val="en-US" w:eastAsia="de-DE"/>
        </w:rPr>
        <w:t xml:space="preserve">indicating </w:t>
      </w:r>
      <w:r w:rsidR="00220962">
        <w:rPr>
          <w:rFonts w:ascii="Times New Roman" w:eastAsia="Times New Roman" w:hAnsi="Times New Roman" w:cs="Times New Roman"/>
          <w:color w:val="000000"/>
          <w:sz w:val="24"/>
          <w:szCs w:val="24"/>
          <w:lang w:val="en-US" w:eastAsia="de-DE"/>
        </w:rPr>
        <w:t>their gaze point</w:t>
      </w:r>
      <w:r w:rsidR="00220962" w:rsidRPr="00CF700B">
        <w:rPr>
          <w:rFonts w:ascii="Times New Roman" w:eastAsia="Times New Roman" w:hAnsi="Times New Roman" w:cs="Times New Roman"/>
          <w:color w:val="000000"/>
          <w:sz w:val="24"/>
          <w:szCs w:val="24"/>
          <w:lang w:val="en-US" w:eastAsia="de-DE"/>
        </w:rPr>
        <w:t>. 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 and three closed</w:t>
      </w:r>
      <w:r w:rsidR="00220962">
        <w:rPr>
          <w:rFonts w:ascii="Times New Roman" w:eastAsia="Times New Roman" w:hAnsi="Times New Roman" w:cs="Times New Roman"/>
          <w:color w:val="000000"/>
          <w:sz w:val="24"/>
          <w:szCs w:val="24"/>
          <w:lang w:val="en-US" w:eastAsia="de-DE"/>
        </w:rPr>
        <w:t xml:space="preserve"> questions per event. Two of the closed 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this study: the disruption and the confidence rating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this 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1DB23D0D"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lastRenderedPageBreak/>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The raw data that can be extracted from the tracker</w:t>
      </w:r>
      <w:commentRangeStart w:id="18"/>
      <w:commentRangeStart w:id="19"/>
      <w:r>
        <w:rPr>
          <w:rFonts w:ascii="Times New Roman" w:eastAsia="Times New Roman" w:hAnsi="Times New Roman" w:cs="Times New Roman"/>
          <w:color w:val="000000"/>
          <w:sz w:val="24"/>
          <w:szCs w:val="24"/>
          <w:lang w:val="en-US" w:eastAsia="de-DE"/>
        </w:rPr>
        <w:t xml:space="preserve"> </w:t>
      </w:r>
      <w:r w:rsidR="000840BA">
        <w:rPr>
          <w:rFonts w:ascii="Times New Roman" w:eastAsia="Times New Roman" w:hAnsi="Times New Roman" w:cs="Times New Roman"/>
          <w:color w:val="000000"/>
          <w:sz w:val="24"/>
          <w:szCs w:val="24"/>
          <w:lang w:val="en-US" w:eastAsia="de-DE"/>
        </w:rPr>
        <w:t>contains</w:t>
      </w:r>
      <w:r>
        <w:rPr>
          <w:rFonts w:ascii="Times New Roman" w:eastAsia="Times New Roman" w:hAnsi="Times New Roman" w:cs="Times New Roman"/>
          <w:color w:val="000000"/>
          <w:sz w:val="24"/>
          <w:szCs w:val="24"/>
          <w:lang w:val="en-US" w:eastAsia="de-DE"/>
        </w:rPr>
        <w:t xml:space="preserve"> </w:t>
      </w:r>
      <w:commentRangeEnd w:id="18"/>
      <w:r w:rsidR="00CE2630">
        <w:rPr>
          <w:rStyle w:val="Kommentarzeichen"/>
        </w:rPr>
        <w:commentReference w:id="18"/>
      </w:r>
      <w:commentRangeEnd w:id="19"/>
      <w:r w:rsidR="000840BA">
        <w:rPr>
          <w:rStyle w:val="Kommentarzeichen"/>
        </w:rPr>
        <w:commentReference w:id="19"/>
      </w:r>
      <w:r>
        <w:rPr>
          <w:rFonts w:ascii="Times New Roman" w:eastAsia="Times New Roman" w:hAnsi="Times New Roman" w:cs="Times New Roman"/>
          <w:color w:val="000000"/>
          <w:sz w:val="24"/>
          <w:szCs w:val="24"/>
          <w:lang w:val="en-US" w:eastAsia="de-DE"/>
        </w:rPr>
        <w:t xml:space="preserve">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first </w:t>
      </w:r>
      <w:r w:rsidR="00D44633" w:rsidRPr="00CF700B">
        <w:rPr>
          <w:rFonts w:ascii="Times New Roman" w:eastAsia="Times New Roman" w:hAnsi="Times New Roman" w:cs="Times New Roman"/>
          <w:color w:val="000000"/>
          <w:sz w:val="24"/>
          <w:szCs w:val="24"/>
          <w:lang w:val="en-US" w:eastAsia="de-DE"/>
        </w:rPr>
        <w:t xml:space="preserve">z-standardized </w:t>
      </w:r>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w:t>
      </w:r>
      <w:proofErr w:type="spellStart"/>
      <w:r w:rsidR="00D44633">
        <w:rPr>
          <w:rFonts w:ascii="Times New Roman" w:eastAsia="Times New Roman" w:hAnsi="Times New Roman" w:cs="Times New Roman"/>
          <w:color w:val="000000"/>
          <w:sz w:val="24"/>
          <w:szCs w:val="24"/>
          <w:lang w:val="en-US" w:eastAsia="de-DE"/>
        </w:rPr>
        <w:t>HRs.</w:t>
      </w:r>
      <w:proofErr w:type="spellEnd"/>
      <w:r w:rsidR="00D44633">
        <w:rPr>
          <w:rFonts w:ascii="Times New Roman" w:eastAsia="Times New Roman" w:hAnsi="Times New Roman" w:cs="Times New Roman"/>
          <w:color w:val="000000"/>
          <w:sz w:val="24"/>
          <w:szCs w:val="24"/>
          <w:lang w:val="en-US" w:eastAsia="de-DE"/>
        </w:rPr>
        <w:t xml:space="preserve"> </w:t>
      </w:r>
    </w:p>
    <w:p w14:paraId="3C08160B" w14:textId="433EF7E7"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between different strain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pre-teaching </w:t>
      </w:r>
      <w:r w:rsidR="00D44633">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sidR="00D44633">
        <w:rPr>
          <w:rFonts w:ascii="Times New Roman" w:eastAsia="Times New Roman" w:hAnsi="Times New Roman" w:cs="Times New Roman"/>
          <w:color w:val="000000"/>
          <w:sz w:val="24"/>
          <w:szCs w:val="24"/>
          <w:lang w:val="en-US" w:eastAsia="de-DE"/>
        </w:rPr>
        <w:t>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00D44633" w:rsidRPr="00CF700B">
        <w:rPr>
          <w:rFonts w:ascii="Times New Roman" w:eastAsia="Times New Roman" w:hAnsi="Times New Roman" w:cs="Times New Roman"/>
          <w:color w:val="000000"/>
          <w:sz w:val="24"/>
          <w:szCs w:val="24"/>
          <w:lang w:val="en-US" w:eastAsia="de-DE"/>
        </w:rPr>
        <w:t xml:space="preserve">nterview </w:t>
      </w:r>
      <w:r w:rsidR="00D44633">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CF700B">
        <w:rPr>
          <w:rFonts w:ascii="Times New Roman" w:eastAsia="Times New Roman" w:hAnsi="Times New Roman" w:cs="Times New Roman"/>
          <w:color w:val="000000"/>
          <w:sz w:val="24"/>
          <w:szCs w:val="24"/>
          <w:lang w:val="en-US" w:eastAsia="de-DE"/>
        </w:rPr>
        <w:t xml:space="preserve">end </w:t>
      </w:r>
      <w:r w:rsidR="00D44633">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6A1A87EF"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as we were not interested in</w:t>
      </w:r>
      <w:r w:rsidR="00825C9B">
        <w:rPr>
          <w:rFonts w:ascii="Times New Roman" w:eastAsia="Times New Roman" w:hAnsi="Times New Roman" w:cs="Times New Roman"/>
          <w:color w:val="000000"/>
          <w:sz w:val="24"/>
          <w:szCs w:val="24"/>
          <w:lang w:val="en-US" w:eastAsia="de-DE"/>
        </w:rPr>
        <w:t xml:space="preserve"> </w:t>
      </w:r>
      <w:r w:rsidR="007F2E23">
        <w:rPr>
          <w:rFonts w:ascii="Times New Roman" w:eastAsia="Times New Roman" w:hAnsi="Times New Roman" w:cs="Times New Roman"/>
          <w:color w:val="000000"/>
          <w:sz w:val="24"/>
          <w:szCs w:val="24"/>
          <w:lang w:val="en-US" w:eastAsia="de-DE"/>
        </w:rPr>
        <w:t xml:space="preserve">the </w:t>
      </w:r>
      <w:r w:rsidR="00825C9B">
        <w:rPr>
          <w:rFonts w:ascii="Times New Roman" w:eastAsia="Times New Roman" w:hAnsi="Times New Roman" w:cs="Times New Roman"/>
          <w:color w:val="000000"/>
          <w:sz w:val="24"/>
          <w:szCs w:val="24"/>
          <w:lang w:val="en-US" w:eastAsia="de-DE"/>
        </w:rPr>
        <w:t>effects of</w:t>
      </w:r>
      <w:r w:rsidR="00825C9B" w:rsidRPr="00ED5BC2">
        <w:rPr>
          <w:rFonts w:ascii="Times New Roman" w:eastAsia="Times New Roman" w:hAnsi="Times New Roman" w:cs="Times New Roman"/>
          <w:color w:val="000000"/>
          <w:sz w:val="24"/>
          <w:szCs w:val="24"/>
          <w:lang w:val="en-US" w:eastAsia="de-DE"/>
        </w:rPr>
        <w:t xml:space="preserve"> individual </w:t>
      </w:r>
      <w:r w:rsidR="00825C9B">
        <w:rPr>
          <w:rFonts w:ascii="Times New Roman" w:eastAsia="Times New Roman" w:hAnsi="Times New Roman" w:cs="Times New Roman"/>
          <w:color w:val="000000"/>
          <w:sz w:val="24"/>
          <w:szCs w:val="24"/>
          <w:lang w:val="en-US" w:eastAsia="de-DE"/>
        </w:rPr>
        <w:t xml:space="preserve">classroom </w:t>
      </w:r>
      <w:r w:rsidR="00825C9B" w:rsidRPr="00ED5BC2">
        <w:rPr>
          <w:rFonts w:ascii="Times New Roman" w:eastAsia="Times New Roman" w:hAnsi="Times New Roman" w:cs="Times New Roman"/>
          <w:color w:val="000000"/>
          <w:sz w:val="24"/>
          <w:szCs w:val="24"/>
          <w:lang w:val="en-US" w:eastAsia="de-DE"/>
        </w:rPr>
        <w:t xml:space="preserve">events, but in the </w:t>
      </w:r>
      <w:r w:rsidR="00825C9B">
        <w:rPr>
          <w:rFonts w:ascii="Times New Roman" w:eastAsia="Times New Roman" w:hAnsi="Times New Roman" w:cs="Times New Roman"/>
          <w:color w:val="000000"/>
          <w:sz w:val="24"/>
          <w:szCs w:val="24"/>
          <w:lang w:val="en-US" w:eastAsia="de-DE"/>
        </w:rPr>
        <w:t xml:space="preserve">general stressfulness of the </w:t>
      </w:r>
      <w:commentRangeStart w:id="20"/>
      <w:commentRangeStart w:id="21"/>
      <w:r w:rsidR="009C4618" w:rsidRPr="00AE5FD6">
        <w:rPr>
          <w:rFonts w:ascii="Times New Roman" w:eastAsia="Times New Roman" w:hAnsi="Times New Roman" w:cs="Times New Roman"/>
          <w:i/>
          <w:color w:val="000000"/>
          <w:sz w:val="24"/>
          <w:szCs w:val="24"/>
          <w:lang w:val="en-US" w:eastAsia="de-DE"/>
        </w:rPr>
        <w:t>teaching phase</w:t>
      </w:r>
      <w:commentRangeEnd w:id="20"/>
      <w:r w:rsidR="009C4618">
        <w:rPr>
          <w:rStyle w:val="Kommentarzeichen"/>
        </w:rPr>
        <w:commentReference w:id="20"/>
      </w:r>
      <w:commentRangeEnd w:id="21"/>
      <w:r w:rsidR="009C4618">
        <w:rPr>
          <w:rStyle w:val="Kommentarzeichen"/>
        </w:rPr>
        <w:commentReference w:id="21"/>
      </w:r>
      <w:r w:rsidR="00825C9B">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6AC0A1D3"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a five-phase lab study. </w:t>
      </w:r>
    </w:p>
    <w:p w14:paraId="4712C09F" w14:textId="044B04FF"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commentRangeStart w:id="22"/>
      <w:r>
        <w:rPr>
          <w:rFonts w:ascii="Times New Roman" w:eastAsia="Times New Roman" w:hAnsi="Times New Roman" w:cs="Times New Roman"/>
          <w:color w:val="000000"/>
          <w:sz w:val="24"/>
          <w:szCs w:val="24"/>
          <w:lang w:val="en-US" w:eastAsia="de-DE"/>
        </w:rPr>
        <w:t xml:space="preserve">For z-standardization as a method to account for individual differences in the baseline HR, </w:t>
      </w:r>
      <w:commentRangeEnd w:id="22"/>
      <w:r w:rsidR="00AA0CCC">
        <w:rPr>
          <w:rStyle w:val="Kommentarzeichen"/>
        </w:rPr>
        <w:commentReference w:id="22"/>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 xml:space="preserve">. </w:t>
      </w:r>
    </w:p>
    <w:p w14:paraId="76222991" w14:textId="45A114CE"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commentRangeStart w:id="23"/>
      <w:r w:rsidRPr="00902F45">
        <w:rPr>
          <w:rFonts w:ascii="Times New Roman" w:eastAsia="Times New Roman" w:hAnsi="Times New Roman" w:cs="Times New Roman"/>
          <w:color w:val="000000"/>
          <w:sz w:val="24"/>
          <w:szCs w:val="24"/>
          <w:lang w:val="en-US" w:eastAsia="de-DE"/>
        </w:rPr>
        <w:t xml:space="preserve">mean HR </w:t>
      </w:r>
      <w:commentRangeEnd w:id="23"/>
      <w:r w:rsidR="00076787">
        <w:rPr>
          <w:rStyle w:val="Kommentarzeichen"/>
        </w:rPr>
        <w:commentReference w:id="23"/>
      </w:r>
      <w:r w:rsidRPr="00902F45">
        <w:rPr>
          <w:rFonts w:ascii="Times New Roman" w:eastAsia="Times New Roman" w:hAnsi="Times New Roman" w:cs="Times New Roman"/>
          <w:color w:val="000000"/>
          <w:sz w:val="24"/>
          <w:szCs w:val="24"/>
          <w:lang w:val="en-US" w:eastAsia="de-DE"/>
        </w:rPr>
        <w:t xml:space="preserve">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t>
      </w:r>
      <w:commentRangeStart w:id="24"/>
      <w:r w:rsidRPr="00902F45">
        <w:rPr>
          <w:rFonts w:ascii="Times New Roman" w:eastAsia="Times New Roman" w:hAnsi="Times New Roman" w:cs="Times New Roman"/>
          <w:color w:val="000000"/>
          <w:sz w:val="24"/>
          <w:szCs w:val="24"/>
          <w:lang w:val="en-US" w:eastAsia="de-DE"/>
        </w:rPr>
        <w:t>whereas the mean slope and mean intercept estimates are based on all values at all measurement time points (see Table 2).</w:t>
      </w:r>
      <w:commentRangeEnd w:id="24"/>
      <w:r w:rsidR="00076787">
        <w:rPr>
          <w:rStyle w:val="Kommentarzeichen"/>
        </w:rPr>
        <w:commentReference w:id="24"/>
      </w:r>
    </w:p>
    <w:p w14:paraId="17A1A0DB" w14:textId="1239745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HR </w:t>
      </w:r>
      <w:r w:rsidR="003C3292">
        <w:rPr>
          <w:rFonts w:ascii="Times New Roman" w:eastAsia="Times New Roman" w:hAnsi="Times New Roman" w:cs="Times New Roman"/>
          <w:color w:val="000000"/>
          <w:sz w:val="24"/>
          <w:szCs w:val="24"/>
          <w:lang w:val="en-US" w:eastAsia="de-DE"/>
        </w:rPr>
        <w:t xml:space="preserve">values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w:t>
      </w:r>
      <w:r w:rsidR="00D44633">
        <w:rPr>
          <w:rFonts w:ascii="Times New Roman" w:eastAsia="Times New Roman" w:hAnsi="Times New Roman" w:cs="Times New Roman"/>
          <w:color w:val="000000"/>
          <w:sz w:val="24"/>
          <w:szCs w:val="24"/>
          <w:lang w:val="en-US" w:eastAsia="de-DE"/>
        </w:rPr>
        <w:lastRenderedPageBreak/>
        <w:t xml:space="preserve">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25"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25"/>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647DDDA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w:t>
      </w:r>
      <w:r w:rsidR="00E14B03">
        <w:rPr>
          <w:rFonts w:ascii="Times New Roman" w:eastAsia="Times New Roman" w:hAnsi="Times New Roman" w:cs="Times New Roman"/>
          <w:color w:val="000000"/>
          <w:sz w:val="24"/>
          <w:szCs w:val="24"/>
          <w:lang w:val="en-US" w:eastAsia="de-DE"/>
        </w:rPr>
        <w:t>(</w:t>
      </w:r>
      <w:r w:rsidR="00F50A89">
        <w:rPr>
          <w:rFonts w:ascii="Times New Roman" w:eastAsia="Times New Roman" w:hAnsi="Times New Roman" w:cs="Times New Roman"/>
          <w:color w:val="000000"/>
          <w:sz w:val="24"/>
          <w:szCs w:val="24"/>
          <w:lang w:val="en-US" w:eastAsia="de-DE"/>
        </w:rPr>
        <w:t xml:space="preserve">i.e., </w:t>
      </w:r>
      <w:r w:rsidR="00E14B03" w:rsidRPr="00F50A89">
        <w:rPr>
          <w:rFonts w:ascii="Times New Roman" w:eastAsia="Times New Roman" w:hAnsi="Times New Roman" w:cs="Times New Roman"/>
          <w:color w:val="000000"/>
          <w:sz w:val="24"/>
          <w:szCs w:val="24"/>
          <w:lang w:val="en-US" w:eastAsia="de-DE"/>
        </w:rPr>
        <w:t>standardized mean</w:t>
      </w:r>
      <w:r w:rsidR="00E14B03">
        <w:rPr>
          <w:rFonts w:ascii="Times New Roman" w:eastAsia="Times New Roman" w:hAnsi="Times New Roman" w:cs="Times New Roman"/>
          <w:color w:val="000000"/>
          <w:sz w:val="24"/>
          <w:szCs w:val="24"/>
          <w:lang w:val="en-US" w:eastAsia="de-DE"/>
        </w:rPr>
        <w:t xml:space="preserve"> </w:t>
      </w:r>
      <w:r w:rsidR="00E14B03">
        <w:rPr>
          <w:rFonts w:ascii="Times New Roman" w:eastAsia="Times New Roman" w:hAnsi="Times New Roman" w:cs="Times New Roman"/>
          <w:color w:val="000000"/>
          <w:sz w:val="24"/>
          <w:szCs w:val="24"/>
          <w:lang w:val="en-US" w:eastAsia="de-DE"/>
        </w:rPr>
        <w:t xml:space="preserve">HR)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FB06B2">
        <w:rPr>
          <w:rFonts w:ascii="Times New Roman" w:eastAsia="Times New Roman" w:hAnsi="Times New Roman" w:cs="Times New Roman"/>
          <w:i/>
          <w:iCs/>
          <w:color w:val="000000"/>
          <w:sz w:val="24"/>
          <w:szCs w:val="24"/>
          <w:lang w:val="en-US" w:eastAsia="de-D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r w:rsidR="00361114">
        <w:rPr>
          <w:rFonts w:ascii="Times New Roman" w:eastAsia="Times New Roman" w:hAnsi="Times New Roman" w:cs="Times New Roman"/>
          <w:color w:val="000000"/>
          <w:sz w:val="24"/>
          <w:szCs w:val="24"/>
          <w:lang w:val="en-US" w:eastAsia="de-DE"/>
        </w:rPr>
        <w:t xml:space="preserve">(i.e., mean slopes)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4B2E9A">
        <w:rPr>
          <w:rFonts w:ascii="Times New Roman" w:hAnsi="Times New Roman" w:cs="Times New Roman"/>
          <w:sz w:val="24"/>
          <w:szCs w:val="24"/>
          <w:lang w:val="en-US"/>
        </w:rPr>
        <w:t>in</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commentRangeStart w:id="26"/>
      <w:r w:rsidRPr="00CF700B">
        <w:rPr>
          <w:rFonts w:ascii="Times New Roman" w:eastAsia="Times New Roman" w:hAnsi="Times New Roman" w:cs="Times New Roman"/>
          <w:b/>
          <w:bCs/>
          <w:color w:val="000000"/>
          <w:sz w:val="24"/>
          <w:szCs w:val="24"/>
          <w:lang w:val="en-US" w:eastAsia="de-DE"/>
        </w:rPr>
        <w:t># Results</w:t>
      </w:r>
      <w:commentRangeEnd w:id="26"/>
      <w:r w:rsidR="006807BB">
        <w:rPr>
          <w:rStyle w:val="Kommentarzeichen"/>
        </w:rPr>
        <w:commentReference w:id="26"/>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50838A02"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lastRenderedPageBreak/>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27"/>
            <w:r w:rsidRPr="00CF700B">
              <w:rPr>
                <w:rFonts w:ascii="Times New Roman" w:eastAsia="Times New Roman" w:hAnsi="Times New Roman" w:cs="Times New Roman"/>
                <w:color w:val="000000"/>
                <w:sz w:val="24"/>
                <w:szCs w:val="24"/>
                <w:lang w:eastAsia="de-DE"/>
              </w:rPr>
              <w:t>50</w:t>
            </w:r>
            <w:commentRangeEnd w:id="27"/>
            <w:r w:rsidR="00AD0B71">
              <w:rPr>
                <w:rStyle w:val="Kommentarzeichen"/>
              </w:rPr>
              <w:commentReference w:id="27"/>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EE4EF2"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28"/>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28"/>
            <w:r w:rsidR="00C56E22">
              <w:rPr>
                <w:rStyle w:val="Kommentarzeichen"/>
              </w:rPr>
              <w:commentReference w:id="28"/>
            </w:r>
            <w:commentRangeStart w:id="29"/>
            <w:commentRangeStart w:id="30"/>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29"/>
            <w:r w:rsidR="00C56E22">
              <w:rPr>
                <w:rStyle w:val="Kommentarzeichen"/>
              </w:rPr>
              <w:commentReference w:id="29"/>
            </w:r>
            <w:commentRangeEnd w:id="30"/>
            <w:r w:rsidR="00550422">
              <w:rPr>
                <w:rStyle w:val="Kommentarzeichen"/>
              </w:rPr>
              <w:commentReference w:id="30"/>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22D9B681"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teachers showed the highest 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peak</w:t>
      </w:r>
      <w:r w:rsidR="00AD0B71">
        <w:rPr>
          <w:rFonts w:ascii="Times New Roman" w:eastAsia="Times New Roman" w:hAnsi="Times New Roman" w:cs="Times New Roman"/>
          <w:color w:val="000000"/>
          <w:sz w:val="24"/>
          <w:szCs w:val="24"/>
          <w:lang w:val="en-US" w:eastAsia="de-DE"/>
        </w:rPr>
        <w:t>ed</w:t>
      </w:r>
      <w:r w:rsidR="00D44633">
        <w:rPr>
          <w:rFonts w:ascii="Times New Roman" w:eastAsia="Times New Roman" w:hAnsi="Times New Roman" w:cs="Times New Roman"/>
          <w:color w:val="000000"/>
          <w:sz w:val="24"/>
          <w:szCs w:val="24"/>
          <w:lang w:val="en-US" w:eastAsia="de-DE"/>
        </w:rPr>
        <w:t xml:space="preserve"> during the micro-teaching unit</w:t>
      </w:r>
      <w:r w:rsidR="003A0BD0">
        <w:rPr>
          <w:rFonts w:ascii="Times New Roman" w:eastAsia="Times New Roman" w:hAnsi="Times New Roman" w:cs="Times New Roman"/>
          <w:color w:val="000000"/>
          <w:sz w:val="24"/>
          <w:szCs w:val="24"/>
          <w:lang w:val="en-US" w:eastAsia="de-DE"/>
        </w:rPr>
        <w:t>, compared to all other phases</w:t>
      </w:r>
      <w:r w:rsidR="00D44633">
        <w:rPr>
          <w:rFonts w:ascii="Times New Roman" w:eastAsia="Times New Roman" w:hAnsi="Times New Roman" w:cs="Times New Roman"/>
          <w:color w:val="000000"/>
          <w:sz w:val="24"/>
          <w:szCs w:val="24"/>
          <w:lang w:val="en-US" w:eastAsia="de-DE"/>
        </w:rPr>
        <w:t xml:space="preserve"> (Hypothesis 1a). Repeated measures ANOVA revealed that the standardized </w:t>
      </w:r>
      <w:r w:rsidR="00AD0B71">
        <w:rPr>
          <w:rFonts w:ascii="Times New Roman" w:eastAsia="Times New Roman" w:hAnsi="Times New Roman" w:cs="Times New Roman"/>
          <w:color w:val="000000"/>
          <w:sz w:val="24"/>
          <w:szCs w:val="24"/>
          <w:lang w:val="en-US" w:eastAsia="de-DE"/>
        </w:rPr>
        <w:t xml:space="preserve">mean </w:t>
      </w:r>
      <w:r w:rsidR="00D44633">
        <w:rPr>
          <w:rFonts w:ascii="Times New Roman" w:eastAsia="Times New Roman" w:hAnsi="Times New Roman" w:cs="Times New Roman"/>
          <w:color w:val="000000"/>
          <w:sz w:val="24"/>
          <w:szCs w:val="24"/>
          <w:lang w:val="en-US" w:eastAsia="de-DE"/>
        </w:rPr>
        <w:t xml:space="preserve">HR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proofErr w:type="gramStart"/>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31"/>
      <w:commentRangeStart w:id="32"/>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31"/>
      <w:r w:rsidR="003A0BD0">
        <w:rPr>
          <w:rStyle w:val="Kommentarzeichen"/>
        </w:rPr>
        <w:commentReference w:id="31"/>
      </w:r>
      <w:commentRangeEnd w:id="32"/>
      <w:r w:rsidR="004A49ED">
        <w:rPr>
          <w:rStyle w:val="Kommentarzeichen"/>
        </w:rPr>
        <w:commentReference w:id="32"/>
      </w:r>
      <w:r w:rsidR="00D44633" w:rsidRPr="00CF700B">
        <w:rPr>
          <w:rFonts w:ascii="Times New Roman" w:eastAsia="Times New Roman" w:hAnsi="Times New Roman" w:cs="Times New Roman"/>
          <w:color w:val="000000"/>
          <w:sz w:val="24"/>
          <w:szCs w:val="24"/>
          <w:lang w:val="en-US" w:eastAsia="de-DE"/>
        </w:rPr>
        <w:t xml:space="preserve">was significantly higher in the 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phases (see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pre-teaching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proofErr w:type="gramStart"/>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post-teaching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interview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end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commentRangeStart w:id="33"/>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commentRangeEnd w:id="33"/>
      <w:r w:rsidR="00AD0B71">
        <w:rPr>
          <w:rStyle w:val="Kommentarzeichen"/>
        </w:rPr>
        <w:commentReference w:id="33"/>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34"/>
      <w:commentRangeStart w:id="35"/>
      <w:r>
        <w:rPr>
          <w:rFonts w:ascii="Times New Roman" w:eastAsia="Times New Roman" w:hAnsi="Times New Roman" w:cs="Times New Roman"/>
          <w:color w:val="000000"/>
          <w:sz w:val="20"/>
          <w:szCs w:val="24"/>
          <w:lang w:val="en-US" w:eastAsia="de-DE"/>
        </w:rPr>
        <w:t>Error bars represent the 95% confidence interval around the mean</w:t>
      </w:r>
      <w:commentRangeEnd w:id="34"/>
      <w:r w:rsidR="00AD0B71">
        <w:rPr>
          <w:rStyle w:val="Kommentarzeichen"/>
        </w:rPr>
        <w:commentReference w:id="34"/>
      </w:r>
      <w:commentRangeEnd w:id="35"/>
      <w:r w:rsidR="003A0BD0">
        <w:rPr>
          <w:rStyle w:val="Kommentarzeichen"/>
        </w:rPr>
        <w:commentReference w:id="35"/>
      </w:r>
      <w:r>
        <w:rPr>
          <w:rFonts w:ascii="Times New Roman" w:eastAsia="Times New Roman" w:hAnsi="Times New Roman" w:cs="Times New Roman"/>
          <w:color w:val="000000"/>
          <w:sz w:val="20"/>
          <w:szCs w:val="24"/>
          <w:lang w:val="en-US" w:eastAsia="de-DE"/>
        </w:rPr>
        <w:t xml:space="preserve">. </w:t>
      </w:r>
    </w:p>
    <w:p w14:paraId="25BE4FFE" w14:textId="7CBD7839"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the post-teaching</w:t>
      </w:r>
      <w:r w:rsidR="00E930F9">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r w:rsidR="00FA0429">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1335174"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0F41E7">
        <w:rPr>
          <w:rFonts w:ascii="Times New Roman" w:eastAsia="Times New Roman" w:hAnsi="Times New Roman" w:cs="Times New Roman"/>
          <w:i/>
          <w:color w:val="000000"/>
          <w:sz w:val="24"/>
          <w:szCs w:val="24"/>
          <w:lang w:val="en-US" w:eastAsia="de-DE"/>
        </w:rPr>
        <w:t>d</w:t>
      </w:r>
      <w:r>
        <w:rPr>
          <w:rFonts w:ascii="Times New Roman" w:eastAsia="Times New Roman" w:hAnsi="Times New Roman" w:cs="Times New Roman"/>
          <w:i/>
          <w:color w:val="000000"/>
          <w:sz w:val="24"/>
          <w:szCs w:val="24"/>
          <w:lang w:val="en-US" w:eastAsia="de-DE"/>
        </w:rPr>
        <w:t xml:space="preserve">ifferent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ntervals </w:t>
      </w:r>
      <w:r w:rsidRPr="001D33A5">
        <w:rPr>
          <w:rFonts w:ascii="Times New Roman" w:eastAsia="Times New Roman" w:hAnsi="Times New Roman" w:cs="Times New Roman"/>
          <w:i/>
          <w:color w:val="000000"/>
          <w:sz w:val="24"/>
          <w:szCs w:val="24"/>
          <w:lang w:val="en-US" w:eastAsia="de-DE"/>
        </w:rPr>
        <w:t xml:space="preserve">for all </w:t>
      </w:r>
      <w:r w:rsidR="000F41E7">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EE4EF2"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838CBE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9C6F323"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AE5CD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commentRangeStart w:id="36"/>
      <w:r w:rsidR="00AE5CD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AE5CD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AE5CD5">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commentRangeEnd w:id="36"/>
      <w:r w:rsidR="005C748D">
        <w:rPr>
          <w:rStyle w:val="Kommentarzeichen"/>
        </w:rPr>
        <w:commentReference w:id="36"/>
      </w:r>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Pr>
          <w:rFonts w:ascii="Times New Roman" w:eastAsia="Times New Roman" w:hAnsi="Times New Roman" w:cs="Times New Roman"/>
          <w:color w:val="000000"/>
          <w:sz w:val="24"/>
          <w:szCs w:val="24"/>
          <w:lang w:val="en-US" w:eastAsia="de-DE"/>
        </w:rPr>
        <w:t xml:space="preserve">standardized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Pr>
          <w:rFonts w:ascii="Times New Roman" w:eastAsia="Times New Roman" w:hAnsi="Times New Roman" w:cs="Times New Roman"/>
          <w:color w:val="000000"/>
          <w:sz w:val="24"/>
          <w:szCs w:val="24"/>
          <w:lang w:val="en-US" w:eastAsia="de-DE"/>
        </w:rPr>
        <w:t>standar</w:t>
      </w:r>
      <w:r w:rsidR="005608BF">
        <w:rPr>
          <w:rFonts w:ascii="Times New Roman" w:eastAsia="Times New Roman" w:hAnsi="Times New Roman" w:cs="Times New Roman"/>
          <w:color w:val="000000"/>
          <w:sz w:val="24"/>
          <w:szCs w:val="24"/>
          <w:lang w:val="en-US" w:eastAsia="de-DE"/>
        </w:rPr>
        <w:t xml:space="preserve">dized </w:t>
      </w:r>
      <w:r w:rsidR="005D6EAC">
        <w:rPr>
          <w:rFonts w:ascii="Times New Roman" w:eastAsia="Times New Roman" w:hAnsi="Times New Roman" w:cs="Times New Roman"/>
          <w:color w:val="000000"/>
          <w:sz w:val="24"/>
          <w:szCs w:val="24"/>
          <w:lang w:val="en-US" w:eastAsia="de-DE"/>
        </w:rPr>
        <w:t xml:space="preserve">mean HR/mean slopes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69879830"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HR </w:t>
      </w:r>
      <w:r w:rsidR="00714898">
        <w:rPr>
          <w:rFonts w:ascii="Times New Roman" w:eastAsia="Times New Roman" w:hAnsi="Times New Roman" w:cs="Times New Roman"/>
          <w:color w:val="000000"/>
          <w:sz w:val="24"/>
          <w:szCs w:val="24"/>
          <w:lang w:val="en-US" w:eastAsia="de-DE"/>
        </w:rPr>
        <w:t xml:space="preserve">levels (i.e., </w:t>
      </w:r>
      <w:r w:rsidR="00714898" w:rsidRPr="00F50A89">
        <w:rPr>
          <w:rFonts w:ascii="Times New Roman" w:eastAsia="Times New Roman" w:hAnsi="Times New Roman" w:cs="Times New Roman"/>
          <w:color w:val="000000"/>
          <w:sz w:val="24"/>
          <w:szCs w:val="24"/>
          <w:lang w:val="en-US" w:eastAsia="de-DE"/>
        </w:rPr>
        <w:t>standardized mean</w:t>
      </w:r>
      <w:r w:rsidR="00714898">
        <w:rPr>
          <w:rFonts w:ascii="Times New Roman" w:eastAsia="Times New Roman" w:hAnsi="Times New Roman" w:cs="Times New Roman"/>
          <w:color w:val="000000"/>
          <w:sz w:val="24"/>
          <w:szCs w:val="24"/>
          <w:lang w:val="en-US" w:eastAsia="de-DE"/>
        </w:rPr>
        <w:t xml:space="preserve"> HR)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w:t>
      </w:r>
      <w:r w:rsidR="00714898">
        <w:rPr>
          <w:rFonts w:ascii="Times New Roman" w:eastAsia="Times New Roman" w:hAnsi="Times New Roman" w:cs="Times New Roman"/>
          <w:color w:val="000000"/>
          <w:sz w:val="24"/>
          <w:szCs w:val="24"/>
          <w:lang w:val="en-US" w:eastAsia="de-DE"/>
        </w:rPr>
        <w:t xml:space="preserve"> (Hypotheses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w:t>
      </w:r>
      <w:r w:rsidR="00714898">
        <w:rPr>
          <w:rFonts w:ascii="Times New Roman" w:eastAsia="Times New Roman" w:hAnsi="Times New Roman" w:cs="Times New Roman"/>
          <w:color w:val="000000"/>
          <w:sz w:val="24"/>
          <w:szCs w:val="24"/>
          <w:lang w:val="en-US" w:eastAsia="de-DE"/>
        </w:rPr>
        <w:t xml:space="preserve"> </w:t>
      </w:r>
      <w:r w:rsidR="00714898">
        <w:rPr>
          <w:rFonts w:ascii="Times New Roman" w:eastAsia="Times New Roman" w:hAnsi="Times New Roman" w:cs="Times New Roman"/>
          <w:color w:val="000000"/>
          <w:sz w:val="24"/>
          <w:szCs w:val="24"/>
          <w:lang w:val="en-US" w:eastAsia="de-DE"/>
        </w:rPr>
        <w:t>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00D44633" w:rsidRPr="00CF700B">
        <w:rPr>
          <w:rFonts w:ascii="Times New Roman" w:eastAsia="Times New Roman" w:hAnsi="Times New Roman" w:cs="Times New Roman"/>
          <w:color w:val="000000"/>
          <w:sz w:val="24"/>
          <w:szCs w:val="24"/>
          <w:lang w:val="en-US" w:eastAsia="de-DE"/>
        </w:rPr>
        <w:t xml:space="preserve">mean HR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172A49">
        <w:rPr>
          <w:rFonts w:ascii="Times New Roman" w:eastAsia="Times New Roman" w:hAnsi="Times New Roman" w:cs="Times New Roman"/>
          <w:color w:val="000000"/>
          <w:sz w:val="24"/>
          <w:szCs w:val="24"/>
          <w:lang w:val="en-US" w:eastAsia="de-D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in the opposite direction 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5AAA2002"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Neither a</w:t>
      </w:r>
      <w:r w:rsidR="00D44633" w:rsidRPr="005923DE">
        <w:rPr>
          <w:rFonts w:ascii="Times New Roman" w:eastAsia="Times New Roman" w:hAnsi="Times New Roman" w:cs="Times New Roman"/>
          <w:color w:val="000000"/>
          <w:sz w:val="24"/>
          <w:szCs w:val="24"/>
          <w:lang w:val="en-US" w:eastAsia="de-DE"/>
        </w:rPr>
        <w:t>dding disruption appraisal while controlling for the shared variance with teaching experience (**Hypothesis 2b**)</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nor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confidence appraisal while controlling for the </w:t>
      </w:r>
      <w:r w:rsidR="00723DE8" w:rsidRPr="00884C3E">
        <w:rPr>
          <w:rFonts w:ascii="Times New Roman" w:eastAsia="Times New Roman" w:hAnsi="Times New Roman" w:cs="Times New Roman"/>
          <w:color w:val="000000"/>
          <w:sz w:val="24"/>
          <w:szCs w:val="24"/>
          <w:lang w:val="en-US" w:eastAsia="de-DE"/>
        </w:rPr>
        <w:lastRenderedPageBreak/>
        <w:t>shared variance with teaching experience (**Hypothesis 2c**)</w:t>
      </w:r>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proofErr w:type="gramStart"/>
      <w:r w:rsidR="004E14DD">
        <w:rPr>
          <w:rFonts w:ascii="Times New Roman" w:eastAsia="Times New Roman" w:hAnsi="Times New Roman" w:cs="Times New Roman"/>
          <w:color w:val="000000"/>
          <w:sz w:val="24"/>
          <w:szCs w:val="24"/>
          <w:lang w:val="en-US" w:eastAsia="de-DE"/>
        </w:rPr>
        <w:t>teachers’</w:t>
      </w:r>
      <w:proofErr w:type="gramEnd"/>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0E92A0D4"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w:t>
      </w:r>
      <w:r w:rsidR="00283BDD">
        <w:rPr>
          <w:rFonts w:ascii="Times New Roman" w:eastAsia="Times New Roman" w:hAnsi="Times New Roman" w:cs="Times New Roman"/>
          <w:color w:val="000000"/>
          <w:sz w:val="24"/>
          <w:szCs w:val="24"/>
          <w:lang w:val="en-US" w:eastAsia="de-DE"/>
        </w:rPr>
        <w:t>mean slopes</w:t>
      </w:r>
      <w:r w:rsidR="00283BDD">
        <w:rPr>
          <w:rFonts w:ascii="Times New Roman" w:eastAsia="Times New Roman" w:hAnsi="Times New Roman" w:cs="Times New Roman"/>
          <w:color w:val="000000"/>
          <w:sz w:val="24"/>
          <w:szCs w:val="24"/>
          <w:lang w:val="en-US" w:eastAsia="de-DE"/>
        </w:rPr>
        <w:t xml:space="preserve">)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 (</w:t>
      </w:r>
      <w:r w:rsidR="00FD32EE" w:rsidRPr="00FD32EE">
        <w:rPr>
          <w:rFonts w:ascii="Times New Roman" w:eastAsia="Times New Roman" w:hAnsi="Times New Roman" w:cs="Times New Roman"/>
          <w:i/>
          <w:iCs/>
          <w:color w:val="000000"/>
          <w:sz w:val="24"/>
          <w:szCs w:val="24"/>
          <w:lang w:val="en-US" w:eastAsia="de-DE"/>
        </w:rPr>
        <w:t>p</w:t>
      </w:r>
      <w:r w:rsidR="00FD32EE" w:rsidRPr="00FD32EE">
        <w:rPr>
          <w:rFonts w:ascii="Times New Roman" w:eastAsia="Times New Roman" w:hAnsi="Times New Roman" w:cs="Times New Roman"/>
          <w:color w:val="000000"/>
          <w:sz w:val="24"/>
          <w:szCs w:val="24"/>
          <w:lang w:val="en-US" w:eastAsia="de-DE"/>
        </w:rPr>
        <w:t xml:space="preserve"> &gt; .05).</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4D041D4C" w14:textId="77777777" w:rsidR="00AC7844" w:rsidRDefault="009C16B5" w:rsidP="009C16B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sidR="00A96652">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A96652">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p>
          <w:p w14:paraId="5084AD24" w14:textId="67C0081D"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19C2EAB4"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6B49B4">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6B49B4">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EE4EF2"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1AA41FF4"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1A8EB849"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E472B92"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34F7D5D8"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Pr="00902F45">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359091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13D4C87A" w14:textId="77777777" w:rsidR="00926D94" w:rsidRDefault="00926D94" w:rsidP="00926D94">
      <w:pPr>
        <w:pStyle w:val="StandardWeb"/>
        <w:spacing w:before="240" w:beforeAutospacing="0" w:after="240" w:afterAutospacing="0" w:line="360" w:lineRule="auto"/>
        <w:jc w:val="both"/>
        <w:rPr>
          <w:color w:val="000000"/>
          <w:lang w:val="en-US"/>
        </w:rPr>
      </w:pPr>
      <w:r>
        <w:rPr>
          <w:color w:val="000000"/>
          <w:lang w:val="en-US"/>
        </w:rPr>
        <w:t xml:space="preserve">## </w:t>
      </w:r>
      <w:r w:rsidRPr="00CA5FFA">
        <w:rPr>
          <w:color w:val="000000"/>
          <w:lang w:val="en-US"/>
        </w:rPr>
        <w:t>Summary of key findings</w:t>
      </w:r>
    </w:p>
    <w:p w14:paraId="651BB8B3" w14:textId="77777777" w:rsidR="00926D94" w:rsidRDefault="00926D94" w:rsidP="00926D94">
      <w:pPr>
        <w:pStyle w:val="StandardWeb"/>
        <w:spacing w:before="240" w:beforeAutospacing="0" w:after="240" w:afterAutospacing="0" w:line="360" w:lineRule="auto"/>
        <w:jc w:val="both"/>
        <w:rPr>
          <w:color w:val="000000"/>
          <w:lang w:val="en-US"/>
        </w:rPr>
      </w:pPr>
      <w:r>
        <w:rPr>
          <w:color w:val="000000"/>
          <w:lang w:val="en-US"/>
        </w:rPr>
        <w:t xml:space="preserve">The two main goals of this study were first to </w:t>
      </w:r>
      <w:r w:rsidRPr="00CA5FFA">
        <w:rPr>
          <w:color w:val="000000"/>
          <w:lang w:val="en-US"/>
        </w:rPr>
        <w:t>investigat</w:t>
      </w:r>
      <w:r>
        <w:rPr>
          <w:color w:val="000000"/>
          <w:lang w:val="en-US"/>
        </w:rPr>
        <w:t xml:space="preserve">e </w:t>
      </w:r>
      <w:r w:rsidRPr="00CA5FFA">
        <w:rPr>
          <w:color w:val="000000"/>
          <w:lang w:val="en-US"/>
        </w:rPr>
        <w:t xml:space="preserve">the use of wearable fitness trackers as a new method to assess teachers’ HR </w:t>
      </w:r>
      <w:r>
        <w:rPr>
          <w:color w:val="000000"/>
          <w:lang w:val="en-US"/>
        </w:rPr>
        <w:t>throughout</w:t>
      </w:r>
      <w:r w:rsidRPr="00902F45">
        <w:rPr>
          <w:color w:val="000000"/>
          <w:lang w:val="en-US"/>
        </w:rPr>
        <w:t xml:space="preserve"> a five-phase lab study, including a </w:t>
      </w:r>
      <w:r>
        <w:rPr>
          <w:color w:val="000000"/>
          <w:lang w:val="en-US"/>
        </w:rPr>
        <w:t>micro-teaching</w:t>
      </w:r>
      <w:r w:rsidRPr="00902F45">
        <w:rPr>
          <w:color w:val="000000"/>
          <w:lang w:val="en-US"/>
        </w:rPr>
        <w:t xml:space="preserve"> unit. </w:t>
      </w:r>
      <w:r>
        <w:rPr>
          <w:color w:val="000000"/>
          <w:lang w:val="en-US"/>
        </w:rPr>
        <w:t xml:space="preserve">Secondly, we examined </w:t>
      </w:r>
      <w:r w:rsidRPr="00653A73">
        <w:rPr>
          <w:color w:val="000000"/>
          <w:lang w:val="en-US"/>
        </w:rPr>
        <w:t>whether variance in HR measures can be explained by teachers’ teaching experience, and by self-reported cognitive appraisal (disruption appraisal and confidence appraisal) of classroom events.</w:t>
      </w:r>
    </w:p>
    <w:p w14:paraId="738996B2" w14:textId="77777777" w:rsidR="00926D94" w:rsidRDefault="00926D94" w:rsidP="00926D94">
      <w:pPr>
        <w:pStyle w:val="StandardWeb"/>
        <w:spacing w:before="240" w:beforeAutospacing="0" w:after="240" w:afterAutospacing="0" w:line="360" w:lineRule="auto"/>
        <w:jc w:val="both"/>
        <w:rPr>
          <w:color w:val="000000"/>
          <w:lang w:val="en-US"/>
        </w:rPr>
      </w:pPr>
      <w:r>
        <w:rPr>
          <w:color w:val="000000"/>
          <w:lang w:val="en-US"/>
        </w:rPr>
        <w:t xml:space="preserve">We examined whether </w:t>
      </w:r>
    </w:p>
    <w:p w14:paraId="00672B8C"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The visualizations and analyses of the HR data in the five different phases and </w:t>
      </w:r>
      <w:r>
        <w:rPr>
          <w:color w:val="000000"/>
          <w:lang w:val="en-US"/>
        </w:rPr>
        <w:t>throughout</w:t>
      </w:r>
      <w:r w:rsidRPr="00CA5FFA">
        <w:rPr>
          <w:color w:val="000000"/>
          <w:lang w:val="en-US"/>
        </w:rPr>
        <w:t xml:space="preserve"> the entire study clearly showed that wrist-worn fitness trackers are a suitable method for measuring different states of arousal in (prospective) teachers in a laboratory setting. </w:t>
      </w:r>
    </w:p>
    <w:p w14:paraId="10FE3729"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predict the subjects’ HR with self-report results mainly confirmed our hypotheses: First, </w:t>
      </w:r>
    </w:p>
    <w:p w14:paraId="0396D433" w14:textId="77777777" w:rsidR="00926D94" w:rsidRDefault="00926D94" w:rsidP="00926D94">
      <w:pPr>
        <w:pStyle w:val="StandardWeb"/>
        <w:spacing w:before="240" w:beforeAutospacing="0" w:after="240" w:afterAutospacing="0" w:line="360" w:lineRule="auto"/>
        <w:jc w:val="both"/>
        <w:rPr>
          <w:color w:val="000000"/>
          <w:lang w:val="en-US"/>
        </w:rPr>
      </w:pPr>
    </w:p>
    <w:p w14:paraId="4C576221" w14:textId="77777777" w:rsidR="00926D94" w:rsidRPr="00A12966" w:rsidRDefault="00926D94" w:rsidP="00926D94">
      <w:pPr>
        <w:pStyle w:val="StandardWeb"/>
        <w:spacing w:before="240" w:beforeAutospacing="0" w:after="240" w:afterAutospacing="0" w:line="360" w:lineRule="auto"/>
        <w:jc w:val="both"/>
        <w:rPr>
          <w:lang w:val="en-US"/>
        </w:rPr>
      </w:pPr>
      <w:r w:rsidRPr="00A12966">
        <w:rPr>
          <w:color w:val="000000"/>
          <w:lang w:val="en-US"/>
        </w:rPr>
        <w:t>## Limitations</w:t>
      </w:r>
    </w:p>
    <w:p w14:paraId="4F5C6176"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As with all research, methodological limitations need to be considered. </w:t>
      </w:r>
    </w:p>
    <w:p w14:paraId="2613D73E"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Firstly, the laboratory setting of the study did not correspond to an authentic classroom environment. The data collected during the </w:t>
      </w:r>
      <w:r>
        <w:rPr>
          <w:color w:val="000000"/>
          <w:lang w:val="en-US"/>
        </w:rPr>
        <w:t>micro-teaching unit</w:t>
      </w:r>
      <w:r w:rsidRPr="00CA5FFA">
        <w:rPr>
          <w:color w:val="000000"/>
          <w:lang w:val="en-US"/>
        </w:rPr>
        <w:t xml:space="preserve"> in a highly standardized situation was based on a fictional setting, resulting in various aspects, such as the lack of a teacher-student relationship. Nevertheless, researchers agree that positive relationships are the basis for effective classroom management and productive handling of classroom disruptions [@ruedi2014; @beaty2010]. For this reason, it cannot be excluded that the artificial laboratory situation led to an increased HR of the subjects due to nervousness and excitement. However, </w:t>
      </w:r>
      <w:r>
        <w:rPr>
          <w:color w:val="000000"/>
          <w:lang w:val="en-US"/>
        </w:rPr>
        <w:t xml:space="preserve">these conditions were identical for all participants, meaning that </w:t>
      </w:r>
    </w:p>
    <w:p w14:paraId="62352429"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Secondly, the subjects</w:t>
      </w:r>
      <w:r>
        <w:rPr>
          <w:color w:val="000000"/>
          <w:lang w:val="en-US"/>
        </w:rPr>
        <w:t>’</w:t>
      </w:r>
      <w:r w:rsidRPr="00CA5FFA">
        <w:rPr>
          <w:color w:val="000000"/>
          <w:lang w:val="en-US"/>
        </w:rPr>
        <w:t xml:space="preserve"> resting HR was not recorded during the study, although this is an important marker to consider inter- and intrapersonal cardiovascular differences in subjects [@nanchen2018; @heneghan2019]. </w:t>
      </w:r>
      <w:r w:rsidRPr="00A57034">
        <w:rPr>
          <w:color w:val="000000"/>
          <w:lang w:val="en-US"/>
        </w:rPr>
        <w:t xml:space="preserve">For this purpose, it is necessary to record the </w:t>
      </w:r>
      <w:r>
        <w:rPr>
          <w:color w:val="000000"/>
          <w:lang w:val="en-US"/>
        </w:rPr>
        <w:t xml:space="preserve">HR </w:t>
      </w:r>
      <w:r w:rsidRPr="00A57034">
        <w:rPr>
          <w:color w:val="000000"/>
          <w:lang w:val="en-US"/>
        </w:rPr>
        <w:t xml:space="preserve">during a resting phase without physical or emotional stress, ideally fifteen minutes before the beginning of the activity, to determine a valid baseline HR. This is a necessary condition when carrying </w:t>
      </w:r>
      <w:r w:rsidRPr="00A57034">
        <w:rPr>
          <w:color w:val="000000"/>
          <w:lang w:val="en-US"/>
        </w:rPr>
        <w:lastRenderedPageBreak/>
        <w:t xml:space="preserve">out tests in the laboratory, but in practice, it can be a challenge to achieve these conditions [@sammito2015guideline] due to time constraints and difficulties in the acquisition of participants. To account for individual differences in the baseline HR without measuring the </w:t>
      </w:r>
      <w:r>
        <w:rPr>
          <w:color w:val="000000"/>
          <w:lang w:val="en-US"/>
        </w:rPr>
        <w:t>resting HR</w:t>
      </w:r>
      <w:r w:rsidRPr="00A57034">
        <w:rPr>
          <w:color w:val="000000"/>
          <w:lang w:val="en-US"/>
        </w:rPr>
        <w:t xml:space="preserve"> for 15 minutes, we z-standardized the BPM values from participants’ mean HRs (see ## in the Method Section).</w:t>
      </w:r>
    </w:p>
    <w:p w14:paraId="2BB93367"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Third, previous research has discussed the limitations of self-report data due to methodological bias [@pintrich2003; @parker2012]. pintrich2003 suggests the collection of other measures such as physiological or behavioral data in addition to self-report data </w:t>
      </w:r>
      <w:r>
        <w:rPr>
          <w:color w:val="000000"/>
          <w:lang w:val="en-US"/>
        </w:rPr>
        <w:t>to</w:t>
      </w:r>
      <w:r w:rsidRPr="00CA5FFA">
        <w:rPr>
          <w:color w:val="000000"/>
          <w:lang w:val="en-US"/>
        </w:rPr>
        <w:t xml:space="preserve"> build a stronger empirical base. However, self-report data can be useful to capture intra-psychic constructs as they are in the case of this research.  </w:t>
      </w:r>
    </w:p>
    <w:p w14:paraId="7AF5CF94" w14:textId="77777777" w:rsidR="00926D94" w:rsidRDefault="00926D94" w:rsidP="00926D94">
      <w:pPr>
        <w:pStyle w:val="StandardWeb"/>
        <w:spacing w:before="240" w:beforeAutospacing="0" w:after="240" w:afterAutospacing="0" w:line="360" w:lineRule="auto"/>
        <w:jc w:val="both"/>
        <w:rPr>
          <w:color w:val="000000"/>
          <w:lang w:val="en-US"/>
        </w:rPr>
      </w:pPr>
    </w:p>
    <w:p w14:paraId="432966D0" w14:textId="77777777" w:rsidR="00926D94" w:rsidRPr="000337BA" w:rsidRDefault="00926D94" w:rsidP="00926D94">
      <w:pPr>
        <w:pStyle w:val="StandardWeb"/>
        <w:spacing w:before="240" w:beforeAutospacing="0" w:after="240" w:afterAutospacing="0" w:line="360" w:lineRule="auto"/>
        <w:jc w:val="both"/>
        <w:rPr>
          <w:lang w:val="en-US"/>
        </w:rPr>
      </w:pPr>
      <w:r w:rsidRPr="000337BA">
        <w:rPr>
          <w:color w:val="000000"/>
          <w:lang w:val="en-US"/>
        </w:rPr>
        <w:t xml:space="preserve">## </w:t>
      </w:r>
      <w:r>
        <w:rPr>
          <w:color w:val="000000"/>
          <w:lang w:val="en-US"/>
        </w:rPr>
        <w:t xml:space="preserve">Practical </w:t>
      </w:r>
      <w:r w:rsidRPr="000337BA">
        <w:rPr>
          <w:color w:val="000000"/>
          <w:lang w:val="en-US"/>
        </w:rPr>
        <w:t>Implications</w:t>
      </w:r>
      <w:r>
        <w:rPr>
          <w:color w:val="000000"/>
          <w:lang w:val="en-US"/>
        </w:rPr>
        <w:t xml:space="preserve"> and Hands-On Tipps with Wearables</w:t>
      </w:r>
    </w:p>
    <w:p w14:paraId="265A11C1" w14:textId="77777777" w:rsidR="00926D94" w:rsidRPr="0032054A" w:rsidRDefault="00926D94" w:rsidP="00926D94">
      <w:pPr>
        <w:pStyle w:val="StandardWeb"/>
        <w:spacing w:before="240" w:beforeAutospacing="0" w:after="240" w:afterAutospacing="0" w:line="360" w:lineRule="auto"/>
        <w:jc w:val="both"/>
        <w:rPr>
          <w:color w:val="000000"/>
          <w:lang w:val="en-US"/>
        </w:rPr>
      </w:pPr>
      <w:r w:rsidRPr="0032054A">
        <w:rPr>
          <w:lang w:val="en-US"/>
        </w:rPr>
        <w:t>The results of our study point to several important implications.</w:t>
      </w:r>
    </w:p>
    <w:p w14:paraId="6867EAEF"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The increasing availability of HR data through wearable </w:t>
      </w:r>
      <w:r>
        <w:rPr>
          <w:color w:val="000000"/>
          <w:lang w:val="en-US"/>
        </w:rPr>
        <w:t>fitness trackers</w:t>
      </w:r>
      <w:r w:rsidRPr="00CA5FFA">
        <w:rPr>
          <w:color w:val="000000"/>
          <w:lang w:val="en-US"/>
        </w:rPr>
        <w:t xml:space="preserve"> offers consumers the opportunity </w:t>
      </w:r>
      <w:r>
        <w:rPr>
          <w:color w:val="000000"/>
          <w:lang w:val="en-US"/>
        </w:rPr>
        <w:t>to</w:t>
      </w:r>
      <w:r w:rsidRPr="00CA5FFA">
        <w:rPr>
          <w:color w:val="000000"/>
          <w:lang w:val="en-US"/>
        </w:rPr>
        <w:t xml:space="preserve"> self-monitoring important mental health indicators such as HR as an indicator of stress, beyond traditional self-reporting</w:t>
      </w:r>
      <w:r>
        <w:rPr>
          <w:color w:val="000000"/>
          <w:lang w:val="en-US"/>
        </w:rPr>
        <w:t xml:space="preserve"> or expensive, intrusive ECG devices</w:t>
      </w:r>
      <w:r w:rsidRPr="00CA5FFA">
        <w:rPr>
          <w:color w:val="000000"/>
          <w:lang w:val="en-US"/>
        </w:rPr>
        <w:t xml:space="preserve">. </w:t>
      </w:r>
      <w:r>
        <w:rPr>
          <w:color w:val="000000"/>
          <w:lang w:val="en-US"/>
        </w:rPr>
        <w:t>Using</w:t>
      </w:r>
      <w:r w:rsidRPr="00CA5FFA">
        <w:rPr>
          <w:color w:val="000000"/>
          <w:lang w:val="en-US"/>
        </w:rPr>
        <w:t xml:space="preserve"> fitness trackers </w:t>
      </w:r>
      <w:r>
        <w:rPr>
          <w:color w:val="000000"/>
          <w:lang w:val="en-US"/>
        </w:rPr>
        <w:t>could</w:t>
      </w:r>
      <w:r w:rsidRPr="00CA5FFA">
        <w:rPr>
          <w:color w:val="000000"/>
          <w:lang w:val="en-US"/>
        </w:rPr>
        <w:t xml:space="preserve"> enable teachers to strengthen their self-awareness in stressful situations and allow for early self-intervention. Research on mental health has shown that </w:t>
      </w:r>
      <w:r>
        <w:rPr>
          <w:color w:val="000000"/>
          <w:lang w:val="en-US"/>
        </w:rPr>
        <w:t>to</w:t>
      </w:r>
      <w:r w:rsidRPr="00CA5FFA">
        <w:rPr>
          <w:color w:val="000000"/>
          <w:lang w:val="en-US"/>
        </w:rPr>
        <w:t xml:space="preserve"> achieve a regular and meaningful use of fitness trackers as mental health monitoring, it would be essential for the subjects to understand the purpose of using the fitness watches as well as the meaning of the data [@ng2018]. </w:t>
      </w:r>
    </w:p>
    <w:p w14:paraId="75ACBA26" w14:textId="77777777" w:rsidR="00926D94" w:rsidRPr="00CA5FFA" w:rsidRDefault="00926D94" w:rsidP="00926D94">
      <w:pPr>
        <w:pStyle w:val="StandardWeb"/>
        <w:spacing w:before="240" w:beforeAutospacing="0" w:after="240" w:afterAutospacing="0" w:line="360" w:lineRule="auto"/>
        <w:jc w:val="both"/>
        <w:rPr>
          <w:lang w:val="en-US"/>
        </w:rPr>
      </w:pPr>
      <w:r w:rsidRPr="00CA5FFA">
        <w:rPr>
          <w:color w:val="000000"/>
          <w:lang w:val="en-US"/>
        </w:rPr>
        <w:t xml:space="preserve">Important aspects to consider for future research when using wrist-worn fitness watches include, noting the time </w:t>
      </w:r>
      <w:r>
        <w:rPr>
          <w:color w:val="000000"/>
          <w:lang w:val="en-US"/>
        </w:rPr>
        <w:t>to</w:t>
      </w:r>
      <w:r w:rsidRPr="00CA5FFA">
        <w:rPr>
          <w:color w:val="000000"/>
          <w:lang w:val="en-US"/>
        </w:rPr>
        <w:t xml:space="preserve"> make the HR measurable at different intervals, e.g., to replicate findings </w:t>
      </w:r>
      <w:r>
        <w:rPr>
          <w:color w:val="000000"/>
          <w:lang w:val="en-US"/>
        </w:rPr>
        <w:t xml:space="preserve">on </w:t>
      </w:r>
      <w:r w:rsidRPr="00CA5FFA">
        <w:rPr>
          <w:color w:val="000000"/>
          <w:lang w:val="en-US"/>
        </w:rPr>
        <w:t>whether HR differs</w:t>
      </w:r>
      <w:r>
        <w:rPr>
          <w:color w:val="000000"/>
          <w:lang w:val="en-US"/>
        </w:rPr>
        <w:t xml:space="preserve"> </w:t>
      </w:r>
      <w:r w:rsidRPr="00CA5FFA">
        <w:rPr>
          <w:color w:val="000000"/>
          <w:lang w:val="en-US"/>
        </w:rPr>
        <w:t>in teacher-centered and student-centered activities using fitness trackers [@junker2021]. Another point would be the collection of further external factors (social, personal, psychological, environmental</w:t>
      </w:r>
      <w:r>
        <w:rPr>
          <w:color w:val="000000"/>
          <w:lang w:val="en-US"/>
        </w:rPr>
        <w:t>,</w:t>
      </w:r>
      <w:r w:rsidRPr="00CA5FFA">
        <w:rPr>
          <w:color w:val="000000"/>
          <w:lang w:val="en-US"/>
        </w:rPr>
        <w:t xml:space="preserve"> and behavioral) that influence HR, e.g., by questionnaires, </w:t>
      </w:r>
      <w:r>
        <w:rPr>
          <w:color w:val="000000"/>
          <w:lang w:val="en-US"/>
        </w:rPr>
        <w:t>to</w:t>
      </w:r>
      <w:r w:rsidRPr="00CA5FFA">
        <w:rPr>
          <w:color w:val="000000"/>
          <w:lang w:val="en-US"/>
        </w:rPr>
        <w:t xml:space="preserve"> be able to make statements about the individual health and fitness status of the subjects [@wang2022].</w:t>
      </w:r>
    </w:p>
    <w:p w14:paraId="7E6E3026" w14:textId="77777777" w:rsidR="00926D94" w:rsidRDefault="00926D94" w:rsidP="00926D94">
      <w:pPr>
        <w:pStyle w:val="StandardWeb"/>
        <w:spacing w:before="240" w:beforeAutospacing="0" w:after="240" w:afterAutospacing="0" w:line="360" w:lineRule="auto"/>
        <w:jc w:val="both"/>
        <w:rPr>
          <w:color w:val="000000"/>
          <w:lang w:val="en-US"/>
        </w:rPr>
      </w:pPr>
      <w:r w:rsidRPr="00CA5FFA">
        <w:rPr>
          <w:color w:val="000000"/>
          <w:lang w:val="en-US"/>
        </w:rPr>
        <w:t xml:space="preserve">Future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Even </w:t>
      </w:r>
      <w:r w:rsidRPr="00CA5FFA">
        <w:rPr>
          <w:color w:val="000000"/>
          <w:lang w:val="en-US"/>
        </w:rPr>
        <w:lastRenderedPageBreak/>
        <w:t xml:space="preserve">in teacher training, wearable fitness trackers during internships could provide new insights into the stress experience of student teachers. Thus, the evaluation of the data with the subjects could provide clues as to which moments in the teaching profession and teacher training are experienced as particularly stressful </w:t>
      </w:r>
      <w:r>
        <w:rPr>
          <w:color w:val="000000"/>
          <w:lang w:val="en-US"/>
        </w:rPr>
        <w:t>to</w:t>
      </w:r>
      <w:r w:rsidRPr="00CA5FFA">
        <w:rPr>
          <w:color w:val="000000"/>
          <w:lang w:val="en-US"/>
        </w:rPr>
        <w:t xml:space="preserve"> discuss and implement possible stress-reducing measures in teacher training. </w:t>
      </w:r>
    </w:p>
    <w:p w14:paraId="643A14D1" w14:textId="77777777" w:rsidR="00926D94" w:rsidRDefault="00926D94" w:rsidP="00926D94">
      <w:pPr>
        <w:pStyle w:val="StandardWeb"/>
        <w:spacing w:before="240" w:beforeAutospacing="0" w:after="240" w:afterAutospacing="0" w:line="360" w:lineRule="auto"/>
        <w:jc w:val="both"/>
        <w:rPr>
          <w:lang w:val="en-US"/>
        </w:rPr>
      </w:pPr>
    </w:p>
    <w:p w14:paraId="233D8F3D" w14:textId="77777777" w:rsidR="00926D94" w:rsidRDefault="00926D94" w:rsidP="00926D94">
      <w:pPr>
        <w:spacing w:line="360" w:lineRule="auto"/>
        <w:rPr>
          <w:rFonts w:ascii="Times New Roman" w:hAnsi="Times New Roman" w:cs="Times New Roman"/>
          <w:lang w:val="en-US"/>
        </w:rPr>
      </w:pPr>
      <w:r>
        <w:rPr>
          <w:rFonts w:ascii="Times New Roman" w:hAnsi="Times New Roman" w:cs="Times New Roman"/>
          <w:lang w:val="en-US"/>
        </w:rPr>
        <w:t>## Conclusion</w:t>
      </w:r>
    </w:p>
    <w:p w14:paraId="0BACCD90" w14:textId="77777777" w:rsidR="00926D94" w:rsidRPr="00CA5FFA" w:rsidRDefault="00926D94" w:rsidP="00926D94">
      <w:pPr>
        <w:spacing w:line="360" w:lineRule="auto"/>
        <w:rPr>
          <w:rFonts w:ascii="Times New Roman" w:hAnsi="Times New Roman" w:cs="Times New Roman"/>
          <w:lang w:val="en-US"/>
        </w:rPr>
      </w:pPr>
    </w:p>
    <w:p w14:paraId="549497DD" w14:textId="77777777" w:rsidR="006579CC" w:rsidRDefault="006579CC" w:rsidP="00D44633">
      <w:pPr>
        <w:rPr>
          <w:rFonts w:ascii="Times New Roman" w:hAnsi="Times New Roman" w:cs="Times New Roman"/>
          <w:b/>
          <w:bCs/>
          <w:sz w:val="24"/>
          <w:szCs w:val="24"/>
          <w:lang w:val="en-US"/>
        </w:rPr>
      </w:pPr>
    </w:p>
    <w:p w14:paraId="1269C7EC" w14:textId="77777777" w:rsidR="006579CC" w:rsidRDefault="006579CC" w:rsidP="00D44633">
      <w:pPr>
        <w:rPr>
          <w:rFonts w:ascii="Times New Roman" w:hAnsi="Times New Roman" w:cs="Times New Roman"/>
          <w:b/>
          <w:bCs/>
          <w:sz w:val="24"/>
          <w:szCs w:val="24"/>
          <w:lang w:val="en-US"/>
        </w:rPr>
      </w:pPr>
    </w:p>
    <w:p w14:paraId="2403958D" w14:textId="77777777" w:rsidR="006579CC" w:rsidRDefault="006579CC" w:rsidP="00D44633">
      <w:pPr>
        <w:rPr>
          <w:rFonts w:ascii="Times New Roman" w:hAnsi="Times New Roman" w:cs="Times New Roman"/>
          <w:b/>
          <w:bCs/>
          <w:sz w:val="24"/>
          <w:szCs w:val="24"/>
          <w:lang w:val="en-US"/>
        </w:rPr>
      </w:pPr>
    </w:p>
    <w:p w14:paraId="13E59841" w14:textId="77777777" w:rsidR="006579CC" w:rsidRDefault="006579CC" w:rsidP="00D44633">
      <w:pPr>
        <w:rPr>
          <w:rFonts w:ascii="Times New Roman" w:hAnsi="Times New Roman" w:cs="Times New Roman"/>
          <w:b/>
          <w:bCs/>
          <w:sz w:val="24"/>
          <w:szCs w:val="24"/>
          <w:lang w:val="en-US"/>
        </w:rPr>
      </w:pPr>
    </w:p>
    <w:p w14:paraId="4E6B752F" w14:textId="77777777" w:rsidR="006579CC" w:rsidRDefault="006579CC" w:rsidP="00D44633">
      <w:pPr>
        <w:rPr>
          <w:rFonts w:ascii="Times New Roman" w:hAnsi="Times New Roman" w:cs="Times New Roman"/>
          <w:b/>
          <w:bCs/>
          <w:sz w:val="24"/>
          <w:szCs w:val="24"/>
          <w:lang w:val="en-US"/>
        </w:rPr>
      </w:pPr>
    </w:p>
    <w:p w14:paraId="18800DFE" w14:textId="77777777" w:rsidR="006579CC" w:rsidRDefault="006579CC" w:rsidP="00D44633">
      <w:pPr>
        <w:rPr>
          <w:rFonts w:ascii="Times New Roman" w:hAnsi="Times New Roman" w:cs="Times New Roman"/>
          <w:b/>
          <w:bCs/>
          <w:sz w:val="24"/>
          <w:szCs w:val="24"/>
          <w:lang w:val="en-US"/>
        </w:rPr>
      </w:pPr>
    </w:p>
    <w:p w14:paraId="57ED2668" w14:textId="77777777" w:rsidR="00926D94" w:rsidRDefault="00926D94" w:rsidP="00D44633">
      <w:pPr>
        <w:rPr>
          <w:rFonts w:ascii="Times New Roman" w:hAnsi="Times New Roman" w:cs="Times New Roman"/>
          <w:b/>
          <w:bCs/>
          <w:sz w:val="24"/>
          <w:szCs w:val="24"/>
          <w:lang w:val="en-US"/>
        </w:rPr>
      </w:pPr>
    </w:p>
    <w:p w14:paraId="27DA2FEA" w14:textId="77777777" w:rsidR="00926D94" w:rsidRDefault="00926D94" w:rsidP="00D44633">
      <w:pPr>
        <w:rPr>
          <w:rFonts w:ascii="Times New Roman" w:hAnsi="Times New Roman" w:cs="Times New Roman"/>
          <w:b/>
          <w:bCs/>
          <w:sz w:val="24"/>
          <w:szCs w:val="24"/>
          <w:lang w:val="en-US"/>
        </w:rPr>
      </w:pPr>
    </w:p>
    <w:p w14:paraId="063C9790" w14:textId="77777777" w:rsidR="00926D94" w:rsidRDefault="00926D94" w:rsidP="00D44633">
      <w:pPr>
        <w:rPr>
          <w:rFonts w:ascii="Times New Roman" w:hAnsi="Times New Roman" w:cs="Times New Roman"/>
          <w:b/>
          <w:bCs/>
          <w:sz w:val="24"/>
          <w:szCs w:val="24"/>
          <w:lang w:val="en-US"/>
        </w:rPr>
      </w:pPr>
    </w:p>
    <w:p w14:paraId="5708731F" w14:textId="77777777" w:rsidR="00926D94" w:rsidRDefault="00926D94" w:rsidP="00D44633">
      <w:pPr>
        <w:rPr>
          <w:rFonts w:ascii="Times New Roman" w:hAnsi="Times New Roman" w:cs="Times New Roman"/>
          <w:b/>
          <w:bCs/>
          <w:sz w:val="24"/>
          <w:szCs w:val="24"/>
          <w:lang w:val="en-US"/>
        </w:rPr>
      </w:pPr>
    </w:p>
    <w:p w14:paraId="6CDFB64C" w14:textId="77777777" w:rsidR="00926D94" w:rsidRDefault="00926D94" w:rsidP="00D44633">
      <w:pPr>
        <w:rPr>
          <w:rFonts w:ascii="Times New Roman" w:hAnsi="Times New Roman" w:cs="Times New Roman"/>
          <w:b/>
          <w:bCs/>
          <w:sz w:val="24"/>
          <w:szCs w:val="24"/>
          <w:lang w:val="en-US"/>
        </w:rPr>
      </w:pPr>
    </w:p>
    <w:p w14:paraId="01535397" w14:textId="77777777" w:rsidR="00926D94" w:rsidRDefault="00926D94" w:rsidP="00D44633">
      <w:pPr>
        <w:rPr>
          <w:rFonts w:ascii="Times New Roman" w:hAnsi="Times New Roman" w:cs="Times New Roman"/>
          <w:b/>
          <w:bCs/>
          <w:sz w:val="24"/>
          <w:szCs w:val="24"/>
          <w:lang w:val="en-US"/>
        </w:rPr>
      </w:pPr>
    </w:p>
    <w:p w14:paraId="2EB5F91A" w14:textId="77777777" w:rsidR="00926D94" w:rsidRDefault="00926D94" w:rsidP="00D44633">
      <w:pPr>
        <w:rPr>
          <w:rFonts w:ascii="Times New Roman" w:hAnsi="Times New Roman" w:cs="Times New Roman"/>
          <w:b/>
          <w:bCs/>
          <w:sz w:val="24"/>
          <w:szCs w:val="24"/>
          <w:lang w:val="en-US"/>
        </w:rPr>
      </w:pPr>
    </w:p>
    <w:p w14:paraId="3479DD07" w14:textId="77777777" w:rsidR="00926D94" w:rsidRDefault="00926D94" w:rsidP="00D44633">
      <w:pPr>
        <w:rPr>
          <w:rFonts w:ascii="Times New Roman" w:hAnsi="Times New Roman" w:cs="Times New Roman"/>
          <w:b/>
          <w:bCs/>
          <w:sz w:val="24"/>
          <w:szCs w:val="24"/>
          <w:lang w:val="en-US"/>
        </w:rPr>
      </w:pPr>
    </w:p>
    <w:p w14:paraId="0B77730E" w14:textId="77777777" w:rsidR="00926D94" w:rsidRDefault="00926D94" w:rsidP="00D44633">
      <w:pPr>
        <w:rPr>
          <w:rFonts w:ascii="Times New Roman" w:hAnsi="Times New Roman" w:cs="Times New Roman"/>
          <w:b/>
          <w:bCs/>
          <w:sz w:val="24"/>
          <w:szCs w:val="24"/>
          <w:lang w:val="en-US"/>
        </w:rPr>
      </w:pPr>
    </w:p>
    <w:p w14:paraId="22AB2842" w14:textId="77777777" w:rsidR="00926D94" w:rsidRDefault="00926D94" w:rsidP="00D44633">
      <w:pPr>
        <w:rPr>
          <w:rFonts w:ascii="Times New Roman" w:hAnsi="Times New Roman" w:cs="Times New Roman"/>
          <w:b/>
          <w:bCs/>
          <w:sz w:val="24"/>
          <w:szCs w:val="24"/>
          <w:lang w:val="en-US"/>
        </w:rPr>
      </w:pPr>
    </w:p>
    <w:p w14:paraId="3C6AA280" w14:textId="77777777" w:rsidR="00926D94" w:rsidRDefault="00926D94" w:rsidP="00D44633">
      <w:pPr>
        <w:rPr>
          <w:rFonts w:ascii="Times New Roman" w:hAnsi="Times New Roman" w:cs="Times New Roman"/>
          <w:b/>
          <w:bCs/>
          <w:sz w:val="24"/>
          <w:szCs w:val="24"/>
          <w:lang w:val="en-US"/>
        </w:rPr>
      </w:pPr>
    </w:p>
    <w:p w14:paraId="3DEE0900" w14:textId="77777777" w:rsidR="00926D94" w:rsidRDefault="00926D94" w:rsidP="00D44633">
      <w:pPr>
        <w:rPr>
          <w:rFonts w:ascii="Times New Roman" w:hAnsi="Times New Roman" w:cs="Times New Roman"/>
          <w:b/>
          <w:bCs/>
          <w:sz w:val="24"/>
          <w:szCs w:val="24"/>
          <w:lang w:val="en-US"/>
        </w:rPr>
      </w:pPr>
    </w:p>
    <w:p w14:paraId="6B66E677" w14:textId="77777777" w:rsidR="00926D94" w:rsidRDefault="00926D94" w:rsidP="00D44633">
      <w:pPr>
        <w:rPr>
          <w:rFonts w:ascii="Times New Roman" w:hAnsi="Times New Roman" w:cs="Times New Roman"/>
          <w:b/>
          <w:bCs/>
          <w:sz w:val="24"/>
          <w:szCs w:val="24"/>
          <w:lang w:val="en-US"/>
        </w:rPr>
      </w:pPr>
    </w:p>
    <w:p w14:paraId="0030D219" w14:textId="77777777" w:rsidR="006579CC" w:rsidRDefault="006579CC" w:rsidP="00D44633">
      <w:pPr>
        <w:rPr>
          <w:rFonts w:ascii="Times New Roman" w:hAnsi="Times New Roman" w:cs="Times New Roman"/>
          <w:b/>
          <w:bCs/>
          <w:sz w:val="24"/>
          <w:szCs w:val="24"/>
          <w:lang w:val="en-US"/>
        </w:rPr>
      </w:pPr>
    </w:p>
    <w:p w14:paraId="3E10A686"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37"/>
      <w:commentRangeStart w:id="38"/>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37"/>
      <w:r>
        <w:rPr>
          <w:rStyle w:val="Kommentarzeichen"/>
        </w:rPr>
        <w:commentReference w:id="37"/>
      </w:r>
      <w:commentRangeEnd w:id="38"/>
      <w:r w:rsidR="00B7732B">
        <w:rPr>
          <w:rStyle w:val="Kommentarzeichen"/>
        </w:rPr>
        <w:commentReference w:id="38"/>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4-04-22T16:25:00Z" w:initials="LC">
    <w:p w14:paraId="6185D747" w14:textId="77777777" w:rsidR="009819B3" w:rsidRDefault="009819B3">
      <w:pPr>
        <w:pStyle w:val="Kommentartext"/>
      </w:pPr>
      <w:r>
        <w:rPr>
          <w:rStyle w:val="Kommentarzeichen"/>
        </w:rPr>
        <w:annotationRef/>
      </w:r>
      <w:proofErr w:type="spellStart"/>
      <w:r>
        <w:t>Alrighty</w:t>
      </w:r>
      <w:proofErr w:type="spellEnd"/>
      <w:r>
        <w:t xml:space="preserve">, bei der </w:t>
      </w:r>
      <w:proofErr w:type="spellStart"/>
      <w:r>
        <w:t>first</w:t>
      </w:r>
      <w:proofErr w:type="spellEnd"/>
      <w:r>
        <w:t xml:space="preserve"> </w:t>
      </w:r>
      <w:proofErr w:type="spellStart"/>
      <w:r>
        <w:t>page</w:t>
      </w:r>
      <w:proofErr w:type="spellEnd"/>
      <w:r>
        <w:t xml:space="preserve"> bin ich gerade etwas eskaliert. Die restlichen Teile werde ich nicht so detailliert bearbeiten.</w:t>
      </w:r>
    </w:p>
    <w:p w14:paraId="4AC5BFB0" w14:textId="77777777" w:rsidR="009819B3" w:rsidRDefault="009819B3">
      <w:pPr>
        <w:pStyle w:val="Kommentartext"/>
      </w:pPr>
      <w:r>
        <w:t xml:space="preserve">Aber die </w:t>
      </w:r>
      <w:proofErr w:type="spellStart"/>
      <w:r>
        <w:t>first</w:t>
      </w:r>
      <w:proofErr w:type="spellEnd"/>
      <w:r>
        <w:t xml:space="preserve"> </w:t>
      </w:r>
      <w:proofErr w:type="spellStart"/>
      <w:r>
        <w:t>page</w:t>
      </w:r>
      <w:proofErr w:type="spellEnd"/>
      <w:r>
        <w:t xml:space="preserve"> ist so wichtig, da ist es besser, so genau wie möglich zu optimieren. </w:t>
      </w:r>
    </w:p>
    <w:p w14:paraId="67EE9A0B" w14:textId="77777777" w:rsidR="009819B3" w:rsidRDefault="009819B3">
      <w:pPr>
        <w:pStyle w:val="Kommentartext"/>
      </w:pPr>
    </w:p>
    <w:p w14:paraId="2853FF35" w14:textId="77777777" w:rsidR="009819B3" w:rsidRDefault="009819B3">
      <w:pPr>
        <w:pStyle w:val="Kommentartext"/>
      </w:pPr>
      <w:r>
        <w:t>Wenn da jetzt Infos rausgefallen sind, die wichtig für den Artikel sind, aber an keiner anderen Stelle erscheinen, dann bitte wieder woanders dazuschreiben.</w:t>
      </w:r>
    </w:p>
    <w:p w14:paraId="18759C61" w14:textId="77777777" w:rsidR="009819B3" w:rsidRDefault="009819B3">
      <w:pPr>
        <w:pStyle w:val="Kommentartext"/>
      </w:pPr>
    </w:p>
    <w:p w14:paraId="033D3AAA" w14:textId="463556F2" w:rsidR="009819B3" w:rsidRDefault="009819B3">
      <w:pPr>
        <w:pStyle w:val="Kommentartext"/>
      </w:pPr>
      <w:r>
        <w:t xml:space="preserve">Generell: wenn Infos nur hier kamen, aber an keiner anderen Stelle, dann waren sie hier sowieso fehl am Platz.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Hier kommen wirklich nur die Essentials des Artikels rein. Als hättest du den Rest genommen und richtig dicken Sirup draus gekocht. </w:t>
      </w:r>
    </w:p>
  </w:comment>
  <w:comment w:id="1" w:author="Lotz, Christin" w:date="2024-04-22T16:22:00Z" w:initials="LC">
    <w:p w14:paraId="3819AE1B" w14:textId="43C4D104" w:rsidR="009819B3" w:rsidRDefault="009819B3">
      <w:pPr>
        <w:pStyle w:val="Kommentartext"/>
        <w:rPr>
          <w:noProof/>
        </w:rPr>
      </w:pPr>
      <w:r>
        <w:rPr>
          <w:rStyle w:val="Kommentarzeichen"/>
        </w:rPr>
        <w:annotationRef/>
      </w:r>
      <w:r w:rsidR="005173EC">
        <w:rPr>
          <w:noProof/>
        </w:rPr>
        <w:t>Ok, hier gehts mir noch etwas zu sehr drunter und drüber. An dem Absatz lass ich dich selbst noch et</w:t>
      </w:r>
      <w:r>
        <w:rPr>
          <w:noProof/>
        </w:rPr>
        <w:t>w</w:t>
      </w:r>
      <w:r w:rsidR="005173EC">
        <w:rPr>
          <w:noProof/>
        </w:rPr>
        <w:t xml:space="preserve">as besteln, damit </w:t>
      </w:r>
      <w:r>
        <w:rPr>
          <w:noProof/>
        </w:rPr>
        <w:t>die Stressprädiktorengeschchte runder wird und es</w:t>
      </w:r>
      <w:r w:rsidR="005173EC">
        <w:rPr>
          <w:noProof/>
        </w:rPr>
        <w:t xml:space="preserve"> geradliniger zum nächstren Absatz geht.</w:t>
      </w:r>
    </w:p>
    <w:p w14:paraId="70936F93" w14:textId="77777777" w:rsidR="009819B3" w:rsidRDefault="009819B3">
      <w:pPr>
        <w:pStyle w:val="Kommentartext"/>
        <w:rPr>
          <w:noProof/>
        </w:rPr>
      </w:pPr>
    </w:p>
    <w:p w14:paraId="09437AE7" w14:textId="7B5666E3" w:rsidR="009819B3" w:rsidRDefault="005173EC">
      <w:pPr>
        <w:pStyle w:val="Kommentartext"/>
      </w:pPr>
      <w:r>
        <w:rPr>
          <w:noProof/>
        </w:rPr>
        <w:t>Vielleich sollte man auch schon explizit das Lazarusmodell benennen, damit das theoretisch wichtige MOdell, auf dass sich dann der Rest bezieht, schonmla benannt ist. Das mögen reviewer immer gerne, wenn man seine Ausführungen in ein theoretisches Modell einbettet.</w:t>
      </w:r>
    </w:p>
  </w:comment>
  <w:comment w:id="3"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4" w:author="Mandy Klatt" w:date="2024-04-25T17:41:00Z" w:initials="MK">
    <w:p w14:paraId="1C0CE885" w14:textId="60BE034B" w:rsidR="001A56FE" w:rsidRDefault="001A56FE">
      <w:pPr>
        <w:pStyle w:val="Kommentartext"/>
      </w:pPr>
      <w:r>
        <w:rPr>
          <w:rStyle w:val="Kommentarzeichen"/>
        </w:rPr>
        <w:annotationRef/>
      </w:r>
      <w:r>
        <w:t>ergänzt</w:t>
      </w:r>
    </w:p>
  </w:comment>
  <w:comment w:id="6" w:author="Mandy Klatt" w:date="2024-04-25T17:41:00Z" w:initials="MK">
    <w:p w14:paraId="74914071" w14:textId="51E5EE0A" w:rsidR="001A56FE" w:rsidRDefault="001A56FE">
      <w:pPr>
        <w:pStyle w:val="Kommentartext"/>
      </w:pPr>
      <w:r>
        <w:rPr>
          <w:rStyle w:val="Kommentarzeichen"/>
        </w:rPr>
        <w:annotationRef/>
      </w:r>
      <w:r>
        <w:t>ergänzt</w:t>
      </w:r>
    </w:p>
  </w:comment>
  <w:comment w:id="5"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9" w:author="Mandy Klatt" w:date="2024-04-25T17:46:00Z" w:initials="MK">
    <w:p w14:paraId="0767F53D" w14:textId="16DB7092" w:rsidR="00621335" w:rsidRDefault="00621335">
      <w:pPr>
        <w:pStyle w:val="Kommentartext"/>
      </w:pPr>
      <w:r>
        <w:rPr>
          <w:rStyle w:val="Kommentarzeichen"/>
        </w:rPr>
        <w:annotationRef/>
      </w:r>
      <w:r>
        <w:t>ergänzt</w:t>
      </w:r>
    </w:p>
  </w:comment>
  <w:comment w:id="10" w:author="Mandy Klatt" w:date="2024-04-25T17:50:00Z" w:initials="MK">
    <w:p w14:paraId="7EDB4FCF" w14:textId="5C1995AD" w:rsidR="00410448" w:rsidRDefault="00410448">
      <w:pPr>
        <w:pStyle w:val="Kommentartext"/>
      </w:pPr>
      <w:r>
        <w:rPr>
          <w:rStyle w:val="Kommentarzeichen"/>
        </w:rPr>
        <w:annotationRef/>
      </w:r>
      <w:r>
        <w:t>ergänzt</w:t>
      </w:r>
    </w:p>
  </w:comment>
  <w:comment w:id="7"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8" w:author="Mandy Klatt" w:date="2024-04-25T17:47:00Z" w:initials="MK">
    <w:p w14:paraId="4E718ECB" w14:textId="77777777" w:rsidR="00B658E8" w:rsidRDefault="00B658E8">
      <w:pPr>
        <w:pStyle w:val="Kommentartext"/>
        <w:rPr>
          <w:rStyle w:val="--l"/>
        </w:rPr>
      </w:pPr>
      <w:r>
        <w:rPr>
          <w:rStyle w:val="Kommentarzeichen"/>
        </w:rPr>
        <w:annotationRef/>
      </w:r>
      <w:r w:rsidR="00410448">
        <w:t xml:space="preserve">Die haben </w:t>
      </w:r>
      <w:r w:rsidR="00B12A3C">
        <w:t>Medizinstudis genommen, weil die mehr stressige Situationen erleben als andere</w:t>
      </w:r>
      <w:r w:rsidR="00441DBE">
        <w:t xml:space="preserve">. </w:t>
      </w:r>
      <w:r w:rsidR="00441DBE">
        <w:rPr>
          <w:rStyle w:val="--l"/>
        </w:rPr>
        <w:t xml:space="preserve">Studien haben jedoch auch gezeigt, dass Menschen in Bereichen wie der Medizin oft besser in der Lage sind, Stressreaktionen selbst zu regulieren, und daher im Vergleich zur Allgemeinbevölkerung eine geringere </w:t>
      </w:r>
      <w:proofErr w:type="spellStart"/>
      <w:r w:rsidR="00441DBE">
        <w:rPr>
          <w:rStyle w:val="--l"/>
        </w:rPr>
        <w:t>Stressreaktivität</w:t>
      </w:r>
      <w:proofErr w:type="spellEnd"/>
      <w:r w:rsidR="00441DBE">
        <w:rPr>
          <w:rStyle w:val="--l"/>
        </w:rPr>
        <w:t xml:space="preserve"> aufweisen.</w:t>
      </w:r>
    </w:p>
    <w:p w14:paraId="44740289" w14:textId="77777777" w:rsidR="00441DBE" w:rsidRDefault="00441DBE">
      <w:pPr>
        <w:pStyle w:val="Kommentartext"/>
        <w:rPr>
          <w:rStyle w:val="--l"/>
        </w:rPr>
      </w:pPr>
    </w:p>
    <w:p w14:paraId="04A7EA31" w14:textId="023E0971" w:rsidR="00441DBE" w:rsidRDefault="00441DBE">
      <w:pPr>
        <w:pStyle w:val="Kommentartext"/>
      </w:pPr>
      <w:r>
        <w:rPr>
          <w:rStyle w:val="--l"/>
        </w:rPr>
        <w:t xml:space="preserve">Weiß nicht, ob es nicht eher verwirrend ist, die Stichprobe zu unterteilen oder einfach zu sagen, die haben 60 Teilnehmende gehabt, </w:t>
      </w:r>
      <w:proofErr w:type="gramStart"/>
      <w:r>
        <w:rPr>
          <w:rStyle w:val="--l"/>
        </w:rPr>
        <w:t>weil</w:t>
      </w:r>
      <w:proofErr w:type="gramEnd"/>
      <w:r>
        <w:rPr>
          <w:rStyle w:val="--l"/>
        </w:rPr>
        <w:t xml:space="preserve"> uns geht es ja nicht um Medizinstudis und deren </w:t>
      </w:r>
      <w:proofErr w:type="spellStart"/>
      <w:r>
        <w:rPr>
          <w:rStyle w:val="--l"/>
        </w:rPr>
        <w:t>Stressreakt</w:t>
      </w:r>
      <w:r w:rsidR="00C54631">
        <w:rPr>
          <w:rStyle w:val="--l"/>
        </w:rPr>
        <w:t>ivität</w:t>
      </w:r>
      <w:proofErr w:type="spellEnd"/>
      <w:r w:rsidR="00C54631">
        <w:rPr>
          <w:rStyle w:val="--l"/>
        </w:rPr>
        <w:t>.</w:t>
      </w:r>
    </w:p>
  </w:comment>
  <w:comment w:id="11" w:author="Lotz, Christin" w:date="2024-04-22T17:02:00Z" w:initials="LC">
    <w:p w14:paraId="7BEB25F2" w14:textId="77777777" w:rsidR="00744791" w:rsidRDefault="00744791" w:rsidP="00744791">
      <w:pPr>
        <w:pStyle w:val="Kommentartext"/>
      </w:pPr>
      <w:r>
        <w:rPr>
          <w:rStyle w:val="Kommentarzeichen"/>
        </w:rPr>
        <w:annotationRef/>
      </w:r>
      <w:r>
        <w:t>Die dann hoffentlich auch erfolgreicher sind!</w:t>
      </w:r>
    </w:p>
    <w:p w14:paraId="071BA5C3" w14:textId="77777777" w:rsidR="00744791" w:rsidRDefault="00744791" w:rsidP="00744791">
      <w:pPr>
        <w:pStyle w:val="Kommentartext"/>
      </w:pPr>
    </w:p>
    <w:p w14:paraId="4AB2CC3B" w14:textId="77777777" w:rsidR="00744791" w:rsidRDefault="00744791" w:rsidP="00744791">
      <w:pPr>
        <w:pStyle w:val="Kommentartext"/>
      </w:pPr>
      <w:r>
        <w:t xml:space="preserve">Das müsste irgendwo noch mit rein, dass diese besseren </w:t>
      </w:r>
      <w:proofErr w:type="spellStart"/>
      <w:r>
        <w:t>skills</w:t>
      </w:r>
      <w:proofErr w:type="spellEnd"/>
      <w:r>
        <w:t xml:space="preserve">, dann dem stress entgegenwirken. Und dazu noch eine Begründung am besten am Beispiel </w:t>
      </w:r>
      <w:proofErr w:type="spellStart"/>
      <w:r>
        <w:t>disruptions</w:t>
      </w:r>
      <w:proofErr w:type="spellEnd"/>
      <w:r>
        <w:t>, warum diese besseren Skills dann dem Stress entgegenwirken.</w:t>
      </w:r>
    </w:p>
  </w:comment>
  <w:comment w:id="12" w:author="Lotz, Christin" w:date="2024-04-22T17:02:00Z" w:initials="LC">
    <w:p w14:paraId="4851DB95" w14:textId="77777777" w:rsidR="00744791" w:rsidRDefault="00744791" w:rsidP="00744791">
      <w:pPr>
        <w:pStyle w:val="Kommentartext"/>
      </w:pPr>
      <w:r>
        <w:rPr>
          <w:rStyle w:val="Kommentarzeichen"/>
        </w:rPr>
        <w:annotationRef/>
      </w:r>
      <w:r>
        <w:t xml:space="preserve">An irgendeiner Stelle sollte noch erwähnt werden, was der </w:t>
      </w:r>
      <w:proofErr w:type="spellStart"/>
      <w:r>
        <w:t>zusammenhang</w:t>
      </w:r>
      <w:proofErr w:type="spellEnd"/>
      <w:r>
        <w:t xml:space="preserve"> von Stress und </w:t>
      </w:r>
      <w:proofErr w:type="spellStart"/>
      <w:r>
        <w:t>burnout</w:t>
      </w:r>
      <w:proofErr w:type="spellEnd"/>
      <w:r>
        <w:t xml:space="preserve"> ist. Also Stress über längeren Zeitraum, mit dem nicht </w:t>
      </w:r>
      <w:proofErr w:type="spellStart"/>
      <w:r>
        <w:t>gecopet</w:t>
      </w:r>
      <w:proofErr w:type="spellEnd"/>
      <w:r>
        <w:t xml:space="preserve"> werden kann. Oder so. Bitte unbedingt Quelle dazu suchen.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3" w:author="Lotz, Christin" w:date="2024-04-22T17:26:00Z" w:initials="LC">
    <w:p w14:paraId="6A44715F" w14:textId="77777777" w:rsidR="0049373B" w:rsidRDefault="0049373B">
      <w:pPr>
        <w:pStyle w:val="Kommentartext"/>
      </w:pPr>
      <w:r>
        <w:rPr>
          <w:rStyle w:val="Kommentarzeichen"/>
        </w:rPr>
        <w:annotationRef/>
      </w:r>
      <w:r w:rsidRPr="0049373B">
        <w:t xml:space="preserve">Dass es mit </w:t>
      </w:r>
      <w:proofErr w:type="spellStart"/>
      <w:r w:rsidRPr="0049373B">
        <w:t>self</w:t>
      </w:r>
      <w:proofErr w:type="spellEnd"/>
      <w:r w:rsidRPr="0049373B">
        <w:t xml:space="preserve">-reports </w:t>
      </w:r>
      <w:proofErr w:type="spellStart"/>
      <w:r w:rsidRPr="0049373B">
        <w:t>correspondiert</w:t>
      </w:r>
      <w:proofErr w:type="spellEnd"/>
      <w:r w:rsidRPr="0049373B">
        <w:t xml:space="preserve"> sollte au</w:t>
      </w:r>
      <w:r>
        <w:t>ch mit ein.</w:t>
      </w:r>
    </w:p>
    <w:p w14:paraId="2196BBED" w14:textId="77777777" w:rsidR="0049373B" w:rsidRDefault="0049373B">
      <w:pPr>
        <w:pStyle w:val="Kommentartext"/>
      </w:pPr>
    </w:p>
    <w:p w14:paraId="2C3B9998" w14:textId="3D108E65" w:rsidR="0049373B" w:rsidRPr="0049373B" w:rsidRDefault="0049373B">
      <w:pPr>
        <w:pStyle w:val="Kommentartext"/>
      </w:pPr>
      <w:r>
        <w:t xml:space="preserve">Evtl. auch noch, dass mit dem </w:t>
      </w:r>
      <w:proofErr w:type="spellStart"/>
      <w:r>
        <w:t>peak</w:t>
      </w:r>
      <w:proofErr w:type="spellEnd"/>
      <w:r>
        <w:t>.</w:t>
      </w:r>
    </w:p>
  </w:comment>
  <w:comment w:id="14"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15"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16"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17" w:author="Lotz, Christin" w:date="2024-04-22T20:52:00Z" w:initials="LC">
    <w:p w14:paraId="20AAB7B1" w14:textId="77777777" w:rsidR="008F5B3C" w:rsidRDefault="008F5B3C">
      <w:pPr>
        <w:pStyle w:val="Kommentartext"/>
      </w:pPr>
      <w:r>
        <w:rPr>
          <w:rStyle w:val="Kommentarzeichen"/>
        </w:rPr>
        <w:annotationRef/>
      </w:r>
      <w:r>
        <w:t>Find ich um einiges besser!</w:t>
      </w:r>
    </w:p>
    <w:p w14:paraId="328A9DE5" w14:textId="706447CF" w:rsidR="008F5B3C" w:rsidRDefault="008F5B3C">
      <w:pPr>
        <w:pStyle w:val="Kommentartext"/>
      </w:pPr>
      <w:r>
        <w:t>Jetzt wäre sogar genug Platz, die Intervalle auszuschreiben und nicht nur mit I abzukürzen.</w:t>
      </w:r>
    </w:p>
  </w:comment>
  <w:comment w:id="18" w:author="Lotz, Christin" w:date="2024-04-22T20:57:00Z" w:initials="LC">
    <w:p w14:paraId="6BDE4B81" w14:textId="345A5779" w:rsidR="00CE2630" w:rsidRDefault="00CE2630">
      <w:pPr>
        <w:pStyle w:val="Kommentartext"/>
      </w:pPr>
      <w:r>
        <w:rPr>
          <w:rStyle w:val="Kommentarzeichen"/>
        </w:rPr>
        <w:annotationRef/>
      </w:r>
      <w:r>
        <w:t xml:space="preserve">Hier passt das Verb nicht zum Subjekt. Die </w:t>
      </w:r>
      <w:proofErr w:type="spellStart"/>
      <w:r>
        <w:t>raw</w:t>
      </w:r>
      <w:proofErr w:type="spellEnd"/>
      <w:r>
        <w:t xml:space="preserve"> </w:t>
      </w:r>
      <w:proofErr w:type="spellStart"/>
      <w:r>
        <w:t>data</w:t>
      </w:r>
      <w:proofErr w:type="spellEnd"/>
      <w:r>
        <w:t xml:space="preserve"> listet nicht.</w:t>
      </w:r>
    </w:p>
  </w:comment>
  <w:comment w:id="19" w:author="Mandy Klatt" w:date="2024-04-30T14:03:00Z" w:initials="MK">
    <w:p w14:paraId="4CC0D9CC" w14:textId="4E0E4090" w:rsidR="000840BA" w:rsidRDefault="000840BA">
      <w:pPr>
        <w:pStyle w:val="Kommentartext"/>
      </w:pPr>
      <w:r>
        <w:rPr>
          <w:rStyle w:val="Kommentarzeichen"/>
        </w:rPr>
        <w:annotationRef/>
      </w:r>
      <w:r>
        <w:t xml:space="preserve"> </w:t>
      </w:r>
      <w:r w:rsidR="001D57E5">
        <w:t>Vorher „</w:t>
      </w:r>
      <w:proofErr w:type="spellStart"/>
      <w:r w:rsidR="001D57E5">
        <w:t>lists</w:t>
      </w:r>
      <w:proofErr w:type="spellEnd"/>
      <w:r w:rsidR="001D57E5">
        <w:t>“ im Sinne von „enthält“, ersetzt durch „</w:t>
      </w:r>
      <w:proofErr w:type="spellStart"/>
      <w:r w:rsidR="001D57E5">
        <w:t>contains</w:t>
      </w:r>
      <w:proofErr w:type="spellEnd"/>
      <w:r w:rsidR="001D57E5">
        <w:t>“</w:t>
      </w:r>
    </w:p>
  </w:comment>
  <w:comment w:id="20" w:author="Lotz, Christin" w:date="2024-04-22T21:01:00Z" w:initials="LC">
    <w:p w14:paraId="165E1FA7" w14:textId="77777777" w:rsidR="009C4618" w:rsidRDefault="009C4618" w:rsidP="009C4618">
      <w:pPr>
        <w:pStyle w:val="Kommentartext"/>
      </w:pPr>
      <w:r>
        <w:rPr>
          <w:rStyle w:val="Kommentarzeichen"/>
        </w:rPr>
        <w:annotationRef/>
      </w:r>
      <w:r>
        <w:t>Ich finde es grade etwas irritierend, dass die Phasen meist kursiv sind, die Intervalle aber nicht. Hat das einen Grund?</w:t>
      </w:r>
    </w:p>
  </w:comment>
  <w:comment w:id="21" w:author="Mandy Klatt" w:date="2024-04-30T14:28:00Z" w:initials="MK">
    <w:p w14:paraId="33F1010B" w14:textId="77777777" w:rsidR="009C4618" w:rsidRDefault="009C4618" w:rsidP="009C4618">
      <w:pPr>
        <w:pStyle w:val="Kommentartext"/>
      </w:pPr>
      <w:r>
        <w:rPr>
          <w:rStyle w:val="Kommentarzeichen"/>
        </w:rPr>
        <w:annotationRef/>
      </w:r>
      <w:r>
        <w:t xml:space="preserve">Wir hatten gesagt, dass wir nur die Phasen kursiv schreiben, um sie optisch auch noch besser von den Intervallen zu trennen, damit </w:t>
      </w:r>
      <w:proofErr w:type="spellStart"/>
      <w:proofErr w:type="gramStart"/>
      <w:r>
        <w:t>Leser:innen</w:t>
      </w:r>
      <w:proofErr w:type="spellEnd"/>
      <w:proofErr w:type="gramEnd"/>
      <w:r>
        <w:t xml:space="preserve"> sie nicht verwechseln. Wenn wir beide (Phasen &amp; Intervalle) kursiv markieren, ähneln sie sich vielleicht zu sehr? Ich bin da aber auch relativ leidenschaftslos.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2" w:author="Lotz, Christin" w:date="2024-04-22T21:05:00Z" w:initials="LC">
    <w:p w14:paraId="5D04DF07" w14:textId="1D7F02DD" w:rsidR="00AA0CCC" w:rsidRDefault="00AA0CCC">
      <w:pPr>
        <w:pStyle w:val="Kommentartext"/>
      </w:pPr>
      <w:r>
        <w:rPr>
          <w:rStyle w:val="Kommentarzeichen"/>
        </w:rPr>
        <w:annotationRef/>
      </w:r>
      <w:r>
        <w:t>Ich verstehe den Satzteil nicht.</w:t>
      </w:r>
    </w:p>
  </w:comment>
  <w:comment w:id="23" w:author="Lotz, Christin" w:date="2024-04-22T21:08:00Z" w:initials="LC">
    <w:p w14:paraId="6DB16C07" w14:textId="4DF69278" w:rsidR="00076787" w:rsidRDefault="00076787">
      <w:pPr>
        <w:pStyle w:val="Kommentartext"/>
      </w:pPr>
      <w:r>
        <w:rPr>
          <w:rStyle w:val="Kommentarzeichen"/>
        </w:rPr>
        <w:annotationRef/>
      </w:r>
      <w:r>
        <w:t xml:space="preserve">Auch hier immer selbe Bezeichnung für selbe Entität Entweder Mean HR oder HR </w:t>
      </w:r>
      <w:proofErr w:type="spellStart"/>
      <w:r>
        <w:t>mean</w:t>
      </w:r>
      <w:proofErr w:type="spellEnd"/>
      <w:r>
        <w:t>.</w:t>
      </w:r>
    </w:p>
    <w:p w14:paraId="7323EDE0" w14:textId="39C72114" w:rsidR="00076787" w:rsidRDefault="00076787">
      <w:pPr>
        <w:pStyle w:val="Kommentartext"/>
      </w:pPr>
      <w:r>
        <w:t xml:space="preserve">Ich wäre für </w:t>
      </w:r>
      <w:proofErr w:type="spellStart"/>
      <w:r>
        <w:t>mean</w:t>
      </w:r>
      <w:proofErr w:type="spellEnd"/>
      <w:r>
        <w:t xml:space="preserve"> HR.</w:t>
      </w:r>
    </w:p>
  </w:comment>
  <w:comment w:id="24" w:author="Lotz, Christin" w:date="2024-04-22T21:09:00Z" w:initials="LC">
    <w:p w14:paraId="16A7DD2E" w14:textId="77777777" w:rsidR="00076787" w:rsidRDefault="00076787">
      <w:pPr>
        <w:pStyle w:val="Kommentartext"/>
      </w:pPr>
      <w:r>
        <w:rPr>
          <w:rStyle w:val="Kommentarzeichen"/>
        </w:rPr>
        <w:annotationRef/>
      </w:r>
      <w:r>
        <w:t xml:space="preserve">Weiß nicht, ob das nicht grad nur verwirrt, da ja </w:t>
      </w:r>
      <w:proofErr w:type="spellStart"/>
      <w:r>
        <w:t>nich</w:t>
      </w:r>
      <w:proofErr w:type="spellEnd"/>
      <w:r>
        <w:t xml:space="preserve"> gar nicht gesagt wurde, dass </w:t>
      </w:r>
      <w:proofErr w:type="spellStart"/>
      <w:r>
        <w:t>INtercepts</w:t>
      </w:r>
      <w:proofErr w:type="spellEnd"/>
      <w:r>
        <w:t xml:space="preserve"> und </w:t>
      </w:r>
      <w:proofErr w:type="spellStart"/>
      <w:r>
        <w:t>Slopes</w:t>
      </w:r>
      <w:proofErr w:type="spellEnd"/>
      <w:r>
        <w:t xml:space="preserve"> berechnet werden.</w:t>
      </w:r>
    </w:p>
    <w:p w14:paraId="3C27908B" w14:textId="77777777" w:rsidR="00076787" w:rsidRDefault="00076787">
      <w:pPr>
        <w:pStyle w:val="Kommentartext"/>
      </w:pPr>
      <w:r>
        <w:t>Eventuell alles ans Ende des nächsten Absatzes schieben.</w:t>
      </w:r>
    </w:p>
    <w:p w14:paraId="27A67829" w14:textId="77777777" w:rsidR="00076787" w:rsidRDefault="00076787">
      <w:pPr>
        <w:pStyle w:val="Kommentartext"/>
      </w:pPr>
    </w:p>
    <w:p w14:paraId="1E4B70C5" w14:textId="3433C2EF" w:rsidR="00076787" w:rsidRDefault="00076787">
      <w:pPr>
        <w:pStyle w:val="Kommentartext"/>
      </w:pPr>
      <w:r>
        <w:t xml:space="preserve">Und da geht die Verwirrung los: Wenn der letzte Satz im nächsten Absatz ist: </w:t>
      </w:r>
    </w:p>
    <w:p w14:paraId="40CA0D83" w14:textId="77777777" w:rsidR="00076787" w:rsidRDefault="00076787">
      <w:pPr>
        <w:pStyle w:val="Kommentartext"/>
      </w:pPr>
    </w:p>
    <w:p w14:paraId="3A2965DA" w14:textId="1A0E7678" w:rsidR="00076787" w:rsidRDefault="00076787">
      <w:pPr>
        <w:pStyle w:val="Kommentartext"/>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intercepts and linear slopes for all individuals</w:t>
      </w:r>
      <w:r>
        <w:rPr>
          <w:rFonts w:ascii="Times New Roman" w:eastAsia="Times New Roman" w:hAnsi="Times New Roman" w:cs="Times New Roman"/>
          <w:color w:val="000000"/>
          <w:sz w:val="24"/>
          <w:szCs w:val="24"/>
          <w:lang w:val="en-US" w:eastAsia="de-DE"/>
        </w:rPr>
        <w:t xml:space="preserve"> </w:t>
      </w:r>
      <w:r w:rsidRPr="00CA16B5">
        <w:rPr>
          <w:rFonts w:ascii="Times New Roman" w:eastAsia="Times New Roman" w:hAnsi="Times New Roman" w:cs="Times New Roman"/>
          <w:color w:val="000000"/>
          <w:sz w:val="24"/>
          <w:szCs w:val="24"/>
          <w:lang w:val="en-US" w:eastAsia="de-DE"/>
        </w:rPr>
        <w:t xml:space="preserve">which </w:t>
      </w:r>
      <w:r w:rsidRPr="00076787">
        <w:rPr>
          <w:rFonts w:ascii="Times New Roman" w:eastAsia="Times New Roman" w:hAnsi="Times New Roman" w:cs="Times New Roman"/>
          <w:b/>
          <w:bCs/>
          <w:color w:val="000000"/>
          <w:sz w:val="24"/>
          <w:szCs w:val="24"/>
          <w:lang w:val="en-US" w:eastAsia="de-DE"/>
        </w:rPr>
        <w:t>were then averaged across individuals</w:t>
      </w:r>
    </w:p>
    <w:p w14:paraId="37E3AA4B" w14:textId="77777777" w:rsidR="00076787" w:rsidRDefault="00076787">
      <w:pPr>
        <w:pStyle w:val="Kommentartext"/>
        <w:rPr>
          <w:rFonts w:ascii="Times New Roman" w:eastAsia="Times New Roman" w:hAnsi="Times New Roman" w:cs="Times New Roman"/>
          <w:color w:val="000000"/>
          <w:sz w:val="24"/>
          <w:szCs w:val="24"/>
          <w:lang w:val="en-US" w:eastAsia="de-DE"/>
        </w:rPr>
      </w:pPr>
    </w:p>
    <w:p w14:paraId="61146B58" w14:textId="77777777" w:rsidR="00076787" w:rsidRDefault="00076787">
      <w:pPr>
        <w:pStyle w:val="Kommentartext"/>
        <w:rPr>
          <w:rFonts w:ascii="Times New Roman" w:eastAsia="Times New Roman" w:hAnsi="Times New Roman" w:cs="Times New Roman"/>
          <w:color w:val="000000"/>
          <w:sz w:val="24"/>
          <w:szCs w:val="24"/>
          <w:lang w:eastAsia="de-DE"/>
        </w:rPr>
      </w:pPr>
      <w:r w:rsidRPr="00076787">
        <w:rPr>
          <w:rFonts w:ascii="Times New Roman" w:eastAsia="Times New Roman" w:hAnsi="Times New Roman" w:cs="Times New Roman"/>
          <w:color w:val="000000"/>
          <w:sz w:val="24"/>
          <w:szCs w:val="24"/>
          <w:lang w:eastAsia="de-DE"/>
        </w:rPr>
        <w:t>dann ist die Analysebasis j</w:t>
      </w:r>
      <w:r>
        <w:rPr>
          <w:rFonts w:ascii="Times New Roman" w:eastAsia="Times New Roman" w:hAnsi="Times New Roman" w:cs="Times New Roman"/>
          <w:color w:val="000000"/>
          <w:sz w:val="24"/>
          <w:szCs w:val="24"/>
          <w:lang w:eastAsia="de-DE"/>
        </w:rPr>
        <w:t xml:space="preserve">a doch die N = 81? Ich bin hier </w:t>
      </w:r>
      <w:proofErr w:type="spellStart"/>
      <w:r>
        <w:rPr>
          <w:rFonts w:ascii="Times New Roman" w:eastAsia="Times New Roman" w:hAnsi="Times New Roman" w:cs="Times New Roman"/>
          <w:color w:val="000000"/>
          <w:sz w:val="24"/>
          <w:szCs w:val="24"/>
          <w:lang w:eastAsia="de-DE"/>
        </w:rPr>
        <w:t>immernoch</w:t>
      </w:r>
      <w:proofErr w:type="spellEnd"/>
      <w:r>
        <w:rPr>
          <w:rFonts w:ascii="Times New Roman" w:eastAsia="Times New Roman" w:hAnsi="Times New Roman" w:cs="Times New Roman"/>
          <w:color w:val="000000"/>
          <w:sz w:val="24"/>
          <w:szCs w:val="24"/>
          <w:lang w:eastAsia="de-DE"/>
        </w:rPr>
        <w:t xml:space="preserve"> nicht happy mit den Erklärungen, wann welche Werte benutzt werden, da ich bei jedem Lesen erneut diesen Moment habe, dass ich mich frage, was hier eigentlich genau los ist. </w:t>
      </w:r>
    </w:p>
    <w:p w14:paraId="64A16CD5" w14:textId="77777777" w:rsidR="003C3292" w:rsidRDefault="003C3292">
      <w:pPr>
        <w:pStyle w:val="Kommentartext"/>
        <w:rPr>
          <w:rFonts w:ascii="Times New Roman" w:eastAsia="Times New Roman" w:hAnsi="Times New Roman" w:cs="Times New Roman"/>
          <w:color w:val="000000"/>
          <w:sz w:val="24"/>
          <w:szCs w:val="24"/>
          <w:lang w:eastAsia="de-DE"/>
        </w:rPr>
      </w:pPr>
    </w:p>
    <w:p w14:paraId="25FBE21A" w14:textId="39BC6913" w:rsidR="003C3292" w:rsidRPr="00076787" w:rsidRDefault="003C3292">
      <w:pPr>
        <w:pStyle w:val="Kommentartext"/>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Und noch eine Frage dazu: Sind die </w:t>
      </w:r>
      <w:proofErr w:type="spellStart"/>
      <w:r>
        <w:rPr>
          <w:rFonts w:ascii="Times New Roman" w:eastAsia="Times New Roman" w:hAnsi="Times New Roman" w:cs="Times New Roman"/>
          <w:color w:val="000000"/>
          <w:sz w:val="24"/>
          <w:szCs w:val="24"/>
          <w:lang w:eastAsia="de-DE"/>
        </w:rPr>
        <w:t>Slope</w:t>
      </w:r>
      <w:proofErr w:type="spellEnd"/>
      <w:r>
        <w:rPr>
          <w:rFonts w:ascii="Times New Roman" w:eastAsia="Times New Roman" w:hAnsi="Times New Roman" w:cs="Times New Roman"/>
          <w:color w:val="000000"/>
          <w:sz w:val="24"/>
          <w:szCs w:val="24"/>
          <w:lang w:eastAsia="de-DE"/>
        </w:rPr>
        <w:t xml:space="preserve"> Mittelwerte in Tabelle 2 eigentlich wie b oder </w:t>
      </w:r>
      <w:proofErr w:type="spellStart"/>
      <w:r>
        <w:rPr>
          <w:rFonts w:ascii="Times New Roman" w:eastAsia="Times New Roman" w:hAnsi="Times New Roman" w:cs="Times New Roman"/>
          <w:color w:val="000000"/>
          <w:sz w:val="24"/>
          <w:szCs w:val="24"/>
          <w:lang w:eastAsia="de-DE"/>
        </w:rPr>
        <w:t>beta</w:t>
      </w:r>
      <w:proofErr w:type="spellEnd"/>
      <w:r>
        <w:rPr>
          <w:rFonts w:ascii="Times New Roman" w:eastAsia="Times New Roman" w:hAnsi="Times New Roman" w:cs="Times New Roman"/>
          <w:color w:val="000000"/>
          <w:sz w:val="24"/>
          <w:szCs w:val="24"/>
          <w:lang w:eastAsia="de-DE"/>
        </w:rPr>
        <w:t xml:space="preserve"> zu interpretieren? Die Info muss noch irgendwo kommen.</w:t>
      </w:r>
    </w:p>
  </w:comment>
  <w:comment w:id="26" w:author="Mandy Klatt" w:date="2024-04-23T14:41:00Z" w:initials="MK">
    <w:p w14:paraId="6147D93C" w14:textId="023EBED0" w:rsidR="006807BB" w:rsidRDefault="006807BB">
      <w:pPr>
        <w:pStyle w:val="Kommentartext"/>
      </w:pPr>
      <w:r>
        <w:rPr>
          <w:rStyle w:val="Kommentarzeichen"/>
        </w:rPr>
        <w:annotationRef/>
      </w:r>
      <w:r>
        <w:t xml:space="preserve">Sprachliche Variation ist nicht das Kriterium, sondern um gleiche Begrifflichkeiten! </w:t>
      </w:r>
    </w:p>
  </w:comment>
  <w:comment w:id="27"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28" w:author="Deiglmayr, Anne" w:date="2024-04-23T12:31:00Z" w:initials="DA">
    <w:p w14:paraId="3B769918" w14:textId="427B0983" w:rsidR="00C56E22" w:rsidRDefault="00C56E22">
      <w:pPr>
        <w:pStyle w:val="Kommentartext"/>
      </w:pPr>
      <w:r>
        <w:rPr>
          <w:rStyle w:val="Kommentarzeichen"/>
        </w:rPr>
        <w:annotationRef/>
      </w:r>
      <w:proofErr w:type="spellStart"/>
      <w:r>
        <w:t>Differences</w:t>
      </w:r>
      <w:proofErr w:type="spellEnd"/>
      <w:r>
        <w:t>?</w:t>
      </w:r>
    </w:p>
  </w:comment>
  <w:comment w:id="29"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30" w:author="Mandy Klatt" w:date="2024-04-30T14:36:00Z" w:initials="MK">
    <w:p w14:paraId="29B2C53C" w14:textId="19C2BE84" w:rsidR="00550422" w:rsidRDefault="00550422">
      <w:pPr>
        <w:pStyle w:val="Kommentartext"/>
      </w:pPr>
      <w:r>
        <w:rPr>
          <w:rStyle w:val="Kommentarzeichen"/>
        </w:rPr>
        <w:annotationRef/>
      </w:r>
      <w:r>
        <w:t xml:space="preserve">Diese Info hatte ich dazugeschrieben, da </w:t>
      </w:r>
      <w:r w:rsidR="00B158C9">
        <w:t xml:space="preserve">es verwirrend war, dass z.B. beim Overall Course die </w:t>
      </w:r>
      <w:proofErr w:type="spellStart"/>
      <w:r w:rsidR="00B158C9">
        <w:t>mean</w:t>
      </w:r>
      <w:proofErr w:type="spellEnd"/>
      <w:r w:rsidR="00B158C9">
        <w:t xml:space="preserve"> </w:t>
      </w:r>
      <w:proofErr w:type="spellStart"/>
      <w:r w:rsidR="00B158C9">
        <w:t>std.</w:t>
      </w:r>
      <w:proofErr w:type="spellEnd"/>
      <w:r w:rsidR="00B158C9">
        <w:t xml:space="preserve"> HR nicht glatt 0 und die SD </w:t>
      </w:r>
      <w:r w:rsidR="006C654F">
        <w:t xml:space="preserve">glatt 1 ist. Das </w:t>
      </w:r>
      <w:r w:rsidR="003F16E0">
        <w:t>ist auf die</w:t>
      </w:r>
      <w:r w:rsidR="006C654F">
        <w:t xml:space="preserve"> Rundung</w:t>
      </w:r>
      <w:r w:rsidR="00FA626C">
        <w:t>sdifferenzen</w:t>
      </w:r>
      <w:r w:rsidR="006C654F">
        <w:t xml:space="preserve"> in R</w:t>
      </w:r>
      <w:r w:rsidR="003F16E0">
        <w:t xml:space="preserve"> zurückzuführen</w:t>
      </w:r>
      <w:r w:rsidR="006C654F">
        <w:t>.</w:t>
      </w:r>
    </w:p>
  </w:comment>
  <w:comment w:id="31"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32" w:author="Mandy Klatt" w:date="2024-04-30T14:56:00Z" w:initials="MK">
    <w:p w14:paraId="5E292203" w14:textId="56489AD1" w:rsidR="004A49ED" w:rsidRDefault="004A49ED">
      <w:pPr>
        <w:pStyle w:val="Kommentartext"/>
      </w:pPr>
      <w:r>
        <w:rPr>
          <w:rStyle w:val="Kommentarzeichen"/>
        </w:rPr>
        <w:annotationRef/>
      </w:r>
      <w:r>
        <w:t xml:space="preserve">Ist </w:t>
      </w:r>
      <w:proofErr w:type="spellStart"/>
      <w:r>
        <w:t>standardized</w:t>
      </w:r>
      <w:proofErr w:type="spellEnd"/>
      <w:r>
        <w:t xml:space="preserve"> </w:t>
      </w:r>
      <w:proofErr w:type="spellStart"/>
      <w:r>
        <w:t>mean</w:t>
      </w:r>
      <w:proofErr w:type="spellEnd"/>
      <w:r>
        <w:t xml:space="preserve"> HR auch ok? </w:t>
      </w:r>
      <w:r w:rsidR="00D2675C">
        <w:t>Den Term haben wir bisher genutzt.</w:t>
      </w:r>
      <w:r w:rsidR="00F700C2">
        <w:t xml:space="preserve"> Ich habe die </w:t>
      </w:r>
      <w:proofErr w:type="spellStart"/>
      <w:r w:rsidR="00F700C2">
        <w:t>std.</w:t>
      </w:r>
      <w:proofErr w:type="spellEnd"/>
      <w:r w:rsidR="00F700C2">
        <w:t xml:space="preserve"> </w:t>
      </w:r>
      <w:proofErr w:type="spellStart"/>
      <w:r w:rsidR="00F700C2">
        <w:t>mean</w:t>
      </w:r>
      <w:proofErr w:type="spellEnd"/>
      <w:r w:rsidR="00F700C2">
        <w:t xml:space="preserve"> HR jetzt überall gnadenlos eingefügt/hinzugeschrieben. </w:t>
      </w:r>
    </w:p>
  </w:comment>
  <w:comment w:id="33" w:author="Lotz, Christin" w:date="2024-04-22T21:46:00Z" w:initials="LC">
    <w:p w14:paraId="7ACE8B57" w14:textId="516BF606" w:rsidR="00AD0B71" w:rsidRDefault="00AD0B71">
      <w:pPr>
        <w:pStyle w:val="Kommentartext"/>
      </w:pPr>
      <w:r>
        <w:rPr>
          <w:rStyle w:val="Kommentarzeichen"/>
        </w:rPr>
        <w:annotationRef/>
      </w:r>
      <w:r>
        <w:t>Da fehlt das fünfte.</w:t>
      </w:r>
      <w:r w:rsidR="00FA0429">
        <w:t xml:space="preserve"> Hatten wir nicht mal gesagt, dass die Y-Achse von +1,5 bis -1,5 skaliert sein soll?</w:t>
      </w:r>
    </w:p>
  </w:comment>
  <w:comment w:id="34"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35"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6" w:author="Mandy Klatt" w:date="2024-04-30T15:37:00Z" w:initials="MK">
    <w:p w14:paraId="706A51FD" w14:textId="23FD06EB" w:rsidR="005C748D" w:rsidRDefault="005C748D">
      <w:pPr>
        <w:pStyle w:val="Kommentartext"/>
      </w:pPr>
      <w:r>
        <w:rPr>
          <w:rStyle w:val="Kommentarzeichen"/>
        </w:rPr>
        <w:annotationRef/>
      </w:r>
      <w:r>
        <w:t>Hier vielleicht auch lieber von „</w:t>
      </w:r>
      <w:proofErr w:type="spellStart"/>
      <w:r>
        <w:t>subjective</w:t>
      </w:r>
      <w:proofErr w:type="spellEnd"/>
      <w:r>
        <w:t xml:space="preserve"> </w:t>
      </w:r>
      <w:proofErr w:type="spellStart"/>
      <w:r>
        <w:t>appraisals</w:t>
      </w:r>
      <w:proofErr w:type="spellEnd"/>
      <w:r>
        <w:t>“ reden, um einheitliche</w:t>
      </w:r>
      <w:r w:rsidR="00CB696C">
        <w:t>re</w:t>
      </w:r>
      <w:r>
        <w:t xml:space="preserve"> Begriffe zu verwenden?</w:t>
      </w:r>
    </w:p>
  </w:comment>
  <w:comment w:id="37"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38" w:author="G K" w:date="2024-04-03T22:34:00Z" w:initials="GK">
    <w:p w14:paraId="6BF4F6EF" w14:textId="4D9E2037" w:rsidR="00D30895" w:rsidRDefault="00D30895">
      <w:pPr>
        <w:pStyle w:val="Kommentartext"/>
      </w:pPr>
      <w:r>
        <w:rPr>
          <w:rStyle w:val="Kommentarzeichen"/>
        </w:rPr>
        <w:annotationRef/>
      </w:r>
      <w:r>
        <w:t>Oder hier ganz auf die beschriftung der ticks verzichten (evtl aber beispielhaft je einen plot größer und mit beschriftung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D3AAA" w15:done="0"/>
  <w15:commentEx w15:paraId="09437AE7" w15:done="0"/>
  <w15:commentEx w15:paraId="3D345DE0" w15:done="0"/>
  <w15:commentEx w15:paraId="1C0CE885" w15:done="0"/>
  <w15:commentEx w15:paraId="74914071" w15:done="0"/>
  <w15:commentEx w15:paraId="237F3DF4" w15:done="0"/>
  <w15:commentEx w15:paraId="0767F53D" w15:done="0"/>
  <w15:commentEx w15:paraId="7EDB4FCF" w15:done="0"/>
  <w15:commentEx w15:paraId="023AE0A7" w15:done="0"/>
  <w15:commentEx w15:paraId="04A7EA31" w15:paraIdParent="023AE0A7" w15:done="0"/>
  <w15:commentEx w15:paraId="4AB2CC3B" w15:done="0"/>
  <w15:commentEx w15:paraId="4851DB95" w15:done="0"/>
  <w15:commentEx w15:paraId="2C3B9998" w15:done="0"/>
  <w15:commentEx w15:paraId="557684BB" w15:done="0"/>
  <w15:commentEx w15:paraId="033014DF" w15:done="0"/>
  <w15:commentEx w15:paraId="3ED16841" w15:paraIdParent="033014DF" w15:done="0"/>
  <w15:commentEx w15:paraId="328A9DE5" w15:paraIdParent="033014DF" w15:done="0"/>
  <w15:commentEx w15:paraId="6BDE4B81" w15:done="0"/>
  <w15:commentEx w15:paraId="4CC0D9CC" w15:paraIdParent="6BDE4B81" w15:done="0"/>
  <w15:commentEx w15:paraId="165E1FA7" w15:done="0"/>
  <w15:commentEx w15:paraId="33F1010B" w15:paraIdParent="165E1FA7" w15:done="0"/>
  <w15:commentEx w15:paraId="5D04DF07" w15:done="0"/>
  <w15:commentEx w15:paraId="7323EDE0" w15:done="0"/>
  <w15:commentEx w15:paraId="25FBE21A" w15:done="0"/>
  <w15:commentEx w15:paraId="6147D93C" w15:done="0"/>
  <w15:commentEx w15:paraId="6604465E" w15:done="0"/>
  <w15:commentEx w15:paraId="3B769918" w15:done="0"/>
  <w15:commentEx w15:paraId="0528B80A" w15:done="0"/>
  <w15:commentEx w15:paraId="29B2C53C" w15:paraIdParent="0528B80A" w15:done="0"/>
  <w15:commentEx w15:paraId="4100E798" w15:done="0"/>
  <w15:commentEx w15:paraId="5E292203" w15:paraIdParent="4100E798" w15:done="0"/>
  <w15:commentEx w15:paraId="7ACE8B57" w15:done="0"/>
  <w15:commentEx w15:paraId="59646F90" w15:done="0"/>
  <w15:commentEx w15:paraId="663663BA" w15:paraIdParent="59646F90" w15:done="0"/>
  <w15:commentEx w15:paraId="706A51FD"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0DE7" w16cex:dateUtc="2024-04-22T14:25:00Z"/>
  <w16cex:commentExtensible w16cex:durableId="29D10D31" w16cex:dateUtc="2024-04-22T14:22:00Z"/>
  <w16cex:commentExtensible w16cex:durableId="29D11995" w16cex:dateUtc="2024-04-22T15:15:00Z"/>
  <w16cex:commentExtensible w16cex:durableId="29D5143C" w16cex:dateUtc="2024-04-25T15:41:00Z"/>
  <w16cex:commentExtensible w16cex:durableId="29D51447" w16cex:dateUtc="2024-04-25T15:41:00Z"/>
  <w16cex:commentExtensible w16cex:durableId="29D119C4" w16cex:dateUtc="2024-04-22T15:15:00Z"/>
  <w16cex:commentExtensible w16cex:durableId="29D51584" w16cex:dateUtc="2024-04-25T15:46:00Z"/>
  <w16cex:commentExtensible w16cex:durableId="29D51679" w16cex:dateUtc="2024-04-25T15:50:00Z"/>
  <w16cex:commentExtensible w16cex:durableId="29D11A66" w16cex:dateUtc="2024-04-22T15:18:00Z"/>
  <w16cex:commentExtensible w16cex:durableId="29D515B4" w16cex:dateUtc="2024-04-25T15:47:00Z"/>
  <w16cex:commentExtensible w16cex:durableId="29D11688" w16cex:dateUtc="2024-04-22T15:02:00Z"/>
  <w16cex:commentExtensible w16cex:durableId="29D116BF" w16cex:dateUtc="2024-04-22T15:02:00Z"/>
  <w16cex:commentExtensible w16cex:durableId="29D11C34" w16cex:dateUtc="2024-04-22T15:26:00Z"/>
  <w16cex:commentExtensible w16cex:durableId="29D14AF7" w16cex:dateUtc="2024-04-22T18:45:00Z"/>
  <w16cex:commentExtensible w16cex:durableId="29BFB436" w16cex:dateUtc="2024-04-09T10:33:00Z"/>
  <w16cex:commentExtensible w16cex:durableId="29C4EBC9" w16cex:dateUtc="2024-04-13T09:32:00Z"/>
  <w16cex:commentExtensible w16cex:durableId="29D14C85" w16cex:dateUtc="2024-04-22T18:52:00Z"/>
  <w16cex:commentExtensible w16cex:durableId="29D14DA6" w16cex:dateUtc="2024-04-22T18:57:00Z"/>
  <w16cex:commentExtensible w16cex:durableId="29DB78AC" w16cex:dateUtc="2024-04-30T12:03:00Z"/>
  <w16cex:commentExtensible w16cex:durableId="29D14EBD" w16cex:dateUtc="2024-04-22T19:01:00Z"/>
  <w16cex:commentExtensible w16cex:durableId="29DB7E9A" w16cex:dateUtc="2024-04-30T12:28:00Z"/>
  <w16cex:commentExtensible w16cex:durableId="29D14F89" w16cex:dateUtc="2024-04-22T19:05:00Z"/>
  <w16cex:commentExtensible w16cex:durableId="29D15058" w16cex:dateUtc="2024-04-22T19:08:00Z"/>
  <w16cex:commentExtensible w16cex:durableId="29D15097" w16cex:dateUtc="2024-04-22T19:09:00Z"/>
  <w16cex:commentExtensible w16cex:durableId="29D24722" w16cex:dateUtc="2024-04-23T12:41:00Z"/>
  <w16cex:commentExtensible w16cex:durableId="29D157B4" w16cex:dateUtc="2024-04-22T19:40:00Z"/>
  <w16cex:commentExtensible w16cex:durableId="29D2289D" w16cex:dateUtc="2024-04-23T10:31:00Z"/>
  <w16cex:commentExtensible w16cex:durableId="29D228AB" w16cex:dateUtc="2024-04-23T10:31:00Z"/>
  <w16cex:commentExtensible w16cex:durableId="29DB808A" w16cex:dateUtc="2024-04-30T12:36:00Z"/>
  <w16cex:commentExtensible w16cex:durableId="29D22A60" w16cex:dateUtc="2024-04-23T10:38:00Z"/>
  <w16cex:commentExtensible w16cex:durableId="29DB8529" w16cex:dateUtc="2024-04-30T12:56:00Z"/>
  <w16cex:commentExtensible w16cex:durableId="29D15950" w16cex:dateUtc="2024-04-22T19:46:00Z"/>
  <w16cex:commentExtensible w16cex:durableId="29D1595E" w16cex:dateUtc="2024-04-22T19:47:00Z"/>
  <w16cex:commentExtensible w16cex:durableId="29D22B2E" w16cex:dateUtc="2024-04-23T10:42:00Z"/>
  <w16cex:commentExtensible w16cex:durableId="29DB8EA7" w16cex:dateUtc="2024-04-30T13:3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D3AAA" w16cid:durableId="29D10DE7"/>
  <w16cid:commentId w16cid:paraId="09437AE7" w16cid:durableId="29D10D31"/>
  <w16cid:commentId w16cid:paraId="3D345DE0" w16cid:durableId="29D11995"/>
  <w16cid:commentId w16cid:paraId="1C0CE885" w16cid:durableId="29D5143C"/>
  <w16cid:commentId w16cid:paraId="74914071" w16cid:durableId="29D51447"/>
  <w16cid:commentId w16cid:paraId="237F3DF4" w16cid:durableId="29D119C4"/>
  <w16cid:commentId w16cid:paraId="0767F53D" w16cid:durableId="29D51584"/>
  <w16cid:commentId w16cid:paraId="7EDB4FCF" w16cid:durableId="29D51679"/>
  <w16cid:commentId w16cid:paraId="023AE0A7" w16cid:durableId="29D11A66"/>
  <w16cid:commentId w16cid:paraId="04A7EA31" w16cid:durableId="29D515B4"/>
  <w16cid:commentId w16cid:paraId="4AB2CC3B" w16cid:durableId="29D11688"/>
  <w16cid:commentId w16cid:paraId="4851DB95" w16cid:durableId="29D116BF"/>
  <w16cid:commentId w16cid:paraId="2C3B9998" w16cid:durableId="29D11C34"/>
  <w16cid:commentId w16cid:paraId="557684BB" w16cid:durableId="29D14AF7"/>
  <w16cid:commentId w16cid:paraId="033014DF" w16cid:durableId="29BFB436"/>
  <w16cid:commentId w16cid:paraId="3ED16841" w16cid:durableId="29C4EBC9"/>
  <w16cid:commentId w16cid:paraId="328A9DE5" w16cid:durableId="29D14C85"/>
  <w16cid:commentId w16cid:paraId="6BDE4B81" w16cid:durableId="29D14DA6"/>
  <w16cid:commentId w16cid:paraId="4CC0D9CC" w16cid:durableId="29DB78AC"/>
  <w16cid:commentId w16cid:paraId="165E1FA7" w16cid:durableId="29D14EBD"/>
  <w16cid:commentId w16cid:paraId="33F1010B" w16cid:durableId="29DB7E9A"/>
  <w16cid:commentId w16cid:paraId="5D04DF07" w16cid:durableId="29D14F89"/>
  <w16cid:commentId w16cid:paraId="7323EDE0" w16cid:durableId="29D15058"/>
  <w16cid:commentId w16cid:paraId="25FBE21A" w16cid:durableId="29D15097"/>
  <w16cid:commentId w16cid:paraId="6147D93C" w16cid:durableId="29D24722"/>
  <w16cid:commentId w16cid:paraId="6604465E" w16cid:durableId="29D157B4"/>
  <w16cid:commentId w16cid:paraId="3B769918" w16cid:durableId="29D2289D"/>
  <w16cid:commentId w16cid:paraId="0528B80A" w16cid:durableId="29D228AB"/>
  <w16cid:commentId w16cid:paraId="29B2C53C" w16cid:durableId="29DB808A"/>
  <w16cid:commentId w16cid:paraId="4100E798" w16cid:durableId="29D22A60"/>
  <w16cid:commentId w16cid:paraId="5E292203" w16cid:durableId="29DB8529"/>
  <w16cid:commentId w16cid:paraId="7ACE8B57" w16cid:durableId="29D15950"/>
  <w16cid:commentId w16cid:paraId="59646F90" w16cid:durableId="29D1595E"/>
  <w16cid:commentId w16cid:paraId="663663BA" w16cid:durableId="29D22B2E"/>
  <w16cid:commentId w16cid:paraId="706A51FD" w16cid:durableId="29DB8EA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4CFAB" w14:textId="77777777" w:rsidR="008717C2" w:rsidRDefault="008717C2" w:rsidP="006C02A6">
      <w:pPr>
        <w:spacing w:after="0" w:line="240" w:lineRule="auto"/>
      </w:pPr>
      <w:r>
        <w:separator/>
      </w:r>
    </w:p>
  </w:endnote>
  <w:endnote w:type="continuationSeparator" w:id="0">
    <w:p w14:paraId="377D468A" w14:textId="77777777" w:rsidR="008717C2" w:rsidRDefault="008717C2"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DFA7A" w14:textId="77777777" w:rsidR="008717C2" w:rsidRDefault="008717C2" w:rsidP="006C02A6">
      <w:pPr>
        <w:spacing w:after="0" w:line="240" w:lineRule="auto"/>
      </w:pPr>
      <w:r>
        <w:separator/>
      </w:r>
    </w:p>
  </w:footnote>
  <w:footnote w:type="continuationSeparator" w:id="0">
    <w:p w14:paraId="007AEA59" w14:textId="77777777" w:rsidR="008717C2" w:rsidRDefault="008717C2"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rson w15:author="Deiglmayr, Anne">
    <w15:presenceInfo w15:providerId="AD" w15:userId="S-1-5-21-2361800232-213331468-3115616407-190289"/>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602"/>
    <w:rsid w:val="00007C0F"/>
    <w:rsid w:val="00011A82"/>
    <w:rsid w:val="00011C48"/>
    <w:rsid w:val="00013CD1"/>
    <w:rsid w:val="00014032"/>
    <w:rsid w:val="00014BCE"/>
    <w:rsid w:val="00015A73"/>
    <w:rsid w:val="000165CE"/>
    <w:rsid w:val="00020805"/>
    <w:rsid w:val="000211BB"/>
    <w:rsid w:val="0002242D"/>
    <w:rsid w:val="00023D14"/>
    <w:rsid w:val="00025278"/>
    <w:rsid w:val="000253A5"/>
    <w:rsid w:val="00026841"/>
    <w:rsid w:val="00026EB6"/>
    <w:rsid w:val="00027126"/>
    <w:rsid w:val="00027A0F"/>
    <w:rsid w:val="00030849"/>
    <w:rsid w:val="00031082"/>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6BF6"/>
    <w:rsid w:val="0003733B"/>
    <w:rsid w:val="00040A63"/>
    <w:rsid w:val="00041DEC"/>
    <w:rsid w:val="0004243F"/>
    <w:rsid w:val="00043382"/>
    <w:rsid w:val="00043797"/>
    <w:rsid w:val="00043C64"/>
    <w:rsid w:val="00044217"/>
    <w:rsid w:val="00045332"/>
    <w:rsid w:val="000457AC"/>
    <w:rsid w:val="00045911"/>
    <w:rsid w:val="00045ED4"/>
    <w:rsid w:val="0004636A"/>
    <w:rsid w:val="00046CE4"/>
    <w:rsid w:val="00047399"/>
    <w:rsid w:val="00047CB9"/>
    <w:rsid w:val="0005028B"/>
    <w:rsid w:val="00052EE2"/>
    <w:rsid w:val="00053DDC"/>
    <w:rsid w:val="00054773"/>
    <w:rsid w:val="0005512E"/>
    <w:rsid w:val="00055AF7"/>
    <w:rsid w:val="00055D6B"/>
    <w:rsid w:val="00057222"/>
    <w:rsid w:val="000603A4"/>
    <w:rsid w:val="00060AF0"/>
    <w:rsid w:val="00063FD3"/>
    <w:rsid w:val="00064613"/>
    <w:rsid w:val="000655B8"/>
    <w:rsid w:val="00066BCD"/>
    <w:rsid w:val="00066E40"/>
    <w:rsid w:val="00067A1A"/>
    <w:rsid w:val="000701B1"/>
    <w:rsid w:val="0007131F"/>
    <w:rsid w:val="000734DA"/>
    <w:rsid w:val="00073ADE"/>
    <w:rsid w:val="00073CCC"/>
    <w:rsid w:val="00073FE0"/>
    <w:rsid w:val="0007435C"/>
    <w:rsid w:val="00074EAD"/>
    <w:rsid w:val="00075ED6"/>
    <w:rsid w:val="00076601"/>
    <w:rsid w:val="00076787"/>
    <w:rsid w:val="000772C8"/>
    <w:rsid w:val="00077837"/>
    <w:rsid w:val="00080181"/>
    <w:rsid w:val="0008058C"/>
    <w:rsid w:val="00080ED3"/>
    <w:rsid w:val="00080EDD"/>
    <w:rsid w:val="00081107"/>
    <w:rsid w:val="00081153"/>
    <w:rsid w:val="00081BCF"/>
    <w:rsid w:val="00082748"/>
    <w:rsid w:val="000840BA"/>
    <w:rsid w:val="000852FB"/>
    <w:rsid w:val="0008618B"/>
    <w:rsid w:val="00086748"/>
    <w:rsid w:val="000870EB"/>
    <w:rsid w:val="00087159"/>
    <w:rsid w:val="000908DF"/>
    <w:rsid w:val="000912C4"/>
    <w:rsid w:val="00091B92"/>
    <w:rsid w:val="000926B3"/>
    <w:rsid w:val="000928ED"/>
    <w:rsid w:val="0009290A"/>
    <w:rsid w:val="00092A3B"/>
    <w:rsid w:val="00093472"/>
    <w:rsid w:val="00094752"/>
    <w:rsid w:val="00094C24"/>
    <w:rsid w:val="00094E6F"/>
    <w:rsid w:val="00096431"/>
    <w:rsid w:val="000974F9"/>
    <w:rsid w:val="000A054D"/>
    <w:rsid w:val="000A086D"/>
    <w:rsid w:val="000A0B07"/>
    <w:rsid w:val="000A2B46"/>
    <w:rsid w:val="000A34B9"/>
    <w:rsid w:val="000A4A70"/>
    <w:rsid w:val="000A589A"/>
    <w:rsid w:val="000A5CAC"/>
    <w:rsid w:val="000A5F84"/>
    <w:rsid w:val="000A6505"/>
    <w:rsid w:val="000A6824"/>
    <w:rsid w:val="000A6F87"/>
    <w:rsid w:val="000A7063"/>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193A"/>
    <w:rsid w:val="000E1E43"/>
    <w:rsid w:val="000E3109"/>
    <w:rsid w:val="000E34F1"/>
    <w:rsid w:val="000E3914"/>
    <w:rsid w:val="000E3CF7"/>
    <w:rsid w:val="000E4979"/>
    <w:rsid w:val="000E740A"/>
    <w:rsid w:val="000F0EA3"/>
    <w:rsid w:val="000F146B"/>
    <w:rsid w:val="000F2E56"/>
    <w:rsid w:val="000F41E7"/>
    <w:rsid w:val="000F4912"/>
    <w:rsid w:val="000F5B4A"/>
    <w:rsid w:val="000F5D1E"/>
    <w:rsid w:val="000F7C63"/>
    <w:rsid w:val="000F7DC1"/>
    <w:rsid w:val="001006A4"/>
    <w:rsid w:val="00101278"/>
    <w:rsid w:val="001017CB"/>
    <w:rsid w:val="00101BEE"/>
    <w:rsid w:val="00101D82"/>
    <w:rsid w:val="001020B2"/>
    <w:rsid w:val="0010221A"/>
    <w:rsid w:val="00103A79"/>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876"/>
    <w:rsid w:val="001149AB"/>
    <w:rsid w:val="001149E8"/>
    <w:rsid w:val="00114B41"/>
    <w:rsid w:val="0011586D"/>
    <w:rsid w:val="00115941"/>
    <w:rsid w:val="001162E1"/>
    <w:rsid w:val="00117444"/>
    <w:rsid w:val="0011783D"/>
    <w:rsid w:val="001203C1"/>
    <w:rsid w:val="00120D0F"/>
    <w:rsid w:val="00121E60"/>
    <w:rsid w:val="00122A0E"/>
    <w:rsid w:val="001231DE"/>
    <w:rsid w:val="00123309"/>
    <w:rsid w:val="0012382A"/>
    <w:rsid w:val="00123C1E"/>
    <w:rsid w:val="00124A7A"/>
    <w:rsid w:val="00124BD8"/>
    <w:rsid w:val="00125476"/>
    <w:rsid w:val="00125776"/>
    <w:rsid w:val="00125A1F"/>
    <w:rsid w:val="00127B3C"/>
    <w:rsid w:val="00127D15"/>
    <w:rsid w:val="0013190A"/>
    <w:rsid w:val="00131DE4"/>
    <w:rsid w:val="00131F9F"/>
    <w:rsid w:val="00134695"/>
    <w:rsid w:val="001348D3"/>
    <w:rsid w:val="00134B7A"/>
    <w:rsid w:val="001354C5"/>
    <w:rsid w:val="00135A60"/>
    <w:rsid w:val="00135C01"/>
    <w:rsid w:val="00136AB7"/>
    <w:rsid w:val="00136D5C"/>
    <w:rsid w:val="001379A4"/>
    <w:rsid w:val="001406E1"/>
    <w:rsid w:val="00140BBD"/>
    <w:rsid w:val="001413A3"/>
    <w:rsid w:val="001414C9"/>
    <w:rsid w:val="001418AD"/>
    <w:rsid w:val="00142254"/>
    <w:rsid w:val="00143352"/>
    <w:rsid w:val="00143C65"/>
    <w:rsid w:val="00143F9F"/>
    <w:rsid w:val="001449FF"/>
    <w:rsid w:val="00144CFA"/>
    <w:rsid w:val="001459C2"/>
    <w:rsid w:val="00145FA4"/>
    <w:rsid w:val="0014686B"/>
    <w:rsid w:val="001476D6"/>
    <w:rsid w:val="00147DE2"/>
    <w:rsid w:val="001501C5"/>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58E"/>
    <w:rsid w:val="00164746"/>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21F"/>
    <w:rsid w:val="001867EB"/>
    <w:rsid w:val="001876A5"/>
    <w:rsid w:val="00191484"/>
    <w:rsid w:val="001935C4"/>
    <w:rsid w:val="001938C8"/>
    <w:rsid w:val="00193A40"/>
    <w:rsid w:val="001949CD"/>
    <w:rsid w:val="00194D31"/>
    <w:rsid w:val="00194EC6"/>
    <w:rsid w:val="001968F5"/>
    <w:rsid w:val="00197C8B"/>
    <w:rsid w:val="00197F54"/>
    <w:rsid w:val="001A072B"/>
    <w:rsid w:val="001A1101"/>
    <w:rsid w:val="001A1DEA"/>
    <w:rsid w:val="001A214C"/>
    <w:rsid w:val="001A3502"/>
    <w:rsid w:val="001A4364"/>
    <w:rsid w:val="001A46ED"/>
    <w:rsid w:val="001A47C1"/>
    <w:rsid w:val="001A47F5"/>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1334"/>
    <w:rsid w:val="001C225D"/>
    <w:rsid w:val="001C2550"/>
    <w:rsid w:val="001C34DE"/>
    <w:rsid w:val="001C4AA3"/>
    <w:rsid w:val="001C51E2"/>
    <w:rsid w:val="001C5BB2"/>
    <w:rsid w:val="001C6783"/>
    <w:rsid w:val="001C770F"/>
    <w:rsid w:val="001D01C5"/>
    <w:rsid w:val="001D05F5"/>
    <w:rsid w:val="001D18AE"/>
    <w:rsid w:val="001D1AD8"/>
    <w:rsid w:val="001D1FED"/>
    <w:rsid w:val="001D40BC"/>
    <w:rsid w:val="001D42FB"/>
    <w:rsid w:val="001D57E5"/>
    <w:rsid w:val="001D641B"/>
    <w:rsid w:val="001D6A4F"/>
    <w:rsid w:val="001D6D9D"/>
    <w:rsid w:val="001D7320"/>
    <w:rsid w:val="001E1533"/>
    <w:rsid w:val="001E19D6"/>
    <w:rsid w:val="001E367B"/>
    <w:rsid w:val="001E36BA"/>
    <w:rsid w:val="001E3A5D"/>
    <w:rsid w:val="001E3E0F"/>
    <w:rsid w:val="001E566F"/>
    <w:rsid w:val="001E72F6"/>
    <w:rsid w:val="001E78C9"/>
    <w:rsid w:val="001E7A15"/>
    <w:rsid w:val="001F1AC2"/>
    <w:rsid w:val="001F3000"/>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5715"/>
    <w:rsid w:val="00207D48"/>
    <w:rsid w:val="0021037D"/>
    <w:rsid w:val="00210492"/>
    <w:rsid w:val="002112E9"/>
    <w:rsid w:val="00211935"/>
    <w:rsid w:val="002125CE"/>
    <w:rsid w:val="00212B5D"/>
    <w:rsid w:val="00214B49"/>
    <w:rsid w:val="00215D69"/>
    <w:rsid w:val="00216110"/>
    <w:rsid w:val="00217B12"/>
    <w:rsid w:val="00217F95"/>
    <w:rsid w:val="00220962"/>
    <w:rsid w:val="0022123C"/>
    <w:rsid w:val="00221676"/>
    <w:rsid w:val="002222EA"/>
    <w:rsid w:val="00222660"/>
    <w:rsid w:val="00223133"/>
    <w:rsid w:val="002238E2"/>
    <w:rsid w:val="00223F44"/>
    <w:rsid w:val="0022591F"/>
    <w:rsid w:val="0022605D"/>
    <w:rsid w:val="00226557"/>
    <w:rsid w:val="00227ED9"/>
    <w:rsid w:val="00230815"/>
    <w:rsid w:val="00231F5A"/>
    <w:rsid w:val="002321C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56AC"/>
    <w:rsid w:val="00265F66"/>
    <w:rsid w:val="002670D7"/>
    <w:rsid w:val="00267643"/>
    <w:rsid w:val="00267910"/>
    <w:rsid w:val="002709C5"/>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4BCF"/>
    <w:rsid w:val="00294DDC"/>
    <w:rsid w:val="002966F0"/>
    <w:rsid w:val="002A0D44"/>
    <w:rsid w:val="002A1087"/>
    <w:rsid w:val="002A2D30"/>
    <w:rsid w:val="002A3135"/>
    <w:rsid w:val="002A5414"/>
    <w:rsid w:val="002A544A"/>
    <w:rsid w:val="002A5D3D"/>
    <w:rsid w:val="002A6657"/>
    <w:rsid w:val="002A6BD8"/>
    <w:rsid w:val="002A710C"/>
    <w:rsid w:val="002B07F0"/>
    <w:rsid w:val="002B0AAE"/>
    <w:rsid w:val="002B0AD5"/>
    <w:rsid w:val="002B0ECE"/>
    <w:rsid w:val="002B0F49"/>
    <w:rsid w:val="002B14FC"/>
    <w:rsid w:val="002B176F"/>
    <w:rsid w:val="002B24E6"/>
    <w:rsid w:val="002B2A0E"/>
    <w:rsid w:val="002B3A86"/>
    <w:rsid w:val="002B43B5"/>
    <w:rsid w:val="002B5B55"/>
    <w:rsid w:val="002B5CFA"/>
    <w:rsid w:val="002B6487"/>
    <w:rsid w:val="002B762D"/>
    <w:rsid w:val="002B76DB"/>
    <w:rsid w:val="002C0023"/>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50AB"/>
    <w:rsid w:val="002D5148"/>
    <w:rsid w:val="002D5852"/>
    <w:rsid w:val="002D5CEF"/>
    <w:rsid w:val="002D6FBF"/>
    <w:rsid w:val="002D71B4"/>
    <w:rsid w:val="002E0493"/>
    <w:rsid w:val="002E0832"/>
    <w:rsid w:val="002E0A95"/>
    <w:rsid w:val="002E1374"/>
    <w:rsid w:val="002E15F1"/>
    <w:rsid w:val="002E228A"/>
    <w:rsid w:val="002E26CC"/>
    <w:rsid w:val="002E28EB"/>
    <w:rsid w:val="002E2E7C"/>
    <w:rsid w:val="002E39C6"/>
    <w:rsid w:val="002E4238"/>
    <w:rsid w:val="002E4965"/>
    <w:rsid w:val="002E49AD"/>
    <w:rsid w:val="002E49F7"/>
    <w:rsid w:val="002E525F"/>
    <w:rsid w:val="002E5C7F"/>
    <w:rsid w:val="002E5DE8"/>
    <w:rsid w:val="002E6E35"/>
    <w:rsid w:val="002E6F69"/>
    <w:rsid w:val="002E7588"/>
    <w:rsid w:val="002E78C4"/>
    <w:rsid w:val="002F159C"/>
    <w:rsid w:val="002F200A"/>
    <w:rsid w:val="002F2300"/>
    <w:rsid w:val="002F3937"/>
    <w:rsid w:val="002F47FD"/>
    <w:rsid w:val="002F5A48"/>
    <w:rsid w:val="002F7CCC"/>
    <w:rsid w:val="0030139D"/>
    <w:rsid w:val="00301E62"/>
    <w:rsid w:val="00302527"/>
    <w:rsid w:val="00302EBD"/>
    <w:rsid w:val="00306822"/>
    <w:rsid w:val="00306B31"/>
    <w:rsid w:val="0030789C"/>
    <w:rsid w:val="003106BE"/>
    <w:rsid w:val="0031071D"/>
    <w:rsid w:val="003115F6"/>
    <w:rsid w:val="00311C8F"/>
    <w:rsid w:val="00312693"/>
    <w:rsid w:val="00312E53"/>
    <w:rsid w:val="003134C9"/>
    <w:rsid w:val="0031404D"/>
    <w:rsid w:val="003147C0"/>
    <w:rsid w:val="00315E09"/>
    <w:rsid w:val="00316939"/>
    <w:rsid w:val="00320458"/>
    <w:rsid w:val="0032095E"/>
    <w:rsid w:val="0032188A"/>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3AB9"/>
    <w:rsid w:val="00334652"/>
    <w:rsid w:val="003350D9"/>
    <w:rsid w:val="0033529D"/>
    <w:rsid w:val="0033598B"/>
    <w:rsid w:val="00336914"/>
    <w:rsid w:val="00337541"/>
    <w:rsid w:val="003400E2"/>
    <w:rsid w:val="003408AE"/>
    <w:rsid w:val="003408EC"/>
    <w:rsid w:val="00340A03"/>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40D5"/>
    <w:rsid w:val="00356D14"/>
    <w:rsid w:val="003578A7"/>
    <w:rsid w:val="00360402"/>
    <w:rsid w:val="00360890"/>
    <w:rsid w:val="00360D14"/>
    <w:rsid w:val="00360FC6"/>
    <w:rsid w:val="00361114"/>
    <w:rsid w:val="0036126E"/>
    <w:rsid w:val="00361CDA"/>
    <w:rsid w:val="00363232"/>
    <w:rsid w:val="00363AEC"/>
    <w:rsid w:val="00364251"/>
    <w:rsid w:val="00364DF5"/>
    <w:rsid w:val="00365929"/>
    <w:rsid w:val="0037133C"/>
    <w:rsid w:val="00371456"/>
    <w:rsid w:val="00371843"/>
    <w:rsid w:val="00372642"/>
    <w:rsid w:val="00372A37"/>
    <w:rsid w:val="003748DB"/>
    <w:rsid w:val="00374D2A"/>
    <w:rsid w:val="0037543B"/>
    <w:rsid w:val="00375632"/>
    <w:rsid w:val="003768A2"/>
    <w:rsid w:val="00376943"/>
    <w:rsid w:val="00377BF2"/>
    <w:rsid w:val="003803A2"/>
    <w:rsid w:val="00380BBD"/>
    <w:rsid w:val="00382D4F"/>
    <w:rsid w:val="00382DD9"/>
    <w:rsid w:val="003841C7"/>
    <w:rsid w:val="00384808"/>
    <w:rsid w:val="00384CAE"/>
    <w:rsid w:val="00385547"/>
    <w:rsid w:val="00385DC5"/>
    <w:rsid w:val="00385E22"/>
    <w:rsid w:val="0038621B"/>
    <w:rsid w:val="003864E4"/>
    <w:rsid w:val="00386BEB"/>
    <w:rsid w:val="00386CC7"/>
    <w:rsid w:val="00387466"/>
    <w:rsid w:val="00387A56"/>
    <w:rsid w:val="00390A00"/>
    <w:rsid w:val="00391425"/>
    <w:rsid w:val="003920A7"/>
    <w:rsid w:val="00393A3B"/>
    <w:rsid w:val="00393CE2"/>
    <w:rsid w:val="00394A7D"/>
    <w:rsid w:val="003952AF"/>
    <w:rsid w:val="003960EB"/>
    <w:rsid w:val="0039619F"/>
    <w:rsid w:val="003962DC"/>
    <w:rsid w:val="0039684C"/>
    <w:rsid w:val="00397724"/>
    <w:rsid w:val="00397CAD"/>
    <w:rsid w:val="003A0756"/>
    <w:rsid w:val="003A0BD0"/>
    <w:rsid w:val="003A0E32"/>
    <w:rsid w:val="003A1031"/>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B37"/>
    <w:rsid w:val="003C3292"/>
    <w:rsid w:val="003C3654"/>
    <w:rsid w:val="003C3F3A"/>
    <w:rsid w:val="003C4B11"/>
    <w:rsid w:val="003C4B3C"/>
    <w:rsid w:val="003C5736"/>
    <w:rsid w:val="003C5F93"/>
    <w:rsid w:val="003C6EB7"/>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68"/>
    <w:rsid w:val="003E2FA6"/>
    <w:rsid w:val="003E3BFF"/>
    <w:rsid w:val="003E453A"/>
    <w:rsid w:val="003E46C6"/>
    <w:rsid w:val="003E473E"/>
    <w:rsid w:val="003E744B"/>
    <w:rsid w:val="003F09C5"/>
    <w:rsid w:val="003F0A4A"/>
    <w:rsid w:val="003F0DDF"/>
    <w:rsid w:val="003F16E0"/>
    <w:rsid w:val="003F18F3"/>
    <w:rsid w:val="003F2D0D"/>
    <w:rsid w:val="003F4385"/>
    <w:rsid w:val="003F4501"/>
    <w:rsid w:val="003F4954"/>
    <w:rsid w:val="003F49C1"/>
    <w:rsid w:val="003F4C85"/>
    <w:rsid w:val="003F5187"/>
    <w:rsid w:val="003F67FB"/>
    <w:rsid w:val="003F698B"/>
    <w:rsid w:val="003F6B37"/>
    <w:rsid w:val="003F6E3C"/>
    <w:rsid w:val="003F7F0F"/>
    <w:rsid w:val="0040083E"/>
    <w:rsid w:val="004010A4"/>
    <w:rsid w:val="004010BF"/>
    <w:rsid w:val="0040136A"/>
    <w:rsid w:val="00401DD7"/>
    <w:rsid w:val="00402A0E"/>
    <w:rsid w:val="00402DF7"/>
    <w:rsid w:val="004035EB"/>
    <w:rsid w:val="00404499"/>
    <w:rsid w:val="004054B9"/>
    <w:rsid w:val="00406146"/>
    <w:rsid w:val="00406891"/>
    <w:rsid w:val="004078CE"/>
    <w:rsid w:val="00410448"/>
    <w:rsid w:val="00410F65"/>
    <w:rsid w:val="0041116A"/>
    <w:rsid w:val="004113AA"/>
    <w:rsid w:val="004114BB"/>
    <w:rsid w:val="00411794"/>
    <w:rsid w:val="004127CC"/>
    <w:rsid w:val="00413166"/>
    <w:rsid w:val="0041341C"/>
    <w:rsid w:val="0041421D"/>
    <w:rsid w:val="0041466B"/>
    <w:rsid w:val="00414A63"/>
    <w:rsid w:val="004150D5"/>
    <w:rsid w:val="00415607"/>
    <w:rsid w:val="00415E8A"/>
    <w:rsid w:val="004164AE"/>
    <w:rsid w:val="00417149"/>
    <w:rsid w:val="0042143A"/>
    <w:rsid w:val="0042301B"/>
    <w:rsid w:val="00425BEE"/>
    <w:rsid w:val="00426F06"/>
    <w:rsid w:val="004279E4"/>
    <w:rsid w:val="00427DE2"/>
    <w:rsid w:val="0043036A"/>
    <w:rsid w:val="00430951"/>
    <w:rsid w:val="004313C5"/>
    <w:rsid w:val="00431CFB"/>
    <w:rsid w:val="00433007"/>
    <w:rsid w:val="00433240"/>
    <w:rsid w:val="00434BE4"/>
    <w:rsid w:val="004365F4"/>
    <w:rsid w:val="00440E27"/>
    <w:rsid w:val="00441590"/>
    <w:rsid w:val="004416DD"/>
    <w:rsid w:val="00441DBE"/>
    <w:rsid w:val="004423D8"/>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2FAE"/>
    <w:rsid w:val="0047301C"/>
    <w:rsid w:val="004730CB"/>
    <w:rsid w:val="00474688"/>
    <w:rsid w:val="004746B5"/>
    <w:rsid w:val="0047526C"/>
    <w:rsid w:val="00475630"/>
    <w:rsid w:val="00475C26"/>
    <w:rsid w:val="004771B5"/>
    <w:rsid w:val="004773AE"/>
    <w:rsid w:val="00477496"/>
    <w:rsid w:val="004805D5"/>
    <w:rsid w:val="004806DE"/>
    <w:rsid w:val="00480720"/>
    <w:rsid w:val="00480DBA"/>
    <w:rsid w:val="00481142"/>
    <w:rsid w:val="004827A2"/>
    <w:rsid w:val="00482EAF"/>
    <w:rsid w:val="004833BD"/>
    <w:rsid w:val="0048426C"/>
    <w:rsid w:val="00484312"/>
    <w:rsid w:val="0048435C"/>
    <w:rsid w:val="00484AAA"/>
    <w:rsid w:val="00484E51"/>
    <w:rsid w:val="0048538A"/>
    <w:rsid w:val="004858F5"/>
    <w:rsid w:val="00486F7C"/>
    <w:rsid w:val="0049171D"/>
    <w:rsid w:val="00492F13"/>
    <w:rsid w:val="00493117"/>
    <w:rsid w:val="0049373B"/>
    <w:rsid w:val="00494D7F"/>
    <w:rsid w:val="00495097"/>
    <w:rsid w:val="0049565A"/>
    <w:rsid w:val="00495DE2"/>
    <w:rsid w:val="00496464"/>
    <w:rsid w:val="00496886"/>
    <w:rsid w:val="00496D06"/>
    <w:rsid w:val="00497479"/>
    <w:rsid w:val="004A0A7B"/>
    <w:rsid w:val="004A0CC5"/>
    <w:rsid w:val="004A19BC"/>
    <w:rsid w:val="004A1C41"/>
    <w:rsid w:val="004A25AB"/>
    <w:rsid w:val="004A2620"/>
    <w:rsid w:val="004A289E"/>
    <w:rsid w:val="004A3C56"/>
    <w:rsid w:val="004A3FE3"/>
    <w:rsid w:val="004A464D"/>
    <w:rsid w:val="004A49ED"/>
    <w:rsid w:val="004A6639"/>
    <w:rsid w:val="004A6847"/>
    <w:rsid w:val="004A6E89"/>
    <w:rsid w:val="004A794F"/>
    <w:rsid w:val="004B0A8F"/>
    <w:rsid w:val="004B0C2D"/>
    <w:rsid w:val="004B1492"/>
    <w:rsid w:val="004B162C"/>
    <w:rsid w:val="004B20B9"/>
    <w:rsid w:val="004B2E9A"/>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3FD8"/>
    <w:rsid w:val="004D4288"/>
    <w:rsid w:val="004D4E27"/>
    <w:rsid w:val="004D5015"/>
    <w:rsid w:val="004D55EF"/>
    <w:rsid w:val="004D6B2D"/>
    <w:rsid w:val="004D7890"/>
    <w:rsid w:val="004E0656"/>
    <w:rsid w:val="004E10BF"/>
    <w:rsid w:val="004E14DD"/>
    <w:rsid w:val="004E1D6F"/>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664F"/>
    <w:rsid w:val="005074D0"/>
    <w:rsid w:val="00510AAC"/>
    <w:rsid w:val="0051168E"/>
    <w:rsid w:val="0051208E"/>
    <w:rsid w:val="0051246F"/>
    <w:rsid w:val="005132BB"/>
    <w:rsid w:val="00513639"/>
    <w:rsid w:val="005139A7"/>
    <w:rsid w:val="00514B31"/>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2251"/>
    <w:rsid w:val="0052382C"/>
    <w:rsid w:val="00524739"/>
    <w:rsid w:val="0052485D"/>
    <w:rsid w:val="0052496A"/>
    <w:rsid w:val="00524AA5"/>
    <w:rsid w:val="0052564D"/>
    <w:rsid w:val="005258F2"/>
    <w:rsid w:val="00526FE8"/>
    <w:rsid w:val="00527F9B"/>
    <w:rsid w:val="00530497"/>
    <w:rsid w:val="00531813"/>
    <w:rsid w:val="005323B8"/>
    <w:rsid w:val="005355C0"/>
    <w:rsid w:val="005357FD"/>
    <w:rsid w:val="00535B89"/>
    <w:rsid w:val="00535C26"/>
    <w:rsid w:val="00536D09"/>
    <w:rsid w:val="00537843"/>
    <w:rsid w:val="00541814"/>
    <w:rsid w:val="00541852"/>
    <w:rsid w:val="005427B1"/>
    <w:rsid w:val="00542A65"/>
    <w:rsid w:val="00542AAE"/>
    <w:rsid w:val="00543AAB"/>
    <w:rsid w:val="0054457D"/>
    <w:rsid w:val="00544AA0"/>
    <w:rsid w:val="00545FC7"/>
    <w:rsid w:val="00550422"/>
    <w:rsid w:val="00550AE0"/>
    <w:rsid w:val="00551540"/>
    <w:rsid w:val="00551762"/>
    <w:rsid w:val="0055198E"/>
    <w:rsid w:val="00551A81"/>
    <w:rsid w:val="00552105"/>
    <w:rsid w:val="00553025"/>
    <w:rsid w:val="00553B84"/>
    <w:rsid w:val="0055464D"/>
    <w:rsid w:val="00554A9E"/>
    <w:rsid w:val="0055513F"/>
    <w:rsid w:val="005555F2"/>
    <w:rsid w:val="00555F87"/>
    <w:rsid w:val="0055671D"/>
    <w:rsid w:val="0055747D"/>
    <w:rsid w:val="00557714"/>
    <w:rsid w:val="00557CB4"/>
    <w:rsid w:val="00557EE6"/>
    <w:rsid w:val="005608BF"/>
    <w:rsid w:val="00560914"/>
    <w:rsid w:val="00560DD7"/>
    <w:rsid w:val="00561307"/>
    <w:rsid w:val="00561FF3"/>
    <w:rsid w:val="00562726"/>
    <w:rsid w:val="005629F6"/>
    <w:rsid w:val="00562A5D"/>
    <w:rsid w:val="00562FA9"/>
    <w:rsid w:val="0056360D"/>
    <w:rsid w:val="00564737"/>
    <w:rsid w:val="00564892"/>
    <w:rsid w:val="005665F0"/>
    <w:rsid w:val="005672EB"/>
    <w:rsid w:val="005708B1"/>
    <w:rsid w:val="00571A40"/>
    <w:rsid w:val="00571D37"/>
    <w:rsid w:val="00572659"/>
    <w:rsid w:val="00572DAF"/>
    <w:rsid w:val="00575205"/>
    <w:rsid w:val="005757EF"/>
    <w:rsid w:val="00575DED"/>
    <w:rsid w:val="00576277"/>
    <w:rsid w:val="00576417"/>
    <w:rsid w:val="00576AA7"/>
    <w:rsid w:val="00576FE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6FA"/>
    <w:rsid w:val="00591399"/>
    <w:rsid w:val="005918F5"/>
    <w:rsid w:val="005928E5"/>
    <w:rsid w:val="00592A47"/>
    <w:rsid w:val="00592C13"/>
    <w:rsid w:val="00593399"/>
    <w:rsid w:val="0059387F"/>
    <w:rsid w:val="00593A40"/>
    <w:rsid w:val="00596BAB"/>
    <w:rsid w:val="00596DE3"/>
    <w:rsid w:val="005973BF"/>
    <w:rsid w:val="005A13F9"/>
    <w:rsid w:val="005A176D"/>
    <w:rsid w:val="005A18BE"/>
    <w:rsid w:val="005A2B42"/>
    <w:rsid w:val="005A443D"/>
    <w:rsid w:val="005A4EED"/>
    <w:rsid w:val="005A5A50"/>
    <w:rsid w:val="005A6C55"/>
    <w:rsid w:val="005A7E9E"/>
    <w:rsid w:val="005B01DE"/>
    <w:rsid w:val="005B0BB4"/>
    <w:rsid w:val="005B1265"/>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5005"/>
    <w:rsid w:val="005E6136"/>
    <w:rsid w:val="005E63BC"/>
    <w:rsid w:val="005E683F"/>
    <w:rsid w:val="005E6CD5"/>
    <w:rsid w:val="005E6DA9"/>
    <w:rsid w:val="005E6E2E"/>
    <w:rsid w:val="005E72CE"/>
    <w:rsid w:val="005E778A"/>
    <w:rsid w:val="005F078F"/>
    <w:rsid w:val="005F080B"/>
    <w:rsid w:val="005F1904"/>
    <w:rsid w:val="005F1D05"/>
    <w:rsid w:val="005F4823"/>
    <w:rsid w:val="005F49BD"/>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07FA8"/>
    <w:rsid w:val="00610941"/>
    <w:rsid w:val="00610A57"/>
    <w:rsid w:val="0061140E"/>
    <w:rsid w:val="00612B25"/>
    <w:rsid w:val="00613D0C"/>
    <w:rsid w:val="006143A0"/>
    <w:rsid w:val="00616172"/>
    <w:rsid w:val="00616C9C"/>
    <w:rsid w:val="00616D97"/>
    <w:rsid w:val="00617777"/>
    <w:rsid w:val="006177E7"/>
    <w:rsid w:val="00617B9B"/>
    <w:rsid w:val="00620F5F"/>
    <w:rsid w:val="00621335"/>
    <w:rsid w:val="00621881"/>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256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6310"/>
    <w:rsid w:val="0065685A"/>
    <w:rsid w:val="006573DE"/>
    <w:rsid w:val="006579CC"/>
    <w:rsid w:val="00660517"/>
    <w:rsid w:val="00660804"/>
    <w:rsid w:val="00660937"/>
    <w:rsid w:val="00661467"/>
    <w:rsid w:val="006616DA"/>
    <w:rsid w:val="006623D5"/>
    <w:rsid w:val="00662750"/>
    <w:rsid w:val="00664039"/>
    <w:rsid w:val="006656A7"/>
    <w:rsid w:val="00665CFA"/>
    <w:rsid w:val="00665FCD"/>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77D38"/>
    <w:rsid w:val="00680788"/>
    <w:rsid w:val="006807BB"/>
    <w:rsid w:val="00680A92"/>
    <w:rsid w:val="00683043"/>
    <w:rsid w:val="00683C29"/>
    <w:rsid w:val="00683D86"/>
    <w:rsid w:val="00683E8F"/>
    <w:rsid w:val="006842B4"/>
    <w:rsid w:val="006848FF"/>
    <w:rsid w:val="00684925"/>
    <w:rsid w:val="0068505D"/>
    <w:rsid w:val="0068537F"/>
    <w:rsid w:val="00685CC6"/>
    <w:rsid w:val="0068621A"/>
    <w:rsid w:val="00687AF9"/>
    <w:rsid w:val="006908C2"/>
    <w:rsid w:val="00692AE7"/>
    <w:rsid w:val="00692E1F"/>
    <w:rsid w:val="006934EE"/>
    <w:rsid w:val="00693A4E"/>
    <w:rsid w:val="00694D0B"/>
    <w:rsid w:val="00696118"/>
    <w:rsid w:val="00696900"/>
    <w:rsid w:val="00696959"/>
    <w:rsid w:val="00696AE9"/>
    <w:rsid w:val="006A0012"/>
    <w:rsid w:val="006A09D2"/>
    <w:rsid w:val="006A25BC"/>
    <w:rsid w:val="006A3A09"/>
    <w:rsid w:val="006A49E7"/>
    <w:rsid w:val="006A4CB9"/>
    <w:rsid w:val="006A4F89"/>
    <w:rsid w:val="006A5CB8"/>
    <w:rsid w:val="006A6584"/>
    <w:rsid w:val="006A6950"/>
    <w:rsid w:val="006A76E5"/>
    <w:rsid w:val="006B1163"/>
    <w:rsid w:val="006B24CE"/>
    <w:rsid w:val="006B2669"/>
    <w:rsid w:val="006B4419"/>
    <w:rsid w:val="006B49B4"/>
    <w:rsid w:val="006B5470"/>
    <w:rsid w:val="006B6485"/>
    <w:rsid w:val="006B70A7"/>
    <w:rsid w:val="006C00BB"/>
    <w:rsid w:val="006C02A6"/>
    <w:rsid w:val="006C166C"/>
    <w:rsid w:val="006C2984"/>
    <w:rsid w:val="006C2BB1"/>
    <w:rsid w:val="006C44C5"/>
    <w:rsid w:val="006C4BDC"/>
    <w:rsid w:val="006C5DFB"/>
    <w:rsid w:val="006C654F"/>
    <w:rsid w:val="006C68A5"/>
    <w:rsid w:val="006C68D3"/>
    <w:rsid w:val="006C69D0"/>
    <w:rsid w:val="006C6BF7"/>
    <w:rsid w:val="006C7273"/>
    <w:rsid w:val="006C7473"/>
    <w:rsid w:val="006C7A7D"/>
    <w:rsid w:val="006C7A8F"/>
    <w:rsid w:val="006D012C"/>
    <w:rsid w:val="006D04B7"/>
    <w:rsid w:val="006D0B6B"/>
    <w:rsid w:val="006D0D6C"/>
    <w:rsid w:val="006D1354"/>
    <w:rsid w:val="006D148A"/>
    <w:rsid w:val="006D156B"/>
    <w:rsid w:val="006D1B40"/>
    <w:rsid w:val="006D1C49"/>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038"/>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F74"/>
    <w:rsid w:val="00714898"/>
    <w:rsid w:val="00714D3E"/>
    <w:rsid w:val="00715057"/>
    <w:rsid w:val="00715F40"/>
    <w:rsid w:val="007168CA"/>
    <w:rsid w:val="007169C7"/>
    <w:rsid w:val="007173E9"/>
    <w:rsid w:val="00720E29"/>
    <w:rsid w:val="00721C65"/>
    <w:rsid w:val="00721F25"/>
    <w:rsid w:val="00722A68"/>
    <w:rsid w:val="00722BA0"/>
    <w:rsid w:val="00722DC2"/>
    <w:rsid w:val="00723C6A"/>
    <w:rsid w:val="00723DE8"/>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053F"/>
    <w:rsid w:val="00742D30"/>
    <w:rsid w:val="007440B0"/>
    <w:rsid w:val="00744791"/>
    <w:rsid w:val="00744D68"/>
    <w:rsid w:val="00745C94"/>
    <w:rsid w:val="00746562"/>
    <w:rsid w:val="00747A71"/>
    <w:rsid w:val="00751253"/>
    <w:rsid w:val="00751C7A"/>
    <w:rsid w:val="00751E16"/>
    <w:rsid w:val="007521D9"/>
    <w:rsid w:val="00752F0F"/>
    <w:rsid w:val="00752F80"/>
    <w:rsid w:val="0075648B"/>
    <w:rsid w:val="00756BD1"/>
    <w:rsid w:val="00757104"/>
    <w:rsid w:val="00757277"/>
    <w:rsid w:val="007579CD"/>
    <w:rsid w:val="00760723"/>
    <w:rsid w:val="00760EE5"/>
    <w:rsid w:val="0076102D"/>
    <w:rsid w:val="00761D32"/>
    <w:rsid w:val="0076317E"/>
    <w:rsid w:val="00763410"/>
    <w:rsid w:val="007636EB"/>
    <w:rsid w:val="00763904"/>
    <w:rsid w:val="00764489"/>
    <w:rsid w:val="007647D6"/>
    <w:rsid w:val="0076537D"/>
    <w:rsid w:val="0076550E"/>
    <w:rsid w:val="0076707E"/>
    <w:rsid w:val="007673B4"/>
    <w:rsid w:val="00767F0D"/>
    <w:rsid w:val="00770BCE"/>
    <w:rsid w:val="007711DE"/>
    <w:rsid w:val="00771B4B"/>
    <w:rsid w:val="00771C71"/>
    <w:rsid w:val="0077466D"/>
    <w:rsid w:val="00774AC5"/>
    <w:rsid w:val="00774EF7"/>
    <w:rsid w:val="00775355"/>
    <w:rsid w:val="007758F1"/>
    <w:rsid w:val="00776D90"/>
    <w:rsid w:val="007772E6"/>
    <w:rsid w:val="00781301"/>
    <w:rsid w:val="007819B7"/>
    <w:rsid w:val="00782563"/>
    <w:rsid w:val="00783B64"/>
    <w:rsid w:val="007840DB"/>
    <w:rsid w:val="0078560B"/>
    <w:rsid w:val="00785DC5"/>
    <w:rsid w:val="007860F8"/>
    <w:rsid w:val="00790A9B"/>
    <w:rsid w:val="0079141B"/>
    <w:rsid w:val="00792473"/>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2570"/>
    <w:rsid w:val="007B6BAB"/>
    <w:rsid w:val="007B7895"/>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3E7"/>
    <w:rsid w:val="007D3E75"/>
    <w:rsid w:val="007D3FAF"/>
    <w:rsid w:val="007D5787"/>
    <w:rsid w:val="007D6A87"/>
    <w:rsid w:val="007D7B9C"/>
    <w:rsid w:val="007E0232"/>
    <w:rsid w:val="007E07E2"/>
    <w:rsid w:val="007E1214"/>
    <w:rsid w:val="007E1D56"/>
    <w:rsid w:val="007E23CB"/>
    <w:rsid w:val="007E2E61"/>
    <w:rsid w:val="007E334E"/>
    <w:rsid w:val="007E5E88"/>
    <w:rsid w:val="007E6C4A"/>
    <w:rsid w:val="007E6F60"/>
    <w:rsid w:val="007E73EE"/>
    <w:rsid w:val="007E7B0F"/>
    <w:rsid w:val="007F05FB"/>
    <w:rsid w:val="007F108E"/>
    <w:rsid w:val="007F2BA9"/>
    <w:rsid w:val="007F2CB6"/>
    <w:rsid w:val="007F2E23"/>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496C"/>
    <w:rsid w:val="00806FBB"/>
    <w:rsid w:val="008076CA"/>
    <w:rsid w:val="00810B0A"/>
    <w:rsid w:val="00812266"/>
    <w:rsid w:val="00813D01"/>
    <w:rsid w:val="00814F54"/>
    <w:rsid w:val="008150A0"/>
    <w:rsid w:val="00815F7C"/>
    <w:rsid w:val="008171A1"/>
    <w:rsid w:val="00820323"/>
    <w:rsid w:val="008211C7"/>
    <w:rsid w:val="0082167F"/>
    <w:rsid w:val="00821CF3"/>
    <w:rsid w:val="008227BF"/>
    <w:rsid w:val="00822F1B"/>
    <w:rsid w:val="0082315A"/>
    <w:rsid w:val="008234F6"/>
    <w:rsid w:val="00823DD2"/>
    <w:rsid w:val="00824A03"/>
    <w:rsid w:val="00824C53"/>
    <w:rsid w:val="0082547B"/>
    <w:rsid w:val="00825C9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5C1"/>
    <w:rsid w:val="00837A71"/>
    <w:rsid w:val="00840CB4"/>
    <w:rsid w:val="00841907"/>
    <w:rsid w:val="008428A0"/>
    <w:rsid w:val="00842B3D"/>
    <w:rsid w:val="00843A1E"/>
    <w:rsid w:val="008443DA"/>
    <w:rsid w:val="008451C7"/>
    <w:rsid w:val="00845253"/>
    <w:rsid w:val="00845B1F"/>
    <w:rsid w:val="00845D83"/>
    <w:rsid w:val="008470AE"/>
    <w:rsid w:val="008507FD"/>
    <w:rsid w:val="0085111A"/>
    <w:rsid w:val="00851B45"/>
    <w:rsid w:val="00855034"/>
    <w:rsid w:val="0085518A"/>
    <w:rsid w:val="00855801"/>
    <w:rsid w:val="00857F89"/>
    <w:rsid w:val="00860013"/>
    <w:rsid w:val="00862C92"/>
    <w:rsid w:val="0086377A"/>
    <w:rsid w:val="00863AA7"/>
    <w:rsid w:val="00863D0F"/>
    <w:rsid w:val="00863D14"/>
    <w:rsid w:val="00863DCA"/>
    <w:rsid w:val="0086470D"/>
    <w:rsid w:val="008648DF"/>
    <w:rsid w:val="00865511"/>
    <w:rsid w:val="00866254"/>
    <w:rsid w:val="00866A55"/>
    <w:rsid w:val="00866B50"/>
    <w:rsid w:val="00866ED9"/>
    <w:rsid w:val="00867445"/>
    <w:rsid w:val="00867B99"/>
    <w:rsid w:val="0087074C"/>
    <w:rsid w:val="008708D4"/>
    <w:rsid w:val="008717C2"/>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2FFD"/>
    <w:rsid w:val="008834C5"/>
    <w:rsid w:val="008851BD"/>
    <w:rsid w:val="00885DB6"/>
    <w:rsid w:val="008862A5"/>
    <w:rsid w:val="00886822"/>
    <w:rsid w:val="00886AA7"/>
    <w:rsid w:val="00887B7C"/>
    <w:rsid w:val="00890864"/>
    <w:rsid w:val="008917A4"/>
    <w:rsid w:val="00891C09"/>
    <w:rsid w:val="008929DB"/>
    <w:rsid w:val="00893E8C"/>
    <w:rsid w:val="00895071"/>
    <w:rsid w:val="008A1B71"/>
    <w:rsid w:val="008A3192"/>
    <w:rsid w:val="008A386E"/>
    <w:rsid w:val="008A3CC9"/>
    <w:rsid w:val="008A5822"/>
    <w:rsid w:val="008A622C"/>
    <w:rsid w:val="008A66D8"/>
    <w:rsid w:val="008A67AF"/>
    <w:rsid w:val="008A6D11"/>
    <w:rsid w:val="008A70BA"/>
    <w:rsid w:val="008A7A08"/>
    <w:rsid w:val="008B099D"/>
    <w:rsid w:val="008B0A8C"/>
    <w:rsid w:val="008B0C25"/>
    <w:rsid w:val="008B0C30"/>
    <w:rsid w:val="008B1269"/>
    <w:rsid w:val="008B22D6"/>
    <w:rsid w:val="008B2315"/>
    <w:rsid w:val="008B26C6"/>
    <w:rsid w:val="008B2955"/>
    <w:rsid w:val="008B2DCD"/>
    <w:rsid w:val="008B3988"/>
    <w:rsid w:val="008B4FA9"/>
    <w:rsid w:val="008B5080"/>
    <w:rsid w:val="008B5D15"/>
    <w:rsid w:val="008B63B4"/>
    <w:rsid w:val="008B63FB"/>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1BDF"/>
    <w:rsid w:val="008E24FD"/>
    <w:rsid w:val="008E25CD"/>
    <w:rsid w:val="008E286F"/>
    <w:rsid w:val="008E3AD3"/>
    <w:rsid w:val="008E6384"/>
    <w:rsid w:val="008E6AD2"/>
    <w:rsid w:val="008E7DFF"/>
    <w:rsid w:val="008F01F3"/>
    <w:rsid w:val="008F1A55"/>
    <w:rsid w:val="008F238A"/>
    <w:rsid w:val="008F280F"/>
    <w:rsid w:val="008F3170"/>
    <w:rsid w:val="008F3C62"/>
    <w:rsid w:val="008F5B3C"/>
    <w:rsid w:val="008F5BF2"/>
    <w:rsid w:val="008F6030"/>
    <w:rsid w:val="008F66C8"/>
    <w:rsid w:val="008F7CF4"/>
    <w:rsid w:val="008F7F3D"/>
    <w:rsid w:val="009001D1"/>
    <w:rsid w:val="009018E9"/>
    <w:rsid w:val="00902422"/>
    <w:rsid w:val="0090314F"/>
    <w:rsid w:val="00903B19"/>
    <w:rsid w:val="00903D3B"/>
    <w:rsid w:val="00904B68"/>
    <w:rsid w:val="0090513F"/>
    <w:rsid w:val="00905907"/>
    <w:rsid w:val="00905918"/>
    <w:rsid w:val="00906AE8"/>
    <w:rsid w:val="00906B4D"/>
    <w:rsid w:val="009075F7"/>
    <w:rsid w:val="009103FD"/>
    <w:rsid w:val="00911E03"/>
    <w:rsid w:val="00911F21"/>
    <w:rsid w:val="009120CE"/>
    <w:rsid w:val="009123BC"/>
    <w:rsid w:val="00912936"/>
    <w:rsid w:val="009129FA"/>
    <w:rsid w:val="009130A2"/>
    <w:rsid w:val="00914524"/>
    <w:rsid w:val="00914889"/>
    <w:rsid w:val="00914988"/>
    <w:rsid w:val="00915873"/>
    <w:rsid w:val="00916F1C"/>
    <w:rsid w:val="00917D98"/>
    <w:rsid w:val="0092057D"/>
    <w:rsid w:val="00921319"/>
    <w:rsid w:val="00922CF4"/>
    <w:rsid w:val="00923305"/>
    <w:rsid w:val="0092355B"/>
    <w:rsid w:val="009247D4"/>
    <w:rsid w:val="00924F13"/>
    <w:rsid w:val="009260FE"/>
    <w:rsid w:val="00926BC5"/>
    <w:rsid w:val="00926D94"/>
    <w:rsid w:val="009275B5"/>
    <w:rsid w:val="00927AF3"/>
    <w:rsid w:val="00927E21"/>
    <w:rsid w:val="009309D7"/>
    <w:rsid w:val="00930AB2"/>
    <w:rsid w:val="00931267"/>
    <w:rsid w:val="00932279"/>
    <w:rsid w:val="009326A3"/>
    <w:rsid w:val="00932767"/>
    <w:rsid w:val="00933CA6"/>
    <w:rsid w:val="0093471F"/>
    <w:rsid w:val="00935247"/>
    <w:rsid w:val="009362FB"/>
    <w:rsid w:val="00936EAF"/>
    <w:rsid w:val="00936F35"/>
    <w:rsid w:val="00937EEF"/>
    <w:rsid w:val="009415A8"/>
    <w:rsid w:val="009418D0"/>
    <w:rsid w:val="00943074"/>
    <w:rsid w:val="009432BF"/>
    <w:rsid w:val="00943306"/>
    <w:rsid w:val="009438E4"/>
    <w:rsid w:val="009443AF"/>
    <w:rsid w:val="00945C89"/>
    <w:rsid w:val="00946541"/>
    <w:rsid w:val="00946F6D"/>
    <w:rsid w:val="00947622"/>
    <w:rsid w:val="009512BE"/>
    <w:rsid w:val="00951567"/>
    <w:rsid w:val="00951948"/>
    <w:rsid w:val="00951EB1"/>
    <w:rsid w:val="00952962"/>
    <w:rsid w:val="009533DD"/>
    <w:rsid w:val="00953FE6"/>
    <w:rsid w:val="0095446A"/>
    <w:rsid w:val="00955A75"/>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BCE"/>
    <w:rsid w:val="00980C64"/>
    <w:rsid w:val="0098151D"/>
    <w:rsid w:val="009819B3"/>
    <w:rsid w:val="00982D42"/>
    <w:rsid w:val="009832D6"/>
    <w:rsid w:val="00983CC7"/>
    <w:rsid w:val="00984017"/>
    <w:rsid w:val="0098574D"/>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6B5"/>
    <w:rsid w:val="009C18A0"/>
    <w:rsid w:val="009C2E05"/>
    <w:rsid w:val="009C311C"/>
    <w:rsid w:val="009C3D0B"/>
    <w:rsid w:val="009C4618"/>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1AE"/>
    <w:rsid w:val="009E340C"/>
    <w:rsid w:val="009E3907"/>
    <w:rsid w:val="009E54DB"/>
    <w:rsid w:val="009E5F90"/>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1E"/>
    <w:rsid w:val="00A11195"/>
    <w:rsid w:val="00A1137C"/>
    <w:rsid w:val="00A11454"/>
    <w:rsid w:val="00A1229C"/>
    <w:rsid w:val="00A1239A"/>
    <w:rsid w:val="00A12BC7"/>
    <w:rsid w:val="00A21587"/>
    <w:rsid w:val="00A21B48"/>
    <w:rsid w:val="00A21B64"/>
    <w:rsid w:val="00A21D7C"/>
    <w:rsid w:val="00A24213"/>
    <w:rsid w:val="00A2514F"/>
    <w:rsid w:val="00A2530A"/>
    <w:rsid w:val="00A26230"/>
    <w:rsid w:val="00A27BD8"/>
    <w:rsid w:val="00A30AAD"/>
    <w:rsid w:val="00A3216A"/>
    <w:rsid w:val="00A348F9"/>
    <w:rsid w:val="00A356C2"/>
    <w:rsid w:val="00A36556"/>
    <w:rsid w:val="00A36912"/>
    <w:rsid w:val="00A36CDB"/>
    <w:rsid w:val="00A36D04"/>
    <w:rsid w:val="00A36FC2"/>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479D3"/>
    <w:rsid w:val="00A512C5"/>
    <w:rsid w:val="00A51BA4"/>
    <w:rsid w:val="00A51D64"/>
    <w:rsid w:val="00A51E0B"/>
    <w:rsid w:val="00A52C31"/>
    <w:rsid w:val="00A53036"/>
    <w:rsid w:val="00A532B6"/>
    <w:rsid w:val="00A544B1"/>
    <w:rsid w:val="00A54F70"/>
    <w:rsid w:val="00A553C1"/>
    <w:rsid w:val="00A55EA8"/>
    <w:rsid w:val="00A57425"/>
    <w:rsid w:val="00A60652"/>
    <w:rsid w:val="00A61753"/>
    <w:rsid w:val="00A61F67"/>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3A1E"/>
    <w:rsid w:val="00A740B9"/>
    <w:rsid w:val="00A7455E"/>
    <w:rsid w:val="00A750C3"/>
    <w:rsid w:val="00A7520E"/>
    <w:rsid w:val="00A75497"/>
    <w:rsid w:val="00A75D03"/>
    <w:rsid w:val="00A7663B"/>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8DE"/>
    <w:rsid w:val="00A86EE1"/>
    <w:rsid w:val="00A87FDA"/>
    <w:rsid w:val="00A902CD"/>
    <w:rsid w:val="00A9134B"/>
    <w:rsid w:val="00A92310"/>
    <w:rsid w:val="00A9475C"/>
    <w:rsid w:val="00A94BEC"/>
    <w:rsid w:val="00A94D6D"/>
    <w:rsid w:val="00A9612F"/>
    <w:rsid w:val="00A964AF"/>
    <w:rsid w:val="00A96652"/>
    <w:rsid w:val="00A971D1"/>
    <w:rsid w:val="00A979DC"/>
    <w:rsid w:val="00A97EB7"/>
    <w:rsid w:val="00AA0279"/>
    <w:rsid w:val="00AA0743"/>
    <w:rsid w:val="00AA0CCC"/>
    <w:rsid w:val="00AA0D89"/>
    <w:rsid w:val="00AA27C4"/>
    <w:rsid w:val="00AA286C"/>
    <w:rsid w:val="00AA2C82"/>
    <w:rsid w:val="00AA3B91"/>
    <w:rsid w:val="00AA4B4B"/>
    <w:rsid w:val="00AA628C"/>
    <w:rsid w:val="00AA6764"/>
    <w:rsid w:val="00AA678E"/>
    <w:rsid w:val="00AA75B3"/>
    <w:rsid w:val="00AB0292"/>
    <w:rsid w:val="00AB11DB"/>
    <w:rsid w:val="00AB1E89"/>
    <w:rsid w:val="00AB257A"/>
    <w:rsid w:val="00AB2A9B"/>
    <w:rsid w:val="00AB30DD"/>
    <w:rsid w:val="00AB34F0"/>
    <w:rsid w:val="00AB3C0B"/>
    <w:rsid w:val="00AB3D33"/>
    <w:rsid w:val="00AB4AC0"/>
    <w:rsid w:val="00AB4BF1"/>
    <w:rsid w:val="00AB51E7"/>
    <w:rsid w:val="00AB6BEA"/>
    <w:rsid w:val="00AB75A1"/>
    <w:rsid w:val="00AC08EF"/>
    <w:rsid w:val="00AC1874"/>
    <w:rsid w:val="00AC2CAE"/>
    <w:rsid w:val="00AC3379"/>
    <w:rsid w:val="00AC3D27"/>
    <w:rsid w:val="00AC42D8"/>
    <w:rsid w:val="00AC436D"/>
    <w:rsid w:val="00AC4A86"/>
    <w:rsid w:val="00AC4B5E"/>
    <w:rsid w:val="00AC50FB"/>
    <w:rsid w:val="00AC5A6A"/>
    <w:rsid w:val="00AC6BD5"/>
    <w:rsid w:val="00AC701B"/>
    <w:rsid w:val="00AC7844"/>
    <w:rsid w:val="00AC7A12"/>
    <w:rsid w:val="00AC7BF1"/>
    <w:rsid w:val="00AD072B"/>
    <w:rsid w:val="00AD0B71"/>
    <w:rsid w:val="00AD4A6C"/>
    <w:rsid w:val="00AD5206"/>
    <w:rsid w:val="00AD5792"/>
    <w:rsid w:val="00AD7D7C"/>
    <w:rsid w:val="00AE086B"/>
    <w:rsid w:val="00AE0E90"/>
    <w:rsid w:val="00AE1DC7"/>
    <w:rsid w:val="00AE3061"/>
    <w:rsid w:val="00AE31CD"/>
    <w:rsid w:val="00AE409A"/>
    <w:rsid w:val="00AE422E"/>
    <w:rsid w:val="00AE4946"/>
    <w:rsid w:val="00AE56B4"/>
    <w:rsid w:val="00AE5CD5"/>
    <w:rsid w:val="00AE5E26"/>
    <w:rsid w:val="00AE6596"/>
    <w:rsid w:val="00AE6685"/>
    <w:rsid w:val="00AF0437"/>
    <w:rsid w:val="00AF12FE"/>
    <w:rsid w:val="00AF17B1"/>
    <w:rsid w:val="00AF1B62"/>
    <w:rsid w:val="00AF1D5A"/>
    <w:rsid w:val="00AF238D"/>
    <w:rsid w:val="00AF34DA"/>
    <w:rsid w:val="00AF3DE8"/>
    <w:rsid w:val="00AF56E4"/>
    <w:rsid w:val="00AF5A2F"/>
    <w:rsid w:val="00AF5E13"/>
    <w:rsid w:val="00AF601C"/>
    <w:rsid w:val="00AF6068"/>
    <w:rsid w:val="00AF6EE2"/>
    <w:rsid w:val="00B001C9"/>
    <w:rsid w:val="00B01380"/>
    <w:rsid w:val="00B01841"/>
    <w:rsid w:val="00B03AFB"/>
    <w:rsid w:val="00B03E43"/>
    <w:rsid w:val="00B04973"/>
    <w:rsid w:val="00B05884"/>
    <w:rsid w:val="00B06819"/>
    <w:rsid w:val="00B06B66"/>
    <w:rsid w:val="00B06DB1"/>
    <w:rsid w:val="00B06F82"/>
    <w:rsid w:val="00B0766D"/>
    <w:rsid w:val="00B07712"/>
    <w:rsid w:val="00B10017"/>
    <w:rsid w:val="00B10E36"/>
    <w:rsid w:val="00B11879"/>
    <w:rsid w:val="00B12A3C"/>
    <w:rsid w:val="00B12A75"/>
    <w:rsid w:val="00B13286"/>
    <w:rsid w:val="00B14E97"/>
    <w:rsid w:val="00B158C9"/>
    <w:rsid w:val="00B168DC"/>
    <w:rsid w:val="00B16E4F"/>
    <w:rsid w:val="00B2058C"/>
    <w:rsid w:val="00B20AD3"/>
    <w:rsid w:val="00B20B41"/>
    <w:rsid w:val="00B2184E"/>
    <w:rsid w:val="00B2291E"/>
    <w:rsid w:val="00B22B97"/>
    <w:rsid w:val="00B233A1"/>
    <w:rsid w:val="00B2378F"/>
    <w:rsid w:val="00B24CF8"/>
    <w:rsid w:val="00B24E51"/>
    <w:rsid w:val="00B24EE3"/>
    <w:rsid w:val="00B25FA6"/>
    <w:rsid w:val="00B2621C"/>
    <w:rsid w:val="00B27770"/>
    <w:rsid w:val="00B3030B"/>
    <w:rsid w:val="00B309FA"/>
    <w:rsid w:val="00B332B5"/>
    <w:rsid w:val="00B33DD7"/>
    <w:rsid w:val="00B3420A"/>
    <w:rsid w:val="00B34F37"/>
    <w:rsid w:val="00B35AC0"/>
    <w:rsid w:val="00B36098"/>
    <w:rsid w:val="00B362AC"/>
    <w:rsid w:val="00B36ADB"/>
    <w:rsid w:val="00B3746B"/>
    <w:rsid w:val="00B37994"/>
    <w:rsid w:val="00B37DC1"/>
    <w:rsid w:val="00B40438"/>
    <w:rsid w:val="00B40582"/>
    <w:rsid w:val="00B40643"/>
    <w:rsid w:val="00B416C0"/>
    <w:rsid w:val="00B41AD4"/>
    <w:rsid w:val="00B41EB2"/>
    <w:rsid w:val="00B434F6"/>
    <w:rsid w:val="00B449EC"/>
    <w:rsid w:val="00B45552"/>
    <w:rsid w:val="00B4623A"/>
    <w:rsid w:val="00B463CA"/>
    <w:rsid w:val="00B46525"/>
    <w:rsid w:val="00B4730E"/>
    <w:rsid w:val="00B50DB2"/>
    <w:rsid w:val="00B50E99"/>
    <w:rsid w:val="00B527CE"/>
    <w:rsid w:val="00B53462"/>
    <w:rsid w:val="00B5393D"/>
    <w:rsid w:val="00B53D98"/>
    <w:rsid w:val="00B55317"/>
    <w:rsid w:val="00B55B5C"/>
    <w:rsid w:val="00B56BB8"/>
    <w:rsid w:val="00B570A4"/>
    <w:rsid w:val="00B57472"/>
    <w:rsid w:val="00B57E6D"/>
    <w:rsid w:val="00B60E94"/>
    <w:rsid w:val="00B60F38"/>
    <w:rsid w:val="00B611BF"/>
    <w:rsid w:val="00B6121A"/>
    <w:rsid w:val="00B61C0F"/>
    <w:rsid w:val="00B62B29"/>
    <w:rsid w:val="00B639CF"/>
    <w:rsid w:val="00B63BFD"/>
    <w:rsid w:val="00B63E3F"/>
    <w:rsid w:val="00B65738"/>
    <w:rsid w:val="00B658E8"/>
    <w:rsid w:val="00B65ACD"/>
    <w:rsid w:val="00B66684"/>
    <w:rsid w:val="00B66726"/>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884"/>
    <w:rsid w:val="00B93C30"/>
    <w:rsid w:val="00B93F23"/>
    <w:rsid w:val="00B96BA0"/>
    <w:rsid w:val="00B96F58"/>
    <w:rsid w:val="00BA08CA"/>
    <w:rsid w:val="00BA0C0B"/>
    <w:rsid w:val="00BA104B"/>
    <w:rsid w:val="00BA3116"/>
    <w:rsid w:val="00BA3402"/>
    <w:rsid w:val="00BA35AE"/>
    <w:rsid w:val="00BA3DAD"/>
    <w:rsid w:val="00BA41FB"/>
    <w:rsid w:val="00BA52E2"/>
    <w:rsid w:val="00BA63B6"/>
    <w:rsid w:val="00BA6647"/>
    <w:rsid w:val="00BA6A92"/>
    <w:rsid w:val="00BA6B63"/>
    <w:rsid w:val="00BA7063"/>
    <w:rsid w:val="00BA794E"/>
    <w:rsid w:val="00BB0DAC"/>
    <w:rsid w:val="00BB0FCA"/>
    <w:rsid w:val="00BB27ED"/>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714D"/>
    <w:rsid w:val="00BC7190"/>
    <w:rsid w:val="00BC7366"/>
    <w:rsid w:val="00BC7380"/>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0267"/>
    <w:rsid w:val="00BE03B6"/>
    <w:rsid w:val="00BE10AA"/>
    <w:rsid w:val="00BE10B7"/>
    <w:rsid w:val="00BE20F4"/>
    <w:rsid w:val="00BE2F86"/>
    <w:rsid w:val="00BE32D4"/>
    <w:rsid w:val="00BE3D8A"/>
    <w:rsid w:val="00BE490F"/>
    <w:rsid w:val="00BE5322"/>
    <w:rsid w:val="00BE5BAE"/>
    <w:rsid w:val="00BE60C7"/>
    <w:rsid w:val="00BE65D4"/>
    <w:rsid w:val="00BE6C2E"/>
    <w:rsid w:val="00BE7D9E"/>
    <w:rsid w:val="00BF1507"/>
    <w:rsid w:val="00BF173F"/>
    <w:rsid w:val="00BF203E"/>
    <w:rsid w:val="00BF3309"/>
    <w:rsid w:val="00BF5571"/>
    <w:rsid w:val="00BF6723"/>
    <w:rsid w:val="00BF684D"/>
    <w:rsid w:val="00BF7824"/>
    <w:rsid w:val="00C001B9"/>
    <w:rsid w:val="00C01172"/>
    <w:rsid w:val="00C011D1"/>
    <w:rsid w:val="00C01A0D"/>
    <w:rsid w:val="00C01F6C"/>
    <w:rsid w:val="00C02168"/>
    <w:rsid w:val="00C03ACB"/>
    <w:rsid w:val="00C04940"/>
    <w:rsid w:val="00C05A47"/>
    <w:rsid w:val="00C06618"/>
    <w:rsid w:val="00C069E4"/>
    <w:rsid w:val="00C06EFC"/>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1D"/>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42"/>
    <w:rsid w:val="00C31FF9"/>
    <w:rsid w:val="00C322F4"/>
    <w:rsid w:val="00C336D9"/>
    <w:rsid w:val="00C33770"/>
    <w:rsid w:val="00C3451A"/>
    <w:rsid w:val="00C347F8"/>
    <w:rsid w:val="00C34F40"/>
    <w:rsid w:val="00C35354"/>
    <w:rsid w:val="00C36227"/>
    <w:rsid w:val="00C37E9C"/>
    <w:rsid w:val="00C4072E"/>
    <w:rsid w:val="00C41D90"/>
    <w:rsid w:val="00C4369A"/>
    <w:rsid w:val="00C45401"/>
    <w:rsid w:val="00C45777"/>
    <w:rsid w:val="00C45C5E"/>
    <w:rsid w:val="00C45ED5"/>
    <w:rsid w:val="00C4748B"/>
    <w:rsid w:val="00C475FF"/>
    <w:rsid w:val="00C50390"/>
    <w:rsid w:val="00C5184A"/>
    <w:rsid w:val="00C51EF1"/>
    <w:rsid w:val="00C529F3"/>
    <w:rsid w:val="00C52B69"/>
    <w:rsid w:val="00C53505"/>
    <w:rsid w:val="00C54304"/>
    <w:rsid w:val="00C54631"/>
    <w:rsid w:val="00C54E42"/>
    <w:rsid w:val="00C56538"/>
    <w:rsid w:val="00C56D22"/>
    <w:rsid w:val="00C56E22"/>
    <w:rsid w:val="00C57E02"/>
    <w:rsid w:val="00C61D9D"/>
    <w:rsid w:val="00C63330"/>
    <w:rsid w:val="00C635A7"/>
    <w:rsid w:val="00C6360B"/>
    <w:rsid w:val="00C65059"/>
    <w:rsid w:val="00C65DF4"/>
    <w:rsid w:val="00C6606B"/>
    <w:rsid w:val="00C6623E"/>
    <w:rsid w:val="00C66FE4"/>
    <w:rsid w:val="00C672D4"/>
    <w:rsid w:val="00C67B70"/>
    <w:rsid w:val="00C70B26"/>
    <w:rsid w:val="00C71800"/>
    <w:rsid w:val="00C7188F"/>
    <w:rsid w:val="00C71D23"/>
    <w:rsid w:val="00C71D4D"/>
    <w:rsid w:val="00C72132"/>
    <w:rsid w:val="00C72482"/>
    <w:rsid w:val="00C727E4"/>
    <w:rsid w:val="00C732D8"/>
    <w:rsid w:val="00C743FD"/>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6678"/>
    <w:rsid w:val="00C87058"/>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696C"/>
    <w:rsid w:val="00CB7F2F"/>
    <w:rsid w:val="00CC092A"/>
    <w:rsid w:val="00CC1117"/>
    <w:rsid w:val="00CC2087"/>
    <w:rsid w:val="00CC3D7C"/>
    <w:rsid w:val="00CC3F27"/>
    <w:rsid w:val="00CC52D0"/>
    <w:rsid w:val="00CC5AB2"/>
    <w:rsid w:val="00CC5BDB"/>
    <w:rsid w:val="00CC617D"/>
    <w:rsid w:val="00CC6253"/>
    <w:rsid w:val="00CC69FE"/>
    <w:rsid w:val="00CC7056"/>
    <w:rsid w:val="00CC710A"/>
    <w:rsid w:val="00CD27CC"/>
    <w:rsid w:val="00CD2E2A"/>
    <w:rsid w:val="00CD3E86"/>
    <w:rsid w:val="00CD3FB2"/>
    <w:rsid w:val="00CD5507"/>
    <w:rsid w:val="00CD55E4"/>
    <w:rsid w:val="00CD599B"/>
    <w:rsid w:val="00CD649D"/>
    <w:rsid w:val="00CD7395"/>
    <w:rsid w:val="00CE04DF"/>
    <w:rsid w:val="00CE140E"/>
    <w:rsid w:val="00CE1FCA"/>
    <w:rsid w:val="00CE2630"/>
    <w:rsid w:val="00CE64CC"/>
    <w:rsid w:val="00CE64FB"/>
    <w:rsid w:val="00CF1022"/>
    <w:rsid w:val="00CF2C7C"/>
    <w:rsid w:val="00CF5469"/>
    <w:rsid w:val="00CF6483"/>
    <w:rsid w:val="00CF665C"/>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91D"/>
    <w:rsid w:val="00D11AF9"/>
    <w:rsid w:val="00D11D80"/>
    <w:rsid w:val="00D1375B"/>
    <w:rsid w:val="00D1601B"/>
    <w:rsid w:val="00D162DA"/>
    <w:rsid w:val="00D17666"/>
    <w:rsid w:val="00D1795F"/>
    <w:rsid w:val="00D17A48"/>
    <w:rsid w:val="00D20013"/>
    <w:rsid w:val="00D20520"/>
    <w:rsid w:val="00D20701"/>
    <w:rsid w:val="00D2177B"/>
    <w:rsid w:val="00D237D9"/>
    <w:rsid w:val="00D23B27"/>
    <w:rsid w:val="00D24204"/>
    <w:rsid w:val="00D25B78"/>
    <w:rsid w:val="00D25D64"/>
    <w:rsid w:val="00D26672"/>
    <w:rsid w:val="00D2675C"/>
    <w:rsid w:val="00D26BE0"/>
    <w:rsid w:val="00D2785C"/>
    <w:rsid w:val="00D305E1"/>
    <w:rsid w:val="00D30895"/>
    <w:rsid w:val="00D30B46"/>
    <w:rsid w:val="00D31681"/>
    <w:rsid w:val="00D31EE2"/>
    <w:rsid w:val="00D320CE"/>
    <w:rsid w:val="00D3400C"/>
    <w:rsid w:val="00D34935"/>
    <w:rsid w:val="00D34ECD"/>
    <w:rsid w:val="00D35BD6"/>
    <w:rsid w:val="00D36CF7"/>
    <w:rsid w:val="00D3738C"/>
    <w:rsid w:val="00D37823"/>
    <w:rsid w:val="00D4057B"/>
    <w:rsid w:val="00D40948"/>
    <w:rsid w:val="00D40C08"/>
    <w:rsid w:val="00D422D2"/>
    <w:rsid w:val="00D42779"/>
    <w:rsid w:val="00D429BC"/>
    <w:rsid w:val="00D44633"/>
    <w:rsid w:val="00D46626"/>
    <w:rsid w:val="00D47AD2"/>
    <w:rsid w:val="00D47CF9"/>
    <w:rsid w:val="00D502A5"/>
    <w:rsid w:val="00D51018"/>
    <w:rsid w:val="00D51210"/>
    <w:rsid w:val="00D51592"/>
    <w:rsid w:val="00D51776"/>
    <w:rsid w:val="00D529F1"/>
    <w:rsid w:val="00D52A61"/>
    <w:rsid w:val="00D545AB"/>
    <w:rsid w:val="00D5655E"/>
    <w:rsid w:val="00D57C3C"/>
    <w:rsid w:val="00D60384"/>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0585"/>
    <w:rsid w:val="00D919A2"/>
    <w:rsid w:val="00D92201"/>
    <w:rsid w:val="00D92EAF"/>
    <w:rsid w:val="00D930D6"/>
    <w:rsid w:val="00D93290"/>
    <w:rsid w:val="00D9361E"/>
    <w:rsid w:val="00D939CE"/>
    <w:rsid w:val="00D95266"/>
    <w:rsid w:val="00D95750"/>
    <w:rsid w:val="00D97C76"/>
    <w:rsid w:val="00DA15E7"/>
    <w:rsid w:val="00DA19C1"/>
    <w:rsid w:val="00DA2277"/>
    <w:rsid w:val="00DA3E06"/>
    <w:rsid w:val="00DA5996"/>
    <w:rsid w:val="00DA6746"/>
    <w:rsid w:val="00DA6F2F"/>
    <w:rsid w:val="00DA72CF"/>
    <w:rsid w:val="00DA7E2F"/>
    <w:rsid w:val="00DB090C"/>
    <w:rsid w:val="00DB120C"/>
    <w:rsid w:val="00DB2707"/>
    <w:rsid w:val="00DB2E5D"/>
    <w:rsid w:val="00DB34AD"/>
    <w:rsid w:val="00DB3934"/>
    <w:rsid w:val="00DB3CE8"/>
    <w:rsid w:val="00DB3FD4"/>
    <w:rsid w:val="00DB407B"/>
    <w:rsid w:val="00DB531D"/>
    <w:rsid w:val="00DB568E"/>
    <w:rsid w:val="00DB64D6"/>
    <w:rsid w:val="00DB665B"/>
    <w:rsid w:val="00DB6707"/>
    <w:rsid w:val="00DB72E9"/>
    <w:rsid w:val="00DB7BAD"/>
    <w:rsid w:val="00DC07F4"/>
    <w:rsid w:val="00DC0F45"/>
    <w:rsid w:val="00DC11DE"/>
    <w:rsid w:val="00DC3EDF"/>
    <w:rsid w:val="00DC6796"/>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3994"/>
    <w:rsid w:val="00DE4CA5"/>
    <w:rsid w:val="00DE5E7F"/>
    <w:rsid w:val="00DE7E33"/>
    <w:rsid w:val="00DF0488"/>
    <w:rsid w:val="00DF12BB"/>
    <w:rsid w:val="00DF1626"/>
    <w:rsid w:val="00DF194F"/>
    <w:rsid w:val="00DF4006"/>
    <w:rsid w:val="00DF5482"/>
    <w:rsid w:val="00DF65D5"/>
    <w:rsid w:val="00E00047"/>
    <w:rsid w:val="00E01571"/>
    <w:rsid w:val="00E01C12"/>
    <w:rsid w:val="00E02565"/>
    <w:rsid w:val="00E02E51"/>
    <w:rsid w:val="00E02FA0"/>
    <w:rsid w:val="00E03C5A"/>
    <w:rsid w:val="00E044D3"/>
    <w:rsid w:val="00E045FD"/>
    <w:rsid w:val="00E0463A"/>
    <w:rsid w:val="00E050C5"/>
    <w:rsid w:val="00E054E3"/>
    <w:rsid w:val="00E05829"/>
    <w:rsid w:val="00E058CF"/>
    <w:rsid w:val="00E06128"/>
    <w:rsid w:val="00E06294"/>
    <w:rsid w:val="00E0630A"/>
    <w:rsid w:val="00E06633"/>
    <w:rsid w:val="00E10125"/>
    <w:rsid w:val="00E101FE"/>
    <w:rsid w:val="00E114B6"/>
    <w:rsid w:val="00E11675"/>
    <w:rsid w:val="00E12F4D"/>
    <w:rsid w:val="00E12FD6"/>
    <w:rsid w:val="00E13269"/>
    <w:rsid w:val="00E1353E"/>
    <w:rsid w:val="00E141E7"/>
    <w:rsid w:val="00E14540"/>
    <w:rsid w:val="00E14B03"/>
    <w:rsid w:val="00E14C21"/>
    <w:rsid w:val="00E14E6A"/>
    <w:rsid w:val="00E15B10"/>
    <w:rsid w:val="00E16AFE"/>
    <w:rsid w:val="00E16FD4"/>
    <w:rsid w:val="00E17C9E"/>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202"/>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53A"/>
    <w:rsid w:val="00E606C2"/>
    <w:rsid w:val="00E61707"/>
    <w:rsid w:val="00E61EB5"/>
    <w:rsid w:val="00E62756"/>
    <w:rsid w:val="00E637A8"/>
    <w:rsid w:val="00E64F1D"/>
    <w:rsid w:val="00E65643"/>
    <w:rsid w:val="00E65F97"/>
    <w:rsid w:val="00E666CC"/>
    <w:rsid w:val="00E66903"/>
    <w:rsid w:val="00E67C9D"/>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758"/>
    <w:rsid w:val="00E8391B"/>
    <w:rsid w:val="00E842C3"/>
    <w:rsid w:val="00E84923"/>
    <w:rsid w:val="00E84DBF"/>
    <w:rsid w:val="00E8630C"/>
    <w:rsid w:val="00E86F41"/>
    <w:rsid w:val="00E8719F"/>
    <w:rsid w:val="00E87EB6"/>
    <w:rsid w:val="00E903A7"/>
    <w:rsid w:val="00E90641"/>
    <w:rsid w:val="00E90961"/>
    <w:rsid w:val="00E9107D"/>
    <w:rsid w:val="00E92B42"/>
    <w:rsid w:val="00E92C16"/>
    <w:rsid w:val="00E930F9"/>
    <w:rsid w:val="00E934FD"/>
    <w:rsid w:val="00E93DD8"/>
    <w:rsid w:val="00E9560B"/>
    <w:rsid w:val="00E968CE"/>
    <w:rsid w:val="00E96B7D"/>
    <w:rsid w:val="00E96F32"/>
    <w:rsid w:val="00E97300"/>
    <w:rsid w:val="00E97A81"/>
    <w:rsid w:val="00E97F8C"/>
    <w:rsid w:val="00EA0734"/>
    <w:rsid w:val="00EA08F0"/>
    <w:rsid w:val="00EA0FAB"/>
    <w:rsid w:val="00EA1350"/>
    <w:rsid w:val="00EA1CAD"/>
    <w:rsid w:val="00EA2843"/>
    <w:rsid w:val="00EA2C53"/>
    <w:rsid w:val="00EA3207"/>
    <w:rsid w:val="00EA4AF7"/>
    <w:rsid w:val="00EA4D55"/>
    <w:rsid w:val="00EA5805"/>
    <w:rsid w:val="00EA5BA4"/>
    <w:rsid w:val="00EA5D33"/>
    <w:rsid w:val="00EA62F2"/>
    <w:rsid w:val="00EA6390"/>
    <w:rsid w:val="00EA7332"/>
    <w:rsid w:val="00EB0366"/>
    <w:rsid w:val="00EB04F0"/>
    <w:rsid w:val="00EB121E"/>
    <w:rsid w:val="00EB163F"/>
    <w:rsid w:val="00EB1FED"/>
    <w:rsid w:val="00EB4441"/>
    <w:rsid w:val="00EB5198"/>
    <w:rsid w:val="00EB5F9D"/>
    <w:rsid w:val="00EB5FB5"/>
    <w:rsid w:val="00EB6100"/>
    <w:rsid w:val="00EB763F"/>
    <w:rsid w:val="00EC005F"/>
    <w:rsid w:val="00EC01C3"/>
    <w:rsid w:val="00EC11A2"/>
    <w:rsid w:val="00EC18EB"/>
    <w:rsid w:val="00EC1965"/>
    <w:rsid w:val="00EC2A2A"/>
    <w:rsid w:val="00EC314C"/>
    <w:rsid w:val="00EC3940"/>
    <w:rsid w:val="00EC3CCA"/>
    <w:rsid w:val="00EC4B85"/>
    <w:rsid w:val="00EC4C48"/>
    <w:rsid w:val="00EC517C"/>
    <w:rsid w:val="00EC53C3"/>
    <w:rsid w:val="00EC59DA"/>
    <w:rsid w:val="00EC5C2D"/>
    <w:rsid w:val="00EC5E76"/>
    <w:rsid w:val="00EC6075"/>
    <w:rsid w:val="00EC67B6"/>
    <w:rsid w:val="00EC79DF"/>
    <w:rsid w:val="00ED0012"/>
    <w:rsid w:val="00ED11F0"/>
    <w:rsid w:val="00ED28C8"/>
    <w:rsid w:val="00ED2FE1"/>
    <w:rsid w:val="00ED3E88"/>
    <w:rsid w:val="00ED3F0F"/>
    <w:rsid w:val="00ED5063"/>
    <w:rsid w:val="00ED517B"/>
    <w:rsid w:val="00ED552F"/>
    <w:rsid w:val="00ED5B4E"/>
    <w:rsid w:val="00ED64D3"/>
    <w:rsid w:val="00ED65BD"/>
    <w:rsid w:val="00ED680C"/>
    <w:rsid w:val="00ED68F8"/>
    <w:rsid w:val="00ED7602"/>
    <w:rsid w:val="00ED7D9C"/>
    <w:rsid w:val="00ED7FCF"/>
    <w:rsid w:val="00EE1BD7"/>
    <w:rsid w:val="00EE2611"/>
    <w:rsid w:val="00EE4EF2"/>
    <w:rsid w:val="00EE54CD"/>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148"/>
    <w:rsid w:val="00F322BF"/>
    <w:rsid w:val="00F33B69"/>
    <w:rsid w:val="00F33C45"/>
    <w:rsid w:val="00F33D95"/>
    <w:rsid w:val="00F356D2"/>
    <w:rsid w:val="00F35E7E"/>
    <w:rsid w:val="00F365E4"/>
    <w:rsid w:val="00F37518"/>
    <w:rsid w:val="00F40A17"/>
    <w:rsid w:val="00F42675"/>
    <w:rsid w:val="00F43045"/>
    <w:rsid w:val="00F44CC2"/>
    <w:rsid w:val="00F44F8D"/>
    <w:rsid w:val="00F453D3"/>
    <w:rsid w:val="00F45632"/>
    <w:rsid w:val="00F460DC"/>
    <w:rsid w:val="00F468B7"/>
    <w:rsid w:val="00F46912"/>
    <w:rsid w:val="00F479AE"/>
    <w:rsid w:val="00F50415"/>
    <w:rsid w:val="00F50A89"/>
    <w:rsid w:val="00F5156D"/>
    <w:rsid w:val="00F5259E"/>
    <w:rsid w:val="00F527D4"/>
    <w:rsid w:val="00F52A0E"/>
    <w:rsid w:val="00F52D85"/>
    <w:rsid w:val="00F53A15"/>
    <w:rsid w:val="00F53B2B"/>
    <w:rsid w:val="00F5452F"/>
    <w:rsid w:val="00F54DD2"/>
    <w:rsid w:val="00F553E2"/>
    <w:rsid w:val="00F558B8"/>
    <w:rsid w:val="00F56DE8"/>
    <w:rsid w:val="00F57BDF"/>
    <w:rsid w:val="00F57C8E"/>
    <w:rsid w:val="00F6096E"/>
    <w:rsid w:val="00F614FC"/>
    <w:rsid w:val="00F61532"/>
    <w:rsid w:val="00F6213A"/>
    <w:rsid w:val="00F6289B"/>
    <w:rsid w:val="00F62E8B"/>
    <w:rsid w:val="00F65402"/>
    <w:rsid w:val="00F65F32"/>
    <w:rsid w:val="00F66834"/>
    <w:rsid w:val="00F67F3B"/>
    <w:rsid w:val="00F67FC8"/>
    <w:rsid w:val="00F70027"/>
    <w:rsid w:val="00F700C2"/>
    <w:rsid w:val="00F7059E"/>
    <w:rsid w:val="00F71296"/>
    <w:rsid w:val="00F71632"/>
    <w:rsid w:val="00F739FB"/>
    <w:rsid w:val="00F73C5E"/>
    <w:rsid w:val="00F73D13"/>
    <w:rsid w:val="00F750E1"/>
    <w:rsid w:val="00F75477"/>
    <w:rsid w:val="00F80196"/>
    <w:rsid w:val="00F818BE"/>
    <w:rsid w:val="00F81A9B"/>
    <w:rsid w:val="00F838EC"/>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646A"/>
    <w:rsid w:val="00F972B9"/>
    <w:rsid w:val="00F97368"/>
    <w:rsid w:val="00F97644"/>
    <w:rsid w:val="00F9783F"/>
    <w:rsid w:val="00F97C16"/>
    <w:rsid w:val="00FA0429"/>
    <w:rsid w:val="00FA046A"/>
    <w:rsid w:val="00FA0879"/>
    <w:rsid w:val="00FA10AA"/>
    <w:rsid w:val="00FA1D5A"/>
    <w:rsid w:val="00FA29A0"/>
    <w:rsid w:val="00FA2F75"/>
    <w:rsid w:val="00FA3263"/>
    <w:rsid w:val="00FA33CE"/>
    <w:rsid w:val="00FA44F5"/>
    <w:rsid w:val="00FA4BA5"/>
    <w:rsid w:val="00FA538F"/>
    <w:rsid w:val="00FA592F"/>
    <w:rsid w:val="00FA5F34"/>
    <w:rsid w:val="00FA626C"/>
    <w:rsid w:val="00FA6CCF"/>
    <w:rsid w:val="00FA744B"/>
    <w:rsid w:val="00FA7655"/>
    <w:rsid w:val="00FA7C0B"/>
    <w:rsid w:val="00FA7F38"/>
    <w:rsid w:val="00FB06B2"/>
    <w:rsid w:val="00FB13A1"/>
    <w:rsid w:val="00FB1510"/>
    <w:rsid w:val="00FB19B5"/>
    <w:rsid w:val="00FB2185"/>
    <w:rsid w:val="00FB29CE"/>
    <w:rsid w:val="00FB3357"/>
    <w:rsid w:val="00FB4D63"/>
    <w:rsid w:val="00FB5FB8"/>
    <w:rsid w:val="00FC0DB7"/>
    <w:rsid w:val="00FC19AE"/>
    <w:rsid w:val="00FC1A5D"/>
    <w:rsid w:val="00FC2336"/>
    <w:rsid w:val="00FC433B"/>
    <w:rsid w:val="00FC43BE"/>
    <w:rsid w:val="00FC452B"/>
    <w:rsid w:val="00FC60C3"/>
    <w:rsid w:val="00FC61F7"/>
    <w:rsid w:val="00FC7BAB"/>
    <w:rsid w:val="00FD01F7"/>
    <w:rsid w:val="00FD04C2"/>
    <w:rsid w:val="00FD0518"/>
    <w:rsid w:val="00FD058C"/>
    <w:rsid w:val="00FD189B"/>
    <w:rsid w:val="00FD1D2D"/>
    <w:rsid w:val="00FD32EE"/>
    <w:rsid w:val="00FD40EC"/>
    <w:rsid w:val="00FD4CC3"/>
    <w:rsid w:val="00FD4D0B"/>
    <w:rsid w:val="00FD5FB3"/>
    <w:rsid w:val="00FD650B"/>
    <w:rsid w:val="00FD6625"/>
    <w:rsid w:val="00FD7F02"/>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05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6451</Words>
  <Characters>37675</Characters>
  <Application>Microsoft Office Word</Application>
  <DocSecurity>0</DocSecurity>
  <Lines>1345</Lines>
  <Paragraphs>639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177</cp:revision>
  <dcterms:created xsi:type="dcterms:W3CDTF">2024-04-24T12:11:00Z</dcterms:created>
  <dcterms:modified xsi:type="dcterms:W3CDTF">2024-04-30T13:54:00Z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