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8"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3440BD6F" w:rsidR="000459E5" w:rsidRPr="00151F3B" w:rsidRDefault="000459E5" w:rsidP="000459E5">
      <w:pPr>
        <w:pStyle w:val="Kopfzeile"/>
        <w:spacing w:line="276" w:lineRule="auto"/>
        <w:rPr>
          <w:sz w:val="26"/>
        </w:rPr>
      </w:pPr>
      <w:r w:rsidRPr="00151F3B">
        <w:rPr>
          <w:sz w:val="26"/>
        </w:rPr>
        <w:t xml:space="preserve">Stand: </w:t>
      </w:r>
      <w:r w:rsidR="001C6B50">
        <w:rPr>
          <w:sz w:val="26"/>
        </w:rPr>
        <w:t>11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389D841F"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proofErr w:type="spellStart"/>
      <w:proofErr w:type="gramStart"/>
      <w:r>
        <w:rPr>
          <w:sz w:val="24"/>
        </w:rPr>
        <w:t>Teilnehmer:innen</w:t>
      </w:r>
      <w:proofErr w:type="spellEnd"/>
      <w:proofErr w:type="gramEnd"/>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i</w:t>
      </w:r>
      <w:r w:rsidR="00440267" w:rsidRPr="00440267">
        <w:rPr>
          <w:sz w:val="24"/>
        </w:rPr>
        <w:t>n einem Seminarraum</w:t>
      </w:r>
      <w:r w:rsidR="00440267">
        <w:rPr>
          <w:sz w:val="24"/>
        </w:rPr>
        <w:t xml:space="preserve"> </w:t>
      </w:r>
      <w:r w:rsidR="00C8468F" w:rsidRPr="00151F3B">
        <w:rPr>
          <w:sz w:val="24"/>
        </w:rPr>
        <w:t xml:space="preserve">durchführen zu können und dabei einen sicheren und verantwortungsvollen Ablauf zu gewährleisten. </w:t>
      </w:r>
      <w:bookmarkStart w:id="2" w:name="_Hlk69199934"/>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w:t>
      </w:r>
      <w:proofErr w:type="spellStart"/>
      <w:r w:rsidR="00440267" w:rsidRPr="00440267">
        <w:rPr>
          <w:sz w:val="24"/>
        </w:rPr>
        <w:t>Interimgebäude</w:t>
      </w:r>
      <w:proofErr w:type="spellEnd"/>
      <w:r w:rsidR="00440267" w:rsidRPr="00440267">
        <w:rPr>
          <w:sz w:val="24"/>
        </w:rPr>
        <w:t xml:space="preserve"> der Erziehungswissenschaftlichen Fakultät, </w:t>
      </w:r>
      <w:proofErr w:type="spellStart"/>
      <w:r w:rsidR="00440267" w:rsidRPr="00440267">
        <w:rPr>
          <w:sz w:val="24"/>
        </w:rPr>
        <w:t>Dittrichring</w:t>
      </w:r>
      <w:proofErr w:type="spellEnd"/>
      <w:r w:rsidR="00440267" w:rsidRPr="00440267">
        <w:rPr>
          <w:sz w:val="24"/>
        </w:rPr>
        <w:t xml:space="preserve">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bookmarkEnd w:id="2"/>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65F49E66" w:rsidR="00C8468F" w:rsidRPr="00151F3B" w:rsidRDefault="00C8468F" w:rsidP="00C8468F">
      <w:pPr>
        <w:pStyle w:val="Listenabsatz"/>
        <w:numPr>
          <w:ilvl w:val="1"/>
          <w:numId w:val="6"/>
        </w:numPr>
        <w:jc w:val="both"/>
        <w:rPr>
          <w:rFonts w:eastAsiaTheme="minorHAnsi"/>
          <w:sz w:val="24"/>
          <w:lang w:eastAsia="en-US"/>
        </w:rPr>
      </w:pPr>
      <w:r w:rsidRPr="00151F3B">
        <w:rPr>
          <w:rFonts w:eastAsiaTheme="minorHAnsi"/>
          <w:sz w:val="24"/>
          <w:lang w:eastAsia="en-US"/>
        </w:rPr>
        <w:t>Der Ein- und Ausgang im</w:t>
      </w:r>
      <w:r w:rsidR="001B6DA8">
        <w:rPr>
          <w:rFonts w:eastAsiaTheme="minorHAnsi"/>
          <w:sz w:val="24"/>
          <w:lang w:eastAsia="en-US"/>
        </w:rPr>
        <w:t xml:space="preserve"> Studienraum des</w:t>
      </w:r>
      <w:r w:rsidRPr="00151F3B">
        <w:rPr>
          <w:rFonts w:eastAsiaTheme="minorHAnsi"/>
          <w:sz w:val="24"/>
          <w:lang w:eastAsia="en-US"/>
        </w:rPr>
        <w:t xml:space="preserve"> </w:t>
      </w:r>
      <w:r w:rsidR="00497862">
        <w:rPr>
          <w:rFonts w:eastAsiaTheme="minorHAnsi"/>
          <w:sz w:val="24"/>
          <w:lang w:eastAsia="en-US"/>
        </w:rPr>
        <w:t>„</w:t>
      </w:r>
      <w:r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wird durch ein Einbahnsystem geleitet. Dafür finden Versuchspersonen entsprechende Hinweisschilder</w:t>
      </w:r>
      <w:r w:rsidR="0015483D">
        <w:rPr>
          <w:rFonts w:eastAsiaTheme="minorHAnsi"/>
          <w:sz w:val="24"/>
          <w:lang w:eastAsia="en-US"/>
        </w:rPr>
        <w:t>.</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034D5BB0"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 und Versuchspersonen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tagesaktuellen negativen Test</w:t>
      </w:r>
      <w:r w:rsidRPr="009967D7">
        <w:rPr>
          <w:rFonts w:eastAsiaTheme="minorHAnsi"/>
          <w:sz w:val="24"/>
          <w:lang w:eastAsia="en-US"/>
        </w:rPr>
        <w:t xml:space="preserve"> </w:t>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368803AB"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w:t>
      </w:r>
      <w:r w:rsidR="0032706C">
        <w:rPr>
          <w:rFonts w:eastAsiaTheme="minorHAnsi"/>
          <w:sz w:val="24"/>
          <w:lang w:eastAsia="en-US"/>
        </w:rPr>
        <w:t xml:space="preserve"> </w:t>
      </w:r>
      <w:bookmarkStart w:id="3"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32706C" w:rsidRPr="001C6B50">
        <w:rPr>
          <w:rFonts w:eastAsiaTheme="minorHAnsi"/>
          <w:sz w:val="24"/>
          <w:u w:val="single"/>
          <w:lang w:eastAsia="en-US"/>
        </w:rPr>
        <w:t>eine</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ilfskraft</w:t>
      </w:r>
      <w:bookmarkEnd w:id="3"/>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1D19961A" w:rsidR="00497862" w:rsidRPr="00981F8F"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erfasst, um nach Infektionsfällen eine Nachverfolgung zu gew</w:t>
      </w:r>
      <w:r w:rsidR="00673F70">
        <w:rPr>
          <w:rFonts w:eastAsiaTheme="minorHAnsi"/>
          <w:sz w:val="24"/>
          <w:lang w:eastAsia="en-US"/>
        </w:rPr>
        <w:t>ä</w:t>
      </w:r>
      <w:r w:rsidRPr="00151F3B">
        <w:rPr>
          <w:rFonts w:eastAsiaTheme="minorHAnsi"/>
          <w:sz w:val="24"/>
          <w:lang w:eastAsia="en-US"/>
        </w:rPr>
        <w:t xml:space="preserve">hrleisten. </w:t>
      </w:r>
      <w:r w:rsidR="00F4713E">
        <w:rPr>
          <w:rFonts w:eastAsiaTheme="minorHAnsi"/>
          <w:sz w:val="24"/>
          <w:lang w:eastAsia="en-US"/>
        </w:rPr>
        <w:t xml:space="preserve">Diese Daten </w:t>
      </w:r>
      <w:r w:rsidRPr="00151F3B">
        <w:rPr>
          <w:rFonts w:eastAsiaTheme="minorHAnsi"/>
          <w:sz w:val="24"/>
          <w:lang w:eastAsia="en-US"/>
        </w:rPr>
        <w:t xml:space="preserve">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017FDFD2"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Die Tests werden entweder in einem dafür vorgesehenen Testzentrum durchführt oder in den Räumlichkeiten des </w:t>
      </w:r>
      <w:proofErr w:type="spellStart"/>
      <w:r w:rsidR="00981F8F">
        <w:rPr>
          <w:rFonts w:eastAsiaTheme="minorHAnsi"/>
          <w:sz w:val="24"/>
          <w:lang w:eastAsia="en-US"/>
        </w:rPr>
        <w:t>Dittrichrings</w:t>
      </w:r>
      <w:proofErr w:type="spellEnd"/>
      <w:r w:rsidR="00981F8F">
        <w:rPr>
          <w:rFonts w:eastAsiaTheme="minorHAnsi"/>
          <w:sz w:val="24"/>
          <w:lang w:eastAsia="en-US"/>
        </w:rPr>
        <w:t xml:space="preserve"> unter Aufsicht der Versuchsleitung.</w:t>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68E7F4EB"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w:t>
      </w:r>
      <w:r w:rsidR="0032706C">
        <w:rPr>
          <w:rFonts w:eastAsiaTheme="minorHAnsi"/>
          <w:sz w:val="24"/>
          <w:szCs w:val="22"/>
          <w:lang w:eastAsia="en-US"/>
        </w:rPr>
        <w:t>Eine Hilfskraft übernimmt zusätzlich Arbeiten beim Auf- und Abbau (z.</w:t>
      </w:r>
      <w:r w:rsidR="00F4713E">
        <w:rPr>
          <w:rFonts w:eastAsiaTheme="minorHAnsi"/>
          <w:sz w:val="24"/>
          <w:szCs w:val="22"/>
          <w:lang w:eastAsia="en-US"/>
        </w:rPr>
        <w:t> </w:t>
      </w:r>
      <w:r w:rsidR="0032706C">
        <w:rPr>
          <w:rFonts w:eastAsiaTheme="minorHAnsi"/>
          <w:sz w:val="24"/>
          <w:szCs w:val="22"/>
          <w:lang w:eastAsia="en-US"/>
        </w:rPr>
        <w:t>B. Desinfektion der Tische), befindet sich aber nicht gleichzeitig mit den Versuchspersonen im Raum.</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213B423B"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6CF3D444"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089B1919" w14:textId="25ABBBBB" w:rsidR="00DF638E" w:rsidRDefault="00DF638E" w:rsidP="00712275">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Die Versuchsleitung und die Hilfskraft tragen während der gesamten Dauer der Versuchsdurchführung einen MNS</w:t>
      </w:r>
      <w:r w:rsidR="00F4713E">
        <w:rPr>
          <w:rFonts w:eastAsiaTheme="minorHAnsi"/>
          <w:sz w:val="24"/>
          <w:szCs w:val="22"/>
          <w:lang w:eastAsia="en-US"/>
        </w:rPr>
        <w:t>,</w:t>
      </w:r>
      <w:r>
        <w:rPr>
          <w:rFonts w:eastAsiaTheme="minorHAnsi"/>
          <w:sz w:val="24"/>
          <w:szCs w:val="22"/>
          <w:lang w:eastAsia="en-US"/>
        </w:rPr>
        <w:t xml:space="preserve"> der mindestens dem FFP2-Standard entspricht.</w:t>
      </w:r>
    </w:p>
    <w:p w14:paraId="1556B562" w14:textId="77777777" w:rsidR="00712275" w:rsidRPr="00712275" w:rsidRDefault="00712275" w:rsidP="00712275">
      <w:pPr>
        <w:autoSpaceDE w:val="0"/>
        <w:autoSpaceDN w:val="0"/>
        <w:adjustRightInd w:val="0"/>
        <w:spacing w:line="276" w:lineRule="auto"/>
        <w:jc w:val="both"/>
        <w:rPr>
          <w:rFonts w:eastAsiaTheme="minorHAnsi"/>
          <w:sz w:val="24"/>
          <w:szCs w:val="22"/>
          <w:lang w:eastAsia="en-US"/>
        </w:rPr>
      </w:pPr>
    </w:p>
    <w:p w14:paraId="4FD0AF26" w14:textId="378F80CD"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tragen ebenfalls eine FFP2-Maske. Ausnahme stellen Unterrichtssimulationen dar, in denen Versuchspersonen in die Rollen von Lehrenden bzw. Lernenden schlüpfen. Während dieser Simulationen ist ein Mindestabstand von 1,5</w:t>
      </w:r>
      <w:r w:rsidR="00F4713E">
        <w:rPr>
          <w:rFonts w:eastAsiaTheme="minorHAnsi"/>
          <w:sz w:val="24"/>
          <w:szCs w:val="22"/>
          <w:lang w:eastAsia="en-US"/>
        </w:rPr>
        <w:t> </w:t>
      </w:r>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174D1AC8" w:rsidR="000D3DD6" w:rsidRPr="00151F3B" w:rsidRDefault="000D3DD6" w:rsidP="00F4713E">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F4713E">
        <w:rPr>
          <w:rFonts w:eastAsiaTheme="minorHAnsi"/>
          <w:sz w:val="24"/>
          <w:szCs w:val="22"/>
          <w:lang w:eastAsia="en-US"/>
        </w:rPr>
        <w:t>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3F4251DA"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w:t>
      </w:r>
      <w:r w:rsidR="00F4713E">
        <w:rPr>
          <w:rFonts w:eastAsiaTheme="minorHAnsi"/>
          <w:sz w:val="24"/>
          <w:szCs w:val="22"/>
          <w:lang w:eastAsia="en-US"/>
        </w:rPr>
        <w:t>für</w:t>
      </w:r>
      <w:r w:rsidR="0015483D">
        <w:rPr>
          <w:rFonts w:eastAsiaTheme="minorHAnsi"/>
          <w:sz w:val="24"/>
          <w:szCs w:val="22"/>
          <w:lang w:eastAsia="en-US"/>
        </w:rPr>
        <w:t xml:space="preserve"> </w:t>
      </w:r>
      <w:r w:rsidR="008F6B94" w:rsidRPr="00151F3B">
        <w:rPr>
          <w:rFonts w:eastAsiaTheme="minorHAnsi"/>
          <w:sz w:val="24"/>
          <w:szCs w:val="22"/>
          <w:lang w:eastAsia="en-US"/>
        </w:rPr>
        <w:t>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467197">
        <w:rPr>
          <w:rFonts w:eastAsiaTheme="minorHAnsi"/>
          <w:sz w:val="24"/>
          <w:szCs w:val="22"/>
          <w:lang w:eastAsia="en-US"/>
        </w:rPr>
        <w:t xml:space="preserve">, </w:t>
      </w:r>
      <w:r w:rsidR="008F6B94" w:rsidRPr="00151F3B">
        <w:rPr>
          <w:rFonts w:eastAsiaTheme="minorHAnsi"/>
          <w:sz w:val="24"/>
          <w:szCs w:val="22"/>
          <w:lang w:eastAsia="en-US"/>
        </w:rPr>
        <w:t xml:space="preserve">Handy </w:t>
      </w:r>
      <w:r w:rsidR="00467197">
        <w:rPr>
          <w:rFonts w:eastAsiaTheme="minorHAnsi"/>
          <w:sz w:val="24"/>
          <w:szCs w:val="22"/>
          <w:lang w:eastAsia="en-US"/>
        </w:rPr>
        <w:t xml:space="preserve">sowie Schreibwerkzeuge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CBD06F5"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w:t>
      </w:r>
      <w:r w:rsidR="0015483D">
        <w:rPr>
          <w:rFonts w:eastAsiaTheme="minorHAnsi"/>
          <w:sz w:val="24"/>
          <w:szCs w:val="22"/>
          <w:lang w:eastAsia="en-US"/>
        </w:rPr>
        <w:t xml:space="preserve">sowie Versuchsleitung </w:t>
      </w:r>
      <w:r w:rsidR="008F6B94" w:rsidRPr="00151F3B">
        <w:rPr>
          <w:rFonts w:eastAsiaTheme="minorHAnsi"/>
          <w:sz w:val="24"/>
          <w:szCs w:val="22"/>
          <w:lang w:eastAsia="en-US"/>
        </w:rPr>
        <w:t xml:space="preserve">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7E78AEA6" w:rsidR="000D3DD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45C3A2C5"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mehrlagigen, medizinischen</w:t>
      </w:r>
      <w:r w:rsidR="005F45FA" w:rsidRPr="00151F3B">
        <w:rPr>
          <w:sz w:val="24"/>
        </w:rPr>
        <w:t xml:space="preserve"> </w:t>
      </w:r>
      <w:r w:rsidRPr="00151F3B">
        <w:rPr>
          <w:sz w:val="24"/>
        </w:rPr>
        <w:t>MNS.</w:t>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01914EAD"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 xml:space="preserve">auf ein nötiges Minimum reduziert, um die </w:t>
      </w:r>
      <w:r w:rsidR="00885D47" w:rsidRPr="00151F3B">
        <w:rPr>
          <w:sz w:val="24"/>
        </w:rPr>
        <w:t>übermäßige</w:t>
      </w:r>
      <w:r w:rsidR="00EA70B8">
        <w:rPr>
          <w:sz w:val="24"/>
        </w:rPr>
        <w:t xml:space="preserve"> Freisetzung von Aerosolen </w:t>
      </w:r>
      <w:r w:rsidR="00885D47" w:rsidRPr="00151F3B">
        <w:rPr>
          <w:sz w:val="24"/>
        </w:rPr>
        <w:t>zu verhindern</w:t>
      </w:r>
      <w:r w:rsidRPr="00151F3B">
        <w:rPr>
          <w:sz w:val="24"/>
        </w:rPr>
        <w:t>.</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bookmarkStart w:id="4" w:name="_GoBack"/>
      <w:bookmarkEnd w:id="4"/>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13F14821"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15483D">
        <w:rPr>
          <w:sz w:val="24"/>
        </w:rPr>
        <w:t>hält während der gesamten</w:t>
      </w:r>
      <w:r w:rsidRPr="00151F3B">
        <w:rPr>
          <w:sz w:val="24"/>
        </w:rPr>
        <w:t xml:space="preserve"> Studie </w:t>
      </w:r>
      <w:r w:rsidR="0015483D">
        <w:rPr>
          <w:sz w:val="24"/>
        </w:rPr>
        <w:t xml:space="preserve">mindestens </w:t>
      </w:r>
      <w:r w:rsidR="0015483D" w:rsidRPr="00151F3B">
        <w:rPr>
          <w:sz w:val="24"/>
        </w:rPr>
        <w:t>1,5</w:t>
      </w:r>
      <w:r w:rsidR="0015483D">
        <w:rPr>
          <w:sz w:val="24"/>
        </w:rPr>
        <w:t xml:space="preserve"> </w:t>
      </w:r>
      <w:r w:rsidR="0015483D" w:rsidRPr="00151F3B">
        <w:rPr>
          <w:sz w:val="24"/>
        </w:rPr>
        <w:t xml:space="preserve">m Abstand </w:t>
      </w:r>
      <w:r w:rsidR="0015483D">
        <w:rPr>
          <w:sz w:val="24"/>
        </w:rPr>
        <w:t xml:space="preserve">zu </w:t>
      </w:r>
      <w:r w:rsidRPr="00151F3B">
        <w:rPr>
          <w:sz w:val="24"/>
        </w:rPr>
        <w:t>den Versuchspersonen</w:t>
      </w:r>
      <w:r w:rsidR="006B458C">
        <w:rPr>
          <w:sz w:val="24"/>
        </w:rPr>
        <w:t xml:space="preserve">. </w:t>
      </w:r>
      <w:r w:rsidRPr="00151F3B">
        <w:rPr>
          <w:sz w:val="24"/>
        </w:rPr>
        <w:t>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43C99B39"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mit Alkohol desinfiziert. Müll wird wie in Punkt 3.</w:t>
      </w:r>
      <w:r w:rsidR="00CB588F" w:rsidRPr="00151F3B">
        <w:rPr>
          <w:sz w:val="24"/>
        </w:rPr>
        <w:t>1</w:t>
      </w:r>
      <w:r w:rsidR="0015483D">
        <w:rPr>
          <w:sz w:val="24"/>
        </w:rPr>
        <w:t>4</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5"/>
      <w:pgSz w:w="11906" w:h="16838"/>
      <w:pgMar w:top="1417" w:right="1416"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9D914" w14:textId="77777777" w:rsidR="00DA5529" w:rsidRDefault="00DA5529" w:rsidP="002D05CF">
      <w:r>
        <w:separator/>
      </w:r>
    </w:p>
  </w:endnote>
  <w:endnote w:type="continuationSeparator" w:id="0">
    <w:p w14:paraId="2B4F55C1" w14:textId="77777777" w:rsidR="00DA5529" w:rsidRDefault="00DA5529"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A8E1" w14:textId="77777777" w:rsidR="00DA5529" w:rsidRDefault="00DA5529" w:rsidP="002D05CF">
      <w:r>
        <w:separator/>
      </w:r>
    </w:p>
  </w:footnote>
  <w:footnote w:type="continuationSeparator" w:id="0">
    <w:p w14:paraId="53422BC6" w14:textId="77777777" w:rsidR="00DA5529" w:rsidRDefault="00DA5529"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5483D"/>
    <w:rsid w:val="001B6DA8"/>
    <w:rsid w:val="001C6B50"/>
    <w:rsid w:val="001F67CC"/>
    <w:rsid w:val="002C213C"/>
    <w:rsid w:val="002D05CF"/>
    <w:rsid w:val="0032706C"/>
    <w:rsid w:val="00332B69"/>
    <w:rsid w:val="00332C6F"/>
    <w:rsid w:val="00385583"/>
    <w:rsid w:val="003A2B98"/>
    <w:rsid w:val="003D1083"/>
    <w:rsid w:val="004059C8"/>
    <w:rsid w:val="00431590"/>
    <w:rsid w:val="00440267"/>
    <w:rsid w:val="00467197"/>
    <w:rsid w:val="00497862"/>
    <w:rsid w:val="004A232B"/>
    <w:rsid w:val="004B2164"/>
    <w:rsid w:val="004B6B86"/>
    <w:rsid w:val="005350B2"/>
    <w:rsid w:val="00567C99"/>
    <w:rsid w:val="005859BE"/>
    <w:rsid w:val="005B2970"/>
    <w:rsid w:val="005F45FA"/>
    <w:rsid w:val="006701D2"/>
    <w:rsid w:val="00673F70"/>
    <w:rsid w:val="006B458C"/>
    <w:rsid w:val="00712275"/>
    <w:rsid w:val="007529E6"/>
    <w:rsid w:val="00803825"/>
    <w:rsid w:val="0085282C"/>
    <w:rsid w:val="00885D47"/>
    <w:rsid w:val="008F64C2"/>
    <w:rsid w:val="008F6B94"/>
    <w:rsid w:val="009363C6"/>
    <w:rsid w:val="00981F8F"/>
    <w:rsid w:val="009967D7"/>
    <w:rsid w:val="00A33788"/>
    <w:rsid w:val="00A368D0"/>
    <w:rsid w:val="00A46D30"/>
    <w:rsid w:val="00A8546B"/>
    <w:rsid w:val="00AA1E70"/>
    <w:rsid w:val="00B17B5D"/>
    <w:rsid w:val="00B7524D"/>
    <w:rsid w:val="00B75774"/>
    <w:rsid w:val="00B8205C"/>
    <w:rsid w:val="00BD41C3"/>
    <w:rsid w:val="00C11282"/>
    <w:rsid w:val="00C25EE4"/>
    <w:rsid w:val="00C73CD8"/>
    <w:rsid w:val="00C8468F"/>
    <w:rsid w:val="00CB588F"/>
    <w:rsid w:val="00CC34E6"/>
    <w:rsid w:val="00D63099"/>
    <w:rsid w:val="00D87D7F"/>
    <w:rsid w:val="00DA5529"/>
    <w:rsid w:val="00DF638E"/>
    <w:rsid w:val="00E25972"/>
    <w:rsid w:val="00E71DB8"/>
    <w:rsid w:val="00EA70B8"/>
    <w:rsid w:val="00EA76C2"/>
    <w:rsid w:val="00F1111F"/>
    <w:rsid w:val="00F4713E"/>
    <w:rsid w:val="00F502CD"/>
    <w:rsid w:val="00F53E3E"/>
    <w:rsid w:val="00F63B8E"/>
    <w:rsid w:val="00F74F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5854C-0589-4A27-90B0-8354244A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1432</Words>
  <Characters>9025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5</cp:revision>
  <dcterms:created xsi:type="dcterms:W3CDTF">2021-04-13T08:02:00Z</dcterms:created>
  <dcterms:modified xsi:type="dcterms:W3CDTF">2021-04-13T12:35:00Z</dcterms:modified>
</cp:coreProperties>
</file>