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fbe5c817b11fee284a421b1c64c76b09f159249"/>
    <w:p>
      <w:pPr>
        <w:pStyle w:val="Heading1"/>
      </w:pPr>
      <w:r>
        <w:t xml:space="preserve">Application Operation Manual - Licensing Self-Certification Portal (LSCP)</w:t>
      </w:r>
    </w:p>
    <w:p>
      <w:pPr>
        <w:pStyle w:val="FirstParagraph"/>
      </w:pPr>
      <w:r>
        <w:rPr>
          <w:bCs/>
          <w:b/>
        </w:rPr>
        <w:t xml:space="preserve">Version: 0.1</w:t>
      </w:r>
    </w:p>
    <w:p>
      <w:pPr>
        <w:pStyle w:val="BodyText"/>
      </w:pPr>
      <w:r>
        <w:rPr>
          <w:bCs/>
          <w:b/>
        </w:rPr>
        <w:t xml:space="preserve">Date: Jan 2025</w:t>
      </w:r>
    </w:p>
    <w:p>
      <w:pPr>
        <w:pStyle w:val="BodyText"/>
      </w:pPr>
      <w:r>
        <w:t xml:space="preserve">? The Government of the Hong Kong Special Administrative Region</w:t>
      </w:r>
    </w:p>
    <w:bookmarkStart w:id="20" w:name="Xe656c7b6450ec476f453091ff6f524ec7bd654f"/>
    <w:p>
      <w:pPr>
        <w:pStyle w:val="Heading2"/>
      </w:pPr>
      <w:r>
        <w:t xml:space="preserve">1. Purpose</w:t>
      </w:r>
    </w:p>
    <w:p>
      <w:pPr>
        <w:pStyle w:val="FirstParagraph"/>
      </w:pPr>
      <w:r>
        <w:t xml:space="preserve">This Application Operation Manual (AOM) provides relevant information to the application operation staff of the Licensing Self-Certification Portal (LSCP) system. It documents the instructions for all work to be performed when running the application system, including job submission, report checking, and dispatching.</w:t>
      </w:r>
    </w:p>
    <w:bookmarkEnd w:id="20"/>
    <w:bookmarkStart w:id="21" w:name="Xb66d8751654b4b3bfdfa8df98730d37eb4be826"/>
    <w:p>
      <w:pPr>
        <w:pStyle w:val="Heading2"/>
      </w:pPr>
      <w:r>
        <w:t xml:space="preserve">2. Scope</w:t>
      </w:r>
    </w:p>
    <w:p>
      <w:pPr>
        <w:pStyle w:val="FirstParagraph"/>
      </w:pPr>
      <w:r>
        <w:t xml:space="preserve">This manual describes relevant information for the application operation staff of the LSCP system.</w:t>
      </w:r>
    </w:p>
    <w:bookmarkEnd w:id="21"/>
    <w:bookmarkStart w:id="22" w:name="X0d8edef9a422b17afbdda51c54a5683913be2b0"/>
    <w:p>
      <w:pPr>
        <w:pStyle w:val="Heading2"/>
      </w:pPr>
      <w:r>
        <w:t xml:space="preserve">3. References</w:t>
      </w:r>
    </w:p>
    <w:p>
      <w:pPr>
        <w:numPr>
          <w:ilvl w:val="0"/>
          <w:numId w:val="1001"/>
        </w:numPr>
        <w:pStyle w:val="Compact"/>
      </w:pPr>
      <w:r>
        <w:t xml:space="preserve">System Analysis and Design Report</w:t>
      </w:r>
    </w:p>
    <w:p>
      <w:pPr>
        <w:numPr>
          <w:ilvl w:val="0"/>
          <w:numId w:val="1001"/>
        </w:numPr>
        <w:pStyle w:val="Compact"/>
      </w:pPr>
      <w:r>
        <w:t xml:space="preserve">System Manual (T351)</w:t>
      </w:r>
    </w:p>
    <w:p>
      <w:pPr>
        <w:numPr>
          <w:ilvl w:val="0"/>
          <w:numId w:val="1001"/>
        </w:numPr>
        <w:pStyle w:val="Compact"/>
      </w:pPr>
      <w:r>
        <w:t xml:space="preserve">Program Manual (T321)</w:t>
      </w:r>
    </w:p>
    <w:p>
      <w:pPr>
        <w:numPr>
          <w:ilvl w:val="0"/>
          <w:numId w:val="1001"/>
        </w:numPr>
        <w:pStyle w:val="Compact"/>
      </w:pPr>
      <w:r>
        <w:t xml:space="preserve">Computer Operation Procedure Manual (T356)</w:t>
      </w:r>
    </w:p>
    <w:bookmarkEnd w:id="22"/>
    <w:bookmarkStart w:id="23" w:name="X52f8696038a70993049d98711cd7e07e359860b"/>
    <w:p>
      <w:pPr>
        <w:pStyle w:val="Heading2"/>
      </w:pPr>
      <w:r>
        <w:t xml:space="preserve">4. Definitions and Conventions</w:t>
      </w:r>
    </w:p>
    <w:p>
      <w:pPr>
        <w:pStyle w:val="FirstParagraph"/>
      </w:pPr>
      <w:r>
        <w:t xml:space="preserve">Nil.</w:t>
      </w:r>
    </w:p>
    <w:bookmarkEnd w:id="23"/>
    <w:bookmarkStart w:id="28" w:name="X10066edbb65f71503f4093f7330414d3d93ee63"/>
    <w:p>
      <w:pPr>
        <w:pStyle w:val="Heading2"/>
      </w:pPr>
      <w:r>
        <w:t xml:space="preserve">5. System Description</w:t>
      </w:r>
    </w:p>
    <w:bookmarkStart w:id="24" w:name="Xae9312a862fe5c43f65f9e509ea6647b3683254"/>
    <w:p>
      <w:pPr>
        <w:pStyle w:val="Heading3"/>
      </w:pPr>
      <w:r>
        <w:t xml:space="preserve">5.1 System Description</w:t>
      </w:r>
    </w:p>
    <w:p>
      <w:pPr>
        <w:pStyle w:val="FirstParagraph"/>
      </w:pPr>
      <w:r>
        <w:t xml:space="preserve">The LSCP system is composed of two sub-systems:</w:t>
      </w:r>
    </w:p>
    <w:p>
      <w:pPr>
        <w:numPr>
          <w:ilvl w:val="0"/>
          <w:numId w:val="1002"/>
        </w:numPr>
        <w:pStyle w:val="Compact"/>
      </w:pPr>
      <w:r>
        <w:t xml:space="preserve">LSCP Web</w:t>
      </w:r>
    </w:p>
    <w:p>
      <w:pPr>
        <w:numPr>
          <w:ilvl w:val="0"/>
          <w:numId w:val="1002"/>
        </w:numPr>
        <w:pStyle w:val="Compact"/>
      </w:pPr>
      <w:r>
        <w:t xml:space="preserve">LSCP Mobile</w:t>
      </w:r>
    </w:p>
    <w:bookmarkEnd w:id="24"/>
    <w:bookmarkStart w:id="25" w:name="X311cceb5d6846abd8b9ddf0e9a9ca783be8836c"/>
    <w:p>
      <w:pPr>
        <w:pStyle w:val="Heading3"/>
      </w:pPr>
      <w:r>
        <w:t xml:space="preserve">5.2 Job Identification/Description</w:t>
      </w:r>
    </w:p>
    <w:p>
      <w:pPr>
        <w:pStyle w:val="FirstParagraph"/>
      </w:pPr>
      <w:r>
        <w:t xml:space="preserve">The batch job names and their corresponding locations are listed in the following table:</w:t>
      </w:r>
    </w:p>
    <w:p>
      <w:pPr>
        <w:pStyle w:val="BodyText"/>
      </w:pPr>
      <w:r>
        <w:t xml:space="preserve">| N/A | Job Name | Job Description/ File Location | Running Location | Automatic / Manual Trigger | N/A |-----|-------------------------------------|------------------------------------------------------------------------------------|--------------------|-----------------------------| N/A |---|---|---|---|---| N/A | 1 | INT-MWMS2-01 Data Import from MWMS2 | Import AP/RSE/RGE/RC Basic Information into LSCP database | Application Server | Automatic | N/A |---|---|---|---|---| N/A | 2 | UF-WEB-010-15 App-158 Notification | Notify representatives &amp; TCP(s) of outstanding un-filed Form APP-158 | Application Server | Automatic | N/A |---|---|---|---|---| N/A | 3 | UF-WEB-010-10 Form A Notification | Notify representatives &amp; TCP(s) of outstanding un-filed Form APP-A | Application Server | Automatic | N/A |---|---|---|---|---| N/A | 4 | Import SMIS Excel into LSCP | Import data from SMIS allowing users to create site projects and supervision plans | Application Server | Manual | N/A |---|---|---|---|---| N/A | 5 | Production backup | N/A | Veeam backup | Automatic | N/A |---|---|---|---|---|</w:t>
      </w:r>
    </w:p>
    <w:bookmarkEnd w:id="25"/>
    <w:bookmarkStart w:id="27" w:name="Xb86faf328949a6b468ae4708e5067be4d2d5a4a"/>
    <w:p>
      <w:pPr>
        <w:pStyle w:val="Heading3"/>
      </w:pPr>
      <w:r>
        <w:t xml:space="preserve">5.3 Scheduled Batch Job</w:t>
      </w:r>
    </w:p>
    <w:bookmarkStart w:id="26" w:name="X91cd9348c06b647f15744cf2ad0121a79d76cdd"/>
    <w:p>
      <w:pPr>
        <w:pStyle w:val="Heading4"/>
      </w:pPr>
      <w:r>
        <w:t xml:space="preserve">5.3.1 INT-MWMS2-01 Data Import from MWMS2</w:t>
      </w:r>
    </w:p>
    <w:p>
      <w:pPr>
        <w:pStyle w:val="FirstParagraph"/>
      </w:pPr>
      <w:r>
        <w:t xml:space="preserve">|</w:t>
      </w:r>
      <w:r>
        <w:t xml:space="preserve"> </w:t>
      </w:r>
      <w:r>
        <w:rPr>
          <w:bCs/>
          <w:b/>
        </w:rPr>
        <w:t xml:space="preserve">ID/ Name</w:t>
      </w:r>
      <w:r>
        <w:t xml:space="preserve"> </w:t>
      </w:r>
      <w:r>
        <w:t xml:space="preserve">| N/A |</w:t>
      </w:r>
      <w:r>
        <w:t xml:space="preserve"> </w:t>
      </w:r>
      <w:r>
        <w:t xml:space="preserve">|---------------|-----| N/A |---|---| N/A |</w:t>
      </w:r>
      <w:r>
        <w:t xml:space="preserve"> </w:t>
      </w:r>
      <w:r>
        <w:rPr>
          <w:bCs/>
          <w:b/>
        </w:rPr>
        <w:t xml:space="preserve">Hostname</w:t>
      </w:r>
      <w:r>
        <w:t xml:space="preserve"> </w:t>
      </w:r>
      <w:r>
        <w:t xml:space="preserve">| N/A |</w:t>
      </w:r>
      <w:r>
        <w:t xml:space="preserve"> </w:t>
      </w:r>
      <w:r>
        <w:t xml:space="preserve">|---|---| N/A |</w:t>
      </w:r>
      <w:r>
        <w:t xml:space="preserve"> </w:t>
      </w:r>
      <w:r>
        <w:rPr>
          <w:bCs/>
          <w:b/>
        </w:rPr>
        <w:t xml:space="preserve">IP</w:t>
      </w:r>
      <w:r>
        <w:t xml:space="preserve"> </w:t>
      </w:r>
      <w:r>
        <w:t xml:space="preserve">| N/A |</w:t>
      </w:r>
      <w:r>
        <w:t xml:space="preserve"> </w:t>
      </w:r>
      <w:r>
        <w:t xml:space="preserve">|---|---| N/A |</w:t>
      </w:r>
      <w:r>
        <w:t xml:space="preserve"> </w:t>
      </w:r>
      <w:r>
        <w:rPr>
          <w:bCs/>
          <w:b/>
        </w:rPr>
        <w:t xml:space="preserve">Task</w:t>
      </w:r>
      <w:r>
        <w:t xml:space="preserve"> </w:t>
      </w:r>
      <w:r>
        <w:t xml:space="preserve">| N/A |</w:t>
      </w:r>
      <w:r>
        <w:t xml:space="preserve"> </w:t>
      </w:r>
      <w:r>
        <w:t xml:space="preserve">|---|---| N/A |</w:t>
      </w:r>
      <w:r>
        <w:t xml:space="preserve"> </w:t>
      </w:r>
      <w:r>
        <w:rPr>
          <w:bCs/>
          <w:b/>
        </w:rPr>
        <w:t xml:space="preserve">Frequency</w:t>
      </w:r>
      <w:r>
        <w:t xml:space="preserve"> </w:t>
      </w:r>
      <w:r>
        <w:t xml:space="preserve">| N/A |</w:t>
      </w:r>
      <w:r>
        <w:t xml:space="preserve"> </w:t>
      </w:r>
      <w:r>
        <w:t xml:space="preserve">|---|---| N/A |</w:t>
      </w:r>
      <w:r>
        <w:t xml:space="preserve"> </w:t>
      </w:r>
      <w:r>
        <w:rPr>
          <w:bCs/>
          <w:b/>
        </w:rPr>
        <w:t xml:space="preserve">Files</w:t>
      </w:r>
      <w:r>
        <w:t xml:space="preserve"> </w:t>
      </w:r>
      <w:r>
        <w:t xml:space="preserve">| N/A |</w:t>
      </w:r>
      <w:r>
        <w:t xml:space="preserve"> </w:t>
      </w:r>
      <w:r>
        <w:t xml:space="preserve">|---|---|</w:t>
      </w:r>
    </w:p>
    <w:bookmarkEnd w:id="26"/>
    <w:bookmarkEnd w:id="27"/>
    <w:bookmarkEnd w:id="28"/>
    <w:bookmarkStart w:id="30" w:name="X676bace82c8e5faa798b897cdac550446e4395b"/>
    <w:p>
      <w:pPr>
        <w:pStyle w:val="Heading2"/>
      </w:pPr>
      <w:r>
        <w:t xml:space="preserve">6. System Media Input and Output</w:t>
      </w:r>
    </w:p>
    <w:bookmarkStart w:id="29" w:name="Xdaa20817598331e3ea21044a2f89dea08288096"/>
    <w:p>
      <w:pPr>
        <w:pStyle w:val="Heading3"/>
      </w:pPr>
      <w:r>
        <w:t xml:space="preserve">6.1 Input Tapes/ Discs</w:t>
      </w:r>
    </w:p>
    <w:p>
      <w:pPr>
        <w:pStyle w:val="FirstParagraph"/>
      </w:pPr>
      <w:r>
        <w:t xml:space="preserve">LSCP application use Veeam for backup and restore (Refer to Computer Operation Manual).</w:t>
      </w:r>
    </w:p>
    <w:bookmarkEnd w:id="29"/>
    <w:bookmarkEnd w:id="30"/>
    <w:bookmarkStart w:id="32" w:name="X995aee4b842ff967b663c8c1299cab3ebf2129f"/>
    <w:p>
      <w:pPr>
        <w:pStyle w:val="Heading2"/>
      </w:pPr>
      <w:r>
        <w:t xml:space="preserve">7. System Output Reports</w:t>
      </w:r>
    </w:p>
    <w:bookmarkStart w:id="31" w:name="Xdc89e88180bddce8ebfad6341f987b621d6e5c8"/>
    <w:p>
      <w:pPr>
        <w:pStyle w:val="Heading3"/>
      </w:pPr>
      <w:r>
        <w:t xml:space="preserve">7.1 Daily Reports</w:t>
      </w:r>
    </w:p>
    <w:p>
      <w:pPr>
        <w:pStyle w:val="FirstParagraph"/>
      </w:pPr>
      <w:r>
        <w:rPr>
          <w:iCs/>
          <w:i/>
        </w:rPr>
        <w:t xml:space="preserve">(Details of daily reports are not specified in the provided documents.)</w:t>
      </w:r>
    </w:p>
    <w:bookmarkEnd w:id="31"/>
    <w:bookmarkEnd w:id="32"/>
    <w:bookmarkStart w:id="35" w:name="Xe5f1b6e1c9285aaab2a733a9f4e39ea59320e81"/>
    <w:p>
      <w:pPr>
        <w:pStyle w:val="Heading2"/>
      </w:pPr>
      <w:r>
        <w:t xml:space="preserve">8. Operations Description</w:t>
      </w:r>
    </w:p>
    <w:bookmarkStart w:id="34" w:name="X5b2afe32a36405d7a55036e891f778cb08e0b4b"/>
    <w:p>
      <w:pPr>
        <w:pStyle w:val="Heading3"/>
      </w:pPr>
      <w:r>
        <w:t xml:space="preserve">8.1 Online Schedule</w:t>
      </w:r>
    </w:p>
    <w:bookmarkStart w:id="33" w:name="X36cc44a25ff29f1493d3d9397e6e72c9a426a5c"/>
    <w:p>
      <w:pPr>
        <w:pStyle w:val="Heading4"/>
      </w:pPr>
      <w:r>
        <w:t xml:space="preserve">8.1.1 LSCP Web Service</w:t>
      </w:r>
    </w:p>
    <w:p>
      <w:pPr>
        <w:pStyle w:val="FirstParagraph"/>
      </w:pPr>
      <w:r>
        <w:t xml:space="preserve">|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Time</w:t>
      </w:r>
      <w:r>
        <w:t xml:space="preserve"> </w:t>
      </w:r>
      <w:r>
        <w:t xml:space="preserve">| N/A |------------------|---------------| N/A |---|---| N/A | Monday to Friday | 00:00 ? 23:59 | N/A |---|---| N/A | Saturday | 00:00 ? 23:59 | N/A |---|---| N/A | Sunday | 00:00 ? 23:59 | N/A |---|---| N/A | Public Holiday | 00:00 ? 23:59 | N/A |---|---|</w:t>
      </w:r>
    </w:p>
    <w:bookmarkEnd w:id="33"/>
    <w:bookmarkEnd w:id="34"/>
    <w:bookmarkEnd w:id="35"/>
    <w:bookmarkStart w:id="38" w:name="X47b3ca63daa848802df5fdf84130fde160c4235"/>
    <w:p>
      <w:pPr>
        <w:pStyle w:val="Heading2"/>
      </w:pPr>
      <w:r>
        <w:t xml:space="preserve">9. Run Job Specifications</w:t>
      </w:r>
    </w:p>
    <w:bookmarkStart w:id="37" w:name="X254dab3b8369fc22a6e07a91cbf8958c833c927"/>
    <w:p>
      <w:pPr>
        <w:pStyle w:val="Heading3"/>
      </w:pPr>
      <w:r>
        <w:t xml:space="preserve">9.1 Data Import from MWMS</w:t>
      </w:r>
    </w:p>
    <w:bookmarkStart w:id="36" w:name="X1331c5e71bb771ea816e5aac6be0adb82d51cb7"/>
    <w:p>
      <w:pPr>
        <w:pStyle w:val="Heading4"/>
      </w:pPr>
      <w:r>
        <w:t xml:space="preserve">9.1.1 Functions</w:t>
      </w:r>
    </w:p>
    <w:p>
      <w:pPr>
        <w:pStyle w:val="FirstParagraph"/>
      </w:pPr>
      <w:r>
        <w:t xml:space="preserve">The contractors? information can be imported from MWMS through the Batch job.</w:t>
      </w:r>
    </w:p>
    <w:bookmarkEnd w:id="36"/>
    <w:bookmarkEnd w:id="37"/>
    <w:bookmarkEnd w:id="38"/>
    <w:bookmarkStart w:id="40" w:name="X9617ed161447a36a40718a10b592240d4144c1e"/>
    <w:p>
      <w:pPr>
        <w:pStyle w:val="Heading2"/>
      </w:pPr>
      <w:r>
        <w:t xml:space="preserve">10. Error Handling</w:t>
      </w:r>
    </w:p>
    <w:bookmarkStart w:id="39" w:name="Xdb8c1411b4a537912bcb40f51eec33ca6cb8d0d"/>
    <w:p>
      <w:pPr>
        <w:pStyle w:val="Heading3"/>
      </w:pPr>
      <w:r>
        <w:t xml:space="preserve">10.1 Critical Error Handling</w:t>
      </w:r>
    </w:p>
    <w:p>
      <w:pPr>
        <w:numPr>
          <w:ilvl w:val="0"/>
          <w:numId w:val="1003"/>
        </w:numPr>
        <w:pStyle w:val="Compact"/>
      </w:pPr>
      <w:r>
        <w:t xml:space="preserve">Try to access the BD Common Home from FrontEnd Server.</w:t>
      </w:r>
    </w:p>
    <w:p>
      <w:pPr>
        <w:numPr>
          <w:ilvl w:val="0"/>
          <w:numId w:val="1003"/>
        </w:numPr>
        <w:pStyle w:val="Compact"/>
      </w:pPr>
      <w:r>
        <w:t xml:space="preserve">If it still fails, please try to restart frontend server. Make sure the necessary service is running after restart.</w:t>
      </w:r>
    </w:p>
    <w:p>
      <w:pPr>
        <w:numPr>
          <w:ilvl w:val="0"/>
          <w:numId w:val="1003"/>
        </w:numPr>
        <w:pStyle w:val="Compact"/>
      </w:pPr>
      <w:r>
        <w:t xml:space="preserve">Please refer to section 6.1 (shut down) and 7.10 (start up) of Computer Operation Procedure Manual</w:t>
      </w:r>
    </w:p>
    <w:p>
      <w:pPr>
        <w:numPr>
          <w:ilvl w:val="0"/>
          <w:numId w:val="1003"/>
        </w:numPr>
        <w:pStyle w:val="Compact"/>
      </w:pPr>
      <w:r>
        <w:t xml:space="preserve">If not, please restart the load balancer. Please refer to section 6.10.1 (shut down) and 7.1.1 (start-up) of Computer Operation Procedure Manual.</w:t>
      </w:r>
    </w:p>
    <w:bookmarkEnd w:id="39"/>
    <w:bookmarkEnd w:id="40"/>
    <w:bookmarkStart w:id="41" w:name="appendix-system-architecture"/>
    <w:p>
      <w:pPr>
        <w:pStyle w:val="Heading2"/>
      </w:pPr>
      <w:r>
        <w:t xml:space="preserve">Appendix: System Architecture</w:t>
      </w:r>
    </w:p>
    <w:p>
      <w:pPr>
        <w:pStyle w:val="FirstParagraph"/>
      </w:pPr>
      <w:r>
        <w:t xml:space="preserve">The entire LSCP system is composed of two sub systems: LSCP Web and LSCP Mobile.</w:t>
      </w:r>
    </w:p>
    <w:p>
      <w:pPr>
        <w:pStyle w:val="BodyText"/>
      </w:pPr>
    </w:p>
    <w:p>
      <w:pPr>
        <w:pStyle w:val="BodyText"/>
      </w:pPr>
      <w:r>
        <w:t xml:space="preserve">The following diagram illustrates the architecture of the LSCP for</w:t>
      </w:r>
      <w:r>
        <w:t xml:space="preserve"> </w:t>
      </w:r>
      <w:r>
        <w:t xml:space="preserve">Production site and UAT site in another perspective.</w:t>
      </w:r>
    </w:p>
    <w:p>
      <w:pPr>
        <w:pStyle w:val="BodyText"/>
      </w:pP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2025-06-02T07:55:27Z</dcterms:created>
  <dcterms:modified xsi:type="dcterms:W3CDTF">2025-06-02T07:55:27Z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