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8db8a64bf6e131f42152e291c01a79aac6b2ed4"/>
    <w:p>
      <w:pPr>
        <w:pStyle w:val="Heading1"/>
      </w:pPr>
      <w:r>
        <w:t xml:space="preserve">Data Manual for Licensing Self-Certification Portal (LSCP)</w:t>
      </w:r>
    </w:p>
    <w:p>
      <w:pPr>
        <w:pStyle w:val="FirstParagraph"/>
      </w:pPr>
      <w:r>
        <w:rPr>
          <w:bCs/>
          <w:b/>
        </w:rPr>
        <w:t xml:space="preserve">Version: 0.1</w:t>
      </w:r>
    </w:p>
    <w:p>
      <w:pPr>
        <w:pStyle w:val="BodyText"/>
      </w:pPr>
      <w:r>
        <w:rPr>
          <w:bCs/>
          <w:b/>
        </w:rPr>
        <w:t xml:space="preserve">Jan 2025</w:t>
      </w:r>
    </w:p>
    <w:p>
      <w:pPr>
        <w:pStyle w:val="BodyText"/>
      </w:pPr>
      <w:r>
        <w:t xml:space="preserve">? The Government of the Hong Kong Special Administrative Region</w:t>
      </w:r>
    </w:p>
    <w:bookmarkStart w:id="20" w:name="Xe656c7b6450ec476f453091ff6f524ec7bd654f"/>
    <w:p>
      <w:pPr>
        <w:pStyle w:val="Heading2"/>
      </w:pPr>
      <w:r>
        <w:t xml:space="preserve">1. Purpose</w:t>
      </w:r>
    </w:p>
    <w:p>
      <w:pPr>
        <w:pStyle w:val="FirstParagraph"/>
      </w:pPr>
      <w:r>
        <w:t xml:space="preserve">The objective of this document is to provide an overview of the system by listing out in brief the database and data files.</w:t>
      </w:r>
    </w:p>
    <w:bookmarkEnd w:id="20"/>
    <w:bookmarkStart w:id="21" w:name="Xb66d8751654b4b3bfdfa8df98730d37eb4be826"/>
    <w:p>
      <w:pPr>
        <w:pStyle w:val="Heading2"/>
      </w:pPr>
      <w:r>
        <w:t xml:space="preserve">2. Scope</w:t>
      </w:r>
    </w:p>
    <w:p>
      <w:pPr>
        <w:pStyle w:val="FirstParagraph"/>
      </w:pPr>
      <w:r>
        <w:t xml:space="preserve">The Data Manual contains the detailed data catalogue of all data used within the LSCP.</w:t>
      </w:r>
    </w:p>
    <w:p>
      <w:pPr>
        <w:pStyle w:val="BodyText"/>
      </w:pPr>
      <w:r>
        <w:t xml:space="preserve">During the Implementation Phase, the data catalogue is prepared by system analyst and used by the programmer in program coding. The data catalogue also serves as a useful reference for future maintenance activities.</w:t>
      </w:r>
    </w:p>
    <w:p>
      <w:pPr>
        <w:pStyle w:val="BodyText"/>
      </w:pPr>
      <w:r>
        <w:t xml:space="preserve">Project Team should tailor the data catalogue to fully describe any specific characteristics (e.g. event handling, message passing) of the software development environment.</w:t>
      </w:r>
    </w:p>
    <w:p>
      <w:pPr>
        <w:pStyle w:val="BodyText"/>
      </w:pPr>
      <w:r>
        <w:t xml:space="preserve">If no new program is developed for the application system, the preparation of Data Manual will not be required.</w:t>
      </w:r>
    </w:p>
    <w:bookmarkEnd w:id="21"/>
    <w:bookmarkStart w:id="22" w:name="X1106d584ae8df30454128d2efb2f40b18bfdf88"/>
    <w:p>
      <w:pPr>
        <w:pStyle w:val="Heading2"/>
      </w:pPr>
      <w:r>
        <w:t xml:space="preserve">3. Reference</w:t>
      </w:r>
    </w:p>
    <w:p>
      <w:pPr>
        <w:pStyle w:val="FirstParagraph"/>
      </w:pPr>
      <w:r>
        <w:t xml:space="preserve">? System Analysis and Design Report</w:t>
      </w:r>
    </w:p>
    <w:p>
      <w:pPr>
        <w:pStyle w:val="BodyText"/>
      </w:pPr>
      <w:r>
        <w:t xml:space="preserve">? System Manual</w:t>
      </w:r>
    </w:p>
    <w:p>
      <w:pPr>
        <w:pStyle w:val="BodyText"/>
      </w:pPr>
      <w:r>
        <w:t xml:space="preserve">? Program Manual</w:t>
      </w:r>
    </w:p>
    <w:bookmarkEnd w:id="22"/>
    <w:bookmarkStart w:id="23" w:name="X52f8696038a70993049d98711cd7e07e359860b"/>
    <w:p>
      <w:pPr>
        <w:pStyle w:val="Heading2"/>
      </w:pPr>
      <w:r>
        <w:t xml:space="preserve">4. Definitions and Conventions</w:t>
      </w:r>
    </w:p>
    <w:p>
      <w:pPr>
        <w:pStyle w:val="FirstParagraph"/>
      </w:pPr>
      <w:r>
        <w:t xml:space="preserve">NIL</w:t>
      </w:r>
    </w:p>
    <w:bookmarkEnd w:id="23"/>
    <w:bookmarkStart w:id="24" w:name="X131b5a310b7aa4a8ae3fd3396f0e2ab4b81e8f7"/>
    <w:p>
      <w:pPr>
        <w:pStyle w:val="Heading2"/>
      </w:pPr>
      <w:r>
        <w:t xml:space="preserve">5. Source Document Description</w:t>
      </w:r>
    </w:p>
    <w:p>
      <w:pPr>
        <w:pStyle w:val="FirstParagraph"/>
      </w:pPr>
      <w:r>
        <w:rPr>
          <w:iCs/>
          <w:i/>
        </w:rPr>
        <w:t xml:space="preserve">(This section is intended to describe the source documents used by the system. The provided information does not contain details about source documents, so this section remains a placeholder.)</w:t>
      </w:r>
    </w:p>
    <w:bookmarkEnd w:id="24"/>
    <w:bookmarkStart w:id="27" w:name="X0c2194d1f645c6eb784bc92c232e520e955f621"/>
    <w:p>
      <w:pPr>
        <w:pStyle w:val="Heading2"/>
      </w:pPr>
      <w:r>
        <w:t xml:space="preserve">6. Data File Description</w:t>
      </w:r>
    </w:p>
    <w:p>
      <w:pPr>
        <w:pStyle w:val="FirstParagraph"/>
      </w:pPr>
      <w:r>
        <w:t xml:space="preserve">This section describes the data files and database tables used in the LSCP system. Based on previous processing, the following collections/tables are identified: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distributions</w:t>
      </w:r>
      <w:r>
        <w:t xml:space="preserve"> </w:t>
      </w:r>
      <w:r>
        <w:t xml:space="preserve">(In the document itself)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cases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oauthtokens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sysfilerefs</w:t>
      </w:r>
    </w:p>
    <w:bookmarkStart w:id="25" w:name="Xe1a4a27f1c9fb38fd64bd60339e845cdd6bd9ad"/>
    <w:p>
      <w:pPr>
        <w:pStyle w:val="Heading3"/>
      </w:pPr>
      <w:r>
        <w:t xml:space="preserve">6.1 Data Structure Chart ? Form A</w:t>
      </w:r>
    </w:p>
    <w:p>
      <w:pPr>
        <w:pStyle w:val="FirstParagraph"/>
      </w:pPr>
      <w:r>
        <w:rPr>
          <w:iCs/>
          <w:i/>
        </w:rPr>
        <w:t xml:space="preserve">(This section is intended to provide a visual representation of the data structure. The provided information does not contain a data structure chart, so this section remains a placeholder.)</w:t>
      </w:r>
    </w:p>
    <w:bookmarkEnd w:id="25"/>
    <w:bookmarkStart w:id="26" w:name="X4f5804128110c6a2383e6e11345cdbcca37d7c4"/>
    <w:p>
      <w:pPr>
        <w:pStyle w:val="Heading3"/>
      </w:pPr>
      <w:r>
        <w:t xml:space="preserve">6.2 List of Tables</w:t>
      </w:r>
    </w:p>
    <w:p>
      <w:pPr>
        <w:pStyle w:val="FirstParagraph"/>
      </w:pPr>
      <w:r>
        <w:t xml:space="preserve">| Table Name | Description that's great. Now, I need to create a table in markdown format that summarizes the key information about the</w:t>
      </w:r>
      <w:r>
        <w:t xml:space="preserve"> </w:t>
      </w:r>
      <w:r>
        <w:rPr>
          <w:rStyle w:val="VerbatimChar"/>
        </w:rPr>
        <w:t xml:space="preserve">cases</w:t>
      </w:r>
      <w:r>
        <w:t xml:space="preserve">,</w:t>
      </w:r>
      <w:r>
        <w:t xml:space="preserve"> </w:t>
      </w:r>
      <w:r>
        <w:rPr>
          <w:rStyle w:val="VerbatimChar"/>
        </w:rPr>
        <w:t xml:space="preserve">oauthtokens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sysfilerefs</w:t>
      </w:r>
      <w:r>
        <w:t xml:space="preserve"> </w:t>
      </w:r>
      <w:r>
        <w:t xml:space="preserve">collections. Include the following columns: "Collection Name", "Document Count", "Size (MB)", "Average Document Size (KB)", and "Key Fields". For "Key Fields", list 3-4 of the most important fields for each collection.</w:t>
      </w:r>
      <w:r>
        <w:t xml:space="preserve"> </w:t>
      </w:r>
      <w:r>
        <w:t xml:space="preserve">Okay, I can create that table for you. Here's the Markdown table summarizing the key information about the</w:t>
      </w:r>
      <w:r>
        <w:t xml:space="preserve"> </w:t>
      </w:r>
      <w:r>
        <w:rPr>
          <w:rStyle w:val="VerbatimChar"/>
        </w:rPr>
        <w:t xml:space="preserve">cases</w:t>
      </w:r>
      <w:r>
        <w:t xml:space="preserve">,</w:t>
      </w:r>
      <w:r>
        <w:t xml:space="preserve"> </w:t>
      </w:r>
      <w:r>
        <w:rPr>
          <w:rStyle w:val="VerbatimChar"/>
        </w:rPr>
        <w:t xml:space="preserve">oauthtokens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sysfilerefs</w:t>
      </w:r>
      <w:r>
        <w:t xml:space="preserve"> </w:t>
      </w:r>
      <w:r>
        <w:t xml:space="preserve">collections:</w:t>
      </w:r>
    </w:p>
    <w:p>
      <w:pPr>
        <w:pStyle w:val="BodyText"/>
      </w:pPr>
      <w:r>
        <w:t xml:space="preserve">```markdown</w:t>
      </w:r>
      <w:r>
        <w:t xml:space="preserve"> </w:t>
      </w:r>
      <w:r>
        <w:t xml:space="preserve">| Collection Name | Document Count | Size (MB) | Average Document Size (KB) | Key Fields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2025-04-15T03:09:01Z</dcterms:created>
  <dcterms:modified xsi:type="dcterms:W3CDTF">2025-04-15T03:09:01Z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