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performance-optimization-report"/>
    <w:p>
      <w:pPr>
        <w:pStyle w:val="Heading1"/>
      </w:pPr>
      <w:r>
        <w:t xml:space="preserve">Performance Optimization Report</w:t>
      </w:r>
    </w:p>
    <w:p>
      <w:pPr>
        <w:pStyle w:val="FirstParagraph"/>
      </w:pPr>
      <w:r>
        <w:rPr>
          <w:bCs/>
          <w:b/>
        </w:rPr>
        <w:t xml:space="preserve">For Combined System Development Services for Licensing Self-Certification Portal of 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20" w:name="distribution"/>
    <w:p>
      <w:pPr>
        <w:pStyle w:val="Heading2"/>
      </w:pPr>
      <w:r>
        <w:t xml:space="preserve">Distribution</w:t>
      </w:r>
    </w:p>
    <w:p>
      <w:pPr>
        <w:pStyle w:val="FirstParagraph"/>
      </w:pPr>
      <w:r>
        <w:t xml:space="preserve">| Copy No. | Holder | N/A |----------|---------------------------------------------| N/A |---|---| N/A | 1 | Buildings Department (BD) | N/A |---|---| N/A | 2 | Master Concept (Hong Kong) Limited (MC) | N/A |---|---|</w:t>
      </w:r>
    </w:p>
    <w:bookmarkEnd w:id="20"/>
    <w:bookmarkStart w:id="21" w:name="amendment-history"/>
    <w:p>
      <w:pPr>
        <w:pStyle w:val="Heading2"/>
      </w:pPr>
      <w:r>
        <w:t xml:space="preserve">Amendment History</w:t>
      </w:r>
    </w:p>
    <w:p>
      <w:pPr>
        <w:pStyle w:val="FirstParagraph"/>
      </w:pPr>
      <w:r>
        <w:t xml:space="preserve">| Change Number | Revision Description | Pages Affected | Revision/Version Number | Date | N/A |---------------|----------------------|----------------|-------------------------|--------------| N/A |---|---|---|---|---| N/A | 1 | 1st draft | All | 0.1 | 16/01/2025 | N/A | | N/A | | N/A | | N/A | | N/A | | N/A | | N/A | | N/A | | N/A | | N/A | | N/A | | N/A | | N/A |---|---|---|---|---|</w:t>
      </w:r>
    </w:p>
    <w:bookmarkEnd w:id="21"/>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1"/>
          <w:numId w:val="1002"/>
        </w:numPr>
        <w:pStyle w:val="Compact"/>
      </w:pPr>
      <w:hyperlink w:anchor="goal-of-performance-optimization">
        <w:r>
          <w:rPr>
            <w:rStyle w:val="Hyperlink"/>
          </w:rPr>
          <w:t xml:space="preserve">1.1 Goal of Performance Optimization</w:t>
        </w:r>
      </w:hyperlink>
    </w:p>
    <w:p>
      <w:pPr>
        <w:numPr>
          <w:ilvl w:val="2"/>
          <w:numId w:val="1003"/>
        </w:numPr>
        <w:pStyle w:val="Compact"/>
      </w:pPr>
      <w:hyperlink w:anchor="server-loading">
        <w:r>
          <w:rPr>
            <w:rStyle w:val="Hyperlink"/>
          </w:rPr>
          <w:t xml:space="preserve">1.1.1 Server Loading</w:t>
        </w:r>
      </w:hyperlink>
    </w:p>
    <w:p>
      <w:pPr>
        <w:numPr>
          <w:ilvl w:val="2"/>
          <w:numId w:val="1003"/>
        </w:numPr>
        <w:pStyle w:val="Compact"/>
      </w:pPr>
      <w:hyperlink w:anchor="bandwidth-usage">
        <w:r>
          <w:rPr>
            <w:rStyle w:val="Hyperlink"/>
          </w:rPr>
          <w:t xml:space="preserve">1.1.2 Bandwidth Usage</w:t>
        </w:r>
      </w:hyperlink>
    </w:p>
    <w:p>
      <w:pPr>
        <w:numPr>
          <w:ilvl w:val="2"/>
          <w:numId w:val="1003"/>
        </w:numPr>
        <w:pStyle w:val="Compact"/>
      </w:pPr>
      <w:hyperlink w:anchor="better-user-experience">
        <w:r>
          <w:rPr>
            <w:rStyle w:val="Hyperlink"/>
          </w:rPr>
          <w:t xml:space="preserve">1.1.3 Better user experience</w:t>
        </w:r>
      </w:hyperlink>
    </w:p>
    <w:p>
      <w:pPr>
        <w:numPr>
          <w:ilvl w:val="1"/>
          <w:numId w:val="1002"/>
        </w:numPr>
        <w:pStyle w:val="Compact"/>
      </w:pPr>
      <w:hyperlink w:anchor="performance-optimisation-actions">
        <w:r>
          <w:rPr>
            <w:rStyle w:val="Hyperlink"/>
          </w:rPr>
          <w:t xml:space="preserve">1.2 Performance Optimisation Actions</w:t>
        </w:r>
      </w:hyperlink>
    </w:p>
    <w:p>
      <w:pPr>
        <w:numPr>
          <w:ilvl w:val="1"/>
          <w:numId w:val="1002"/>
        </w:numPr>
        <w:pStyle w:val="Compact"/>
      </w:pPr>
      <w:hyperlink w:anchor="storage-allocation">
        <w:r>
          <w:rPr>
            <w:rStyle w:val="Hyperlink"/>
          </w:rPr>
          <w:t xml:space="preserve">1.3 Storage Allocation</w:t>
        </w:r>
      </w:hyperlink>
    </w:p>
    <w:p>
      <w:pPr>
        <w:numPr>
          <w:ilvl w:val="2"/>
          <w:numId w:val="1004"/>
        </w:numPr>
        <w:pStyle w:val="Compact"/>
      </w:pPr>
      <w:hyperlink w:anchor="sql-server-database-bd_scs">
        <w:r>
          <w:rPr>
            <w:rStyle w:val="Hyperlink"/>
          </w:rPr>
          <w:t xml:space="preserve">1.3.1 SQL Server Database (bd_scs)</w:t>
        </w:r>
      </w:hyperlink>
    </w:p>
    <w:p>
      <w:pPr>
        <w:numPr>
          <w:ilvl w:val="1"/>
          <w:numId w:val="1002"/>
        </w:numPr>
        <w:pStyle w:val="Compact"/>
      </w:pPr>
      <w:hyperlink w:anchor="required-response-time">
        <w:r>
          <w:rPr>
            <w:rStyle w:val="Hyperlink"/>
          </w:rPr>
          <w:t xml:space="preserve">1.4 Required Response Time</w:t>
        </w:r>
      </w:hyperlink>
    </w:p>
    <w:p>
      <w:pPr>
        <w:numPr>
          <w:ilvl w:val="2"/>
          <w:numId w:val="1005"/>
        </w:numPr>
        <w:pStyle w:val="Compact"/>
      </w:pPr>
      <w:hyperlink w:anchor="online-transaction">
        <w:r>
          <w:rPr>
            <w:rStyle w:val="Hyperlink"/>
          </w:rPr>
          <w:t xml:space="preserve">1.4.1 Online Transaction</w:t>
        </w:r>
      </w:hyperlink>
    </w:p>
    <w:p>
      <w:pPr>
        <w:numPr>
          <w:ilvl w:val="2"/>
          <w:numId w:val="1005"/>
        </w:numPr>
        <w:pStyle w:val="Compact"/>
      </w:pPr>
      <w:hyperlink w:anchor="online-reports">
        <w:r>
          <w:rPr>
            <w:rStyle w:val="Hyperlink"/>
          </w:rPr>
          <w:t xml:space="preserve">1.4.2 Online Reports</w:t>
        </w:r>
      </w:hyperlink>
    </w:p>
    <w:p>
      <w:pPr>
        <w:numPr>
          <w:ilvl w:val="0"/>
          <w:numId w:val="1001"/>
        </w:numPr>
        <w:pStyle w:val="Compact"/>
      </w:pPr>
      <w:hyperlink w:anchor="critical-online-transition-timing">
        <w:r>
          <w:rPr>
            <w:rStyle w:val="Hyperlink"/>
          </w:rPr>
          <w:t xml:space="preserve">Critical Online Transition Timing</w:t>
        </w:r>
      </w:hyperlink>
    </w:p>
    <w:p>
      <w:pPr>
        <w:numPr>
          <w:ilvl w:val="0"/>
          <w:numId w:val="1001"/>
        </w:numPr>
        <w:pStyle w:val="Compact"/>
      </w:pPr>
      <w:hyperlink w:anchor="critical-batch-cycle-timing">
        <w:r>
          <w:rPr>
            <w:rStyle w:val="Hyperlink"/>
          </w:rPr>
          <w:t xml:space="preserve">Critical Batch Cycle Timing</w:t>
        </w:r>
      </w:hyperlink>
    </w:p>
    <w:p>
      <w:pPr>
        <w:numPr>
          <w:ilvl w:val="0"/>
          <w:numId w:val="1001"/>
        </w:numPr>
        <w:pStyle w:val="Compact"/>
      </w:pPr>
      <w:hyperlink w:anchor="optimization-changes">
        <w:r>
          <w:rPr>
            <w:rStyle w:val="Hyperlink"/>
          </w:rPr>
          <w:t xml:space="preserve">Optimization changes</w:t>
        </w:r>
      </w:hyperlink>
    </w:p>
    <w:p>
      <w:pPr>
        <w:numPr>
          <w:ilvl w:val="1"/>
          <w:numId w:val="1006"/>
        </w:numPr>
        <w:pStyle w:val="Compact"/>
      </w:pPr>
      <w:hyperlink w:anchor="optimization-actions">
        <w:r>
          <w:rPr>
            <w:rStyle w:val="Hyperlink"/>
          </w:rPr>
          <w:t xml:space="preserve">4.1 Optimization Actions</w:t>
        </w:r>
      </w:hyperlink>
    </w:p>
    <w:p>
      <w:pPr>
        <w:numPr>
          <w:ilvl w:val="2"/>
          <w:numId w:val="1007"/>
        </w:numPr>
        <w:pStyle w:val="Compact"/>
      </w:pPr>
      <w:hyperlink w:anchor="create-stored-procedures">
        <w:r>
          <w:rPr>
            <w:rStyle w:val="Hyperlink"/>
          </w:rPr>
          <w:t xml:space="preserve">4.1.1 Create stored procedures</w:t>
        </w:r>
      </w:hyperlink>
    </w:p>
    <w:p>
      <w:pPr>
        <w:numPr>
          <w:ilvl w:val="2"/>
          <w:numId w:val="1007"/>
        </w:numPr>
        <w:pStyle w:val="Compact"/>
      </w:pPr>
      <w:hyperlink w:anchor="create-clustered-indexes">
        <w:r>
          <w:rPr>
            <w:rStyle w:val="Hyperlink"/>
          </w:rPr>
          <w:t xml:space="preserve">4.1.2 Create clustered indexes</w:t>
        </w:r>
      </w:hyperlink>
    </w:p>
    <w:bookmarkEnd w:id="22"/>
    <w:bookmarkStart w:id="23" w:name="Xe3d0fc0bea9a42ce7605565d0964033d7f6ee47"/>
    <w:p>
      <w:pPr>
        <w:pStyle w:val="Heading2"/>
      </w:pPr>
      <w:r>
        <w:t xml:space="preserve">1. Introduction</w:t>
      </w:r>
    </w:p>
    <w:p>
      <w:pPr>
        <w:pStyle w:val="FirstParagraph"/>
      </w:pPr>
      <w:r>
        <w:t xml:space="preserve">The performance optimization of the system could be classified into optimization of Online Transaction.</w:t>
      </w:r>
    </w:p>
    <w:bookmarkEnd w:id="23"/>
    <w:bookmarkStart w:id="27" w:name="X73f5f01c997feb0c3567f145816772c7ec3586e"/>
    <w:p>
      <w:pPr>
        <w:pStyle w:val="Heading2"/>
      </w:pPr>
      <w:r>
        <w:t xml:space="preserve">1.1 Goal of Performance Optimization</w:t>
      </w:r>
    </w:p>
    <w:p>
      <w:pPr>
        <w:pStyle w:val="FirstParagraph"/>
      </w:pPr>
      <w:r>
        <w:t xml:space="preserve">The main goal of performance optimization is to improve the response time of the system to users. In order to achieve better response time, the program implementation should take the following areas into consideration.</w:t>
      </w:r>
    </w:p>
    <w:bookmarkStart w:id="24" w:name="X581e432ee202417768e709c0dd427f51f23781a"/>
    <w:p>
      <w:pPr>
        <w:pStyle w:val="Heading3"/>
      </w:pPr>
      <w:r>
        <w:t xml:space="preserve">1.1.1 Server Loading</w:t>
      </w:r>
    </w:p>
    <w:p>
      <w:pPr>
        <w:pStyle w:val="FirstParagraph"/>
      </w:pPr>
      <w:r>
        <w:t xml:space="preserve">The Capacity of Server Loading is a fixed variable of a system. An increase in server loading would increase the response time of the system. Server loading is affected by:</w:t>
      </w:r>
    </w:p>
    <w:p>
      <w:pPr>
        <w:numPr>
          <w:ilvl w:val="0"/>
          <w:numId w:val="1008"/>
        </w:numPr>
        <w:pStyle w:val="Compact"/>
      </w:pPr>
      <w:r>
        <w:t xml:space="preserve">The number of system users; and</w:t>
      </w:r>
    </w:p>
    <w:p>
      <w:pPr>
        <w:numPr>
          <w:ilvl w:val="0"/>
          <w:numId w:val="1008"/>
        </w:numPr>
        <w:pStyle w:val="Compact"/>
      </w:pPr>
      <w:r>
        <w:t xml:space="preserve">The efficiency of the programming code.</w:t>
      </w:r>
    </w:p>
    <w:p>
      <w:pPr>
        <w:pStyle w:val="FirstParagraph"/>
      </w:pPr>
      <w:r>
        <w:t xml:space="preserve">When the number of system users increases, the server loading increases and hence there is less resource for running programming code for each system user. The response of the program would be slower as there is less server resource for the program to utilize.</w:t>
      </w:r>
    </w:p>
    <w:p>
      <w:pPr>
        <w:pStyle w:val="BodyText"/>
      </w:pPr>
      <w:r>
        <w:t xml:space="preserve">On the other hand, if the programming code could use fewer server resources, there is less server loading and hence the server could respond to users quicker and serve more users simultaneously.</w:t>
      </w:r>
    </w:p>
    <w:p>
      <w:pPr>
        <w:pStyle w:val="BodyText"/>
      </w:pPr>
      <w:r>
        <w:t xml:space="preserve">Therefore, response time could be reduced if the programming code could be optimized to use fewer server resources.</w:t>
      </w:r>
    </w:p>
    <w:bookmarkEnd w:id="24"/>
    <w:bookmarkStart w:id="25" w:name="X60d7814aaa1b8cb9d2ae35229524d81bbdf8072"/>
    <w:p>
      <w:pPr>
        <w:pStyle w:val="Heading3"/>
      </w:pPr>
      <w:r>
        <w:t xml:space="preserve">1.1.2 Bandwidth Usage</w:t>
      </w:r>
    </w:p>
    <w:p>
      <w:pPr>
        <w:pStyle w:val="FirstParagraph"/>
      </w:pPr>
      <w:r>
        <w:t xml:space="preserve">Capacity of Bandwidth Usage is a fixed variable of a system. An increase in bandwidth usage would decrease the response time of the system. Bandwidth loading is affected by:</w:t>
      </w:r>
    </w:p>
    <w:p>
      <w:pPr>
        <w:numPr>
          <w:ilvl w:val="0"/>
          <w:numId w:val="1009"/>
        </w:numPr>
        <w:pStyle w:val="Compact"/>
      </w:pPr>
      <w:r>
        <w:t xml:space="preserve">The number of system users; and</w:t>
      </w:r>
    </w:p>
    <w:p>
      <w:pPr>
        <w:numPr>
          <w:ilvl w:val="0"/>
          <w:numId w:val="1009"/>
        </w:numPr>
        <w:pStyle w:val="Compact"/>
      </w:pPr>
      <w:r>
        <w:t xml:space="preserve">The size of transmitting resource.</w:t>
      </w:r>
    </w:p>
    <w:p>
      <w:pPr>
        <w:pStyle w:val="FirstParagraph"/>
      </w:pPr>
      <w:r>
        <w:t xml:space="preserve">When the number of system users increases, the bandwidth usage increases and hence there is less bandwidth resource for transmitting data to each system user. The response time would be slower as there is less bandwidth for each user to utilize.</w:t>
      </w:r>
    </w:p>
    <w:p>
      <w:pPr>
        <w:pStyle w:val="BodyText"/>
      </w:pPr>
      <w:r>
        <w:t xml:space="preserve">On the other hand, if the size of transmitting data is smaller, there is less bandwidth usage and hence the fixed network bandwidth could serve more users simultaneously.</w:t>
      </w:r>
    </w:p>
    <w:p>
      <w:pPr>
        <w:pStyle w:val="BodyText"/>
      </w:pPr>
      <w:r>
        <w:t xml:space="preserve">Therefore, response time could be reduced if the size of the transmitting resource could be optimized to use less server resources.</w:t>
      </w:r>
    </w:p>
    <w:bookmarkEnd w:id="25"/>
    <w:bookmarkStart w:id="26" w:name="X68c8af5aad3e7f42e425844910f8ca40edb5362"/>
    <w:p>
      <w:pPr>
        <w:pStyle w:val="Heading3"/>
      </w:pPr>
      <w:r>
        <w:t xml:space="preserve">1.1.3 Better User Experience</w:t>
      </w:r>
    </w:p>
    <w:p>
      <w:pPr>
        <w:pStyle w:val="FirstParagraph"/>
      </w:pPr>
      <w:r>
        <w:t xml:space="preserve">This application will be used by the public, in other words, it represents the department. If it performs well, the department can take credit from it. The image of the department may be affected if this application performs badly or causes other problems, for example, very slow or no response.</w:t>
      </w:r>
    </w:p>
    <w:bookmarkEnd w:id="26"/>
    <w:bookmarkEnd w:id="27"/>
    <w:bookmarkStart w:id="28" w:name="Xe4d6bba7ba6dd631b68570e13bce0304448a02b"/>
    <w:p>
      <w:pPr>
        <w:pStyle w:val="Heading2"/>
      </w:pPr>
      <w:r>
        <w:t xml:space="preserve">1.2 Performance Optimisation Actions</w:t>
      </w:r>
    </w:p>
    <w:p>
      <w:pPr>
        <w:pStyle w:val="FirstParagraph"/>
      </w:pPr>
      <w:r>
        <w:t xml:space="preserve">To serve more users simultaneously with better response time, the system and the programs should be optimized to use the server loading and bandwidth resource more efficiently. The followings are the possible measures that could be taken generally:</w:t>
      </w:r>
    </w:p>
    <w:p>
      <w:pPr>
        <w:numPr>
          <w:ilvl w:val="0"/>
          <w:numId w:val="1010"/>
        </w:numPr>
        <w:pStyle w:val="Compact"/>
      </w:pPr>
      <w:r>
        <w:t xml:space="preserve">Optimize the programming and query logic to reduce server loading burden.</w:t>
      </w:r>
    </w:p>
    <w:p>
      <w:pPr>
        <w:numPr>
          <w:ilvl w:val="0"/>
          <w:numId w:val="1010"/>
        </w:numPr>
        <w:pStyle w:val="Compact"/>
      </w:pPr>
      <w:r>
        <w:t xml:space="preserve">Optimize the page size and image size to reduce bandwidth burden.</w:t>
      </w:r>
    </w:p>
    <w:p>
      <w:pPr>
        <w:numPr>
          <w:ilvl w:val="0"/>
          <w:numId w:val="1010"/>
        </w:numPr>
        <w:pStyle w:val="Compact"/>
      </w:pPr>
      <w:r>
        <w:t xml:space="preserve">Improve resourcing retrieval speed by indexing and hashing.</w:t>
      </w:r>
    </w:p>
    <w:p>
      <w:pPr>
        <w:numPr>
          <w:ilvl w:val="0"/>
          <w:numId w:val="1010"/>
        </w:numPr>
        <w:pStyle w:val="Compact"/>
      </w:pPr>
      <w:r>
        <w:t xml:space="preserve">Cache frequently used resources.</w:t>
      </w:r>
    </w:p>
    <w:p>
      <w:pPr>
        <w:numPr>
          <w:ilvl w:val="0"/>
          <w:numId w:val="1010"/>
        </w:numPr>
        <w:pStyle w:val="Compact"/>
      </w:pPr>
      <w:r>
        <w:t xml:space="preserve">Pre-generate resource that required heavy instant server loading.</w:t>
      </w:r>
    </w:p>
    <w:p>
      <w:pPr>
        <w:numPr>
          <w:ilvl w:val="0"/>
          <w:numId w:val="1010"/>
        </w:numPr>
        <w:pStyle w:val="Compact"/>
      </w:pPr>
      <w:r>
        <w:t xml:space="preserve">Improve resourcing retrieval speed by indexing and hashing.</w:t>
      </w:r>
    </w:p>
    <w:p>
      <w:pPr>
        <w:numPr>
          <w:ilvl w:val="0"/>
          <w:numId w:val="1010"/>
        </w:numPr>
        <w:pStyle w:val="Compact"/>
      </w:pPr>
      <w:r>
        <w:t xml:space="preserve">Reduce waiting time of third-party services.</w:t>
      </w:r>
    </w:p>
    <w:p>
      <w:pPr>
        <w:numPr>
          <w:ilvl w:val="0"/>
          <w:numId w:val="1010"/>
        </w:numPr>
        <w:pStyle w:val="Compact"/>
      </w:pPr>
      <w:r>
        <w:t xml:space="preserve">Archive expired records to keep the size of active datastore minimal.</w:t>
      </w:r>
    </w:p>
    <w:bookmarkEnd w:id="28"/>
    <w:bookmarkStart w:id="31" w:name="Xf41398a3e8586a809ad2b437b2b72749e0d3f5e"/>
    <w:p>
      <w:pPr>
        <w:pStyle w:val="Heading2"/>
      </w:pPr>
      <w:r>
        <w:t xml:space="preserve">1.3 Storage Allocation</w:t>
      </w:r>
    </w:p>
    <w:p>
      <w:pPr>
        <w:pStyle w:val="FirstParagraph"/>
      </w:pPr>
      <w:r>
        <w:t xml:space="preserve">The storage of the database data will be stored across dual database systems:</w:t>
      </w:r>
    </w:p>
    <w:p>
      <w:pPr>
        <w:pStyle w:val="BodyText"/>
      </w:pPr>
      <w:r>
        <w:t xml:space="preserve">i. System structured data ? Store in the "MS SQL Database" server in the Integrated system.</w:t>
      </w:r>
    </w:p>
    <w:p>
      <w:pPr>
        <w:pStyle w:val="BodyText"/>
      </w:pPr>
      <w:r>
        <w:t xml:space="preserve">ii. Document-oriented data and file references ? Store in the "MongoDB Database" server in the Integrated system.</w:t>
      </w:r>
    </w:p>
    <w:p>
      <w:pPr>
        <w:pStyle w:val="BodyText"/>
      </w:pPr>
      <w:r>
        <w:t xml:space="preserve">All the required system and textual data will be logically stored in various filegroups of Microsoft SQL Server database and collections within MongoDB.</w:t>
      </w:r>
    </w:p>
    <w:bookmarkStart w:id="29" w:name="Xab6644948c20f7f3bbe3c2a156cc6d6caf9c16a"/>
    <w:p>
      <w:pPr>
        <w:pStyle w:val="Heading3"/>
      </w:pPr>
      <w:r>
        <w:t xml:space="preserve">1.3.1 SQL Server Database (bd_scs)</w:t>
      </w:r>
    </w:p>
    <w:p>
      <w:pPr>
        <w:pStyle w:val="FirstParagraph"/>
      </w:pPr>
      <w:r>
        <w:t xml:space="preserve">The following table shows the key tables and their estimated sizes for the MS SQL Server database:</w:t>
      </w:r>
    </w:p>
    <w:p>
      <w:pPr>
        <w:pStyle w:val="BodyText"/>
      </w:pPr>
      <w:r>
        <w:t xml:space="preserve">| FileGroup | TableName | TableSize (Estimated) | Primary Purpose | N/A |-----------|-----------------------|-----------------------|----------------------------------------------------------| N/A |---|---|---|---| N/A | PRIMARY | SchoolApp_Infos | 0.5 GB | Stores school application information and metadata | N/A |---|---|---|---| N/A | PRIMARY | SchoolApp_Submissions | 0.3 GB | Tracks submission records for school applications | N/A |---|---|---|---| N/A | PRIMARY | ApplicationCases | 0.2 GB | Manages application case records | N/A |---|---|---|---| N/A | PRIMARY | ApplicationFiles | 1.0 GB | Stores file metadata for application attachments | N/A |---|---|---|---| N/A | PRIMARY | AdrBlk | 0.7 GB | Stores address block information | N/A |---|---|---|---| N/A | PRIMARY | AdrBlk_T | 0.5 GB | Contains temporary address block data | N/A |---|---|---|---| N/A | PRIMARY | ApRse | 0.1 GB | Registered structural engineer information | N/A |---|---|---|---| N/A | PRIMARY | Attachment | 0.4 GB | General attachments for all application types | N/A |---|---|---|---| N/A | INDEXES | Indexes for primary tables | 0.8 GB | Optimized search capabilities | N/A |---|---|---|---|</w:t>
      </w:r>
      <w:r>
        <w:t xml:space="preserve"> </w:t>
      </w:r>
      <w:r>
        <w:t xml:space="preserve">The filegroup growth size has set to meet the recommendation for below 256 MB for data files.</w:t>
      </w:r>
    </w:p>
    <w:bookmarkEnd w:id="29"/>
    <w:bookmarkStart w:id="30" w:name="mongodb-database-bd-analysis"/>
    <w:p>
      <w:pPr>
        <w:pStyle w:val="Heading3"/>
      </w:pPr>
      <w:r>
        <w:t xml:space="preserve">MongoDB Database (bd) Analysis</w:t>
      </w:r>
    </w:p>
    <w:p>
      <w:pPr>
        <w:pStyle w:val="FirstParagraph"/>
      </w:pPr>
      <w:r>
        <w:t xml:space="preserve">Based on the provided database schema analysis, the MongoDB database "bd" has the following characteristics:</w:t>
      </w:r>
    </w:p>
    <w:p>
      <w:pPr>
        <w:numPr>
          <w:ilvl w:val="0"/>
          <w:numId w:val="1011"/>
        </w:numPr>
        <w:pStyle w:val="Compact"/>
      </w:pPr>
      <w:r>
        <w:rPr>
          <w:bCs/>
          <w:b/>
        </w:rPr>
        <w:t xml:space="preserve">Database Size:</w:t>
      </w:r>
      <w:r>
        <w:t xml:space="preserve"> </w:t>
      </w:r>
      <w:r>
        <w:t xml:space="preserve">88.10 MB</w:t>
      </w:r>
    </w:p>
    <w:p>
      <w:pPr>
        <w:numPr>
          <w:ilvl w:val="0"/>
          <w:numId w:val="1011"/>
        </w:numPr>
        <w:pStyle w:val="Compact"/>
      </w:pPr>
      <w:r>
        <w:rPr>
          <w:bCs/>
          <w:b/>
        </w:rPr>
        <w:t xml:space="preserve">Collections:</w:t>
      </w:r>
      <w:r>
        <w:t xml:space="preserve"> </w:t>
      </w:r>
      <w:r>
        <w:t xml:space="preserve">12</w:t>
      </w:r>
    </w:p>
    <w:p>
      <w:pPr>
        <w:numPr>
          <w:ilvl w:val="0"/>
          <w:numId w:val="1011"/>
        </w:numPr>
        <w:pStyle w:val="Compact"/>
      </w:pPr>
      <w:r>
        <w:rPr>
          <w:bCs/>
          <w:b/>
        </w:rPr>
        <w:t xml:space="preserve">Total Documents:</w:t>
      </w:r>
      <w:r>
        <w:t xml:space="preserve"> </w:t>
      </w:r>
      <w:r>
        <w:t xml:space="preserve">1278983</w:t>
      </w:r>
    </w:p>
    <w:p>
      <w:pPr>
        <w:numPr>
          <w:ilvl w:val="0"/>
          <w:numId w:val="1011"/>
        </w:numPr>
        <w:pStyle w:val="Compact"/>
      </w:pPr>
      <w:r>
        <w:rPr>
          <w:bCs/>
          <w:b/>
        </w:rPr>
        <w:t xml:space="preserve">Total Data Size:</w:t>
      </w:r>
      <w:r>
        <w:t xml:space="preserve"> </w:t>
      </w:r>
      <w:r>
        <w:t xml:space="preserve">371.24 MB</w:t>
      </w:r>
    </w:p>
    <w:p>
      <w:pPr>
        <w:pStyle w:val="FirstParagraph"/>
      </w:pPr>
      <w:r>
        <w:rPr>
          <w:bCs/>
          <w:b/>
        </w:rPr>
        <w:t xml:space="preserve">Collection Size Breakdown:</w:t>
      </w:r>
    </w:p>
    <w:p>
      <w:pPr>
        <w:pStyle w:val="BodyText"/>
      </w:pPr>
      <w:r>
        <w:t xml:space="preserve">| Collection | Document Count | Size (MB) | N/A |-------------------|----------------|-----------| N/A |---|---|---| N/A | tasks | 5523 | 0.99 | N/A |---|---|---| N/A | eminutes | 133 | 0.03 | N/A |---|---|---| N/A | submissions | 0 | 0.00 | N/A |---|---|---| N/A | applications | 381 | 0.36 | N/A |---|---|---| N/A | notifications | 1837 | 0.24 | N/A |---|---|---| N/A | bsblocks | 98397 | 6.40 | N/A |---|---|---| N/A | cases | 451 | 1.17 | N/A |---|---|---| N/A | oauthtokens | 3019 | 2.29 | N/A |---|---|---| N/A | sysfilerefs | 601808 | 204.70 | N/A |---|---|---| N/A | attachments | 370 | 0.13 | N/A |---|---|---| N/A | users | 116 | 0.04 | N/A |---|---|---| N/A | adrblkfilerefs | 566948 | 154.89 | N/A |---|---|---|</w:t>
      </w:r>
      <w:r>
        <w:t xml:space="preserve"> </w:t>
      </w:r>
      <w:r>
        <w:rPr>
          <w:bCs/>
          <w:b/>
        </w:rPr>
        <w:t xml:space="preserve">Observations and Potential Optimizations for MongoDB:</w:t>
      </w:r>
    </w:p>
    <w:p>
      <w:pPr>
        <w:numPr>
          <w:ilvl w:val="0"/>
          <w:numId w:val="1012"/>
        </w:numPr>
        <w:pStyle w:val="Compact"/>
      </w:pPr>
      <w:r>
        <w:rPr>
          <w:bCs/>
          <w:b/>
        </w:rPr>
        <w:t xml:space="preserve">Large Collections:</w:t>
      </w:r>
      <w:r>
        <w:t xml:space="preserve"> </w:t>
      </w:r>
      <w:r>
        <w:rPr>
          <w:rStyle w:val="VerbatimChar"/>
        </w:rPr>
        <w:t xml:space="preserve">sysfilerefs</w:t>
      </w:r>
      <w:r>
        <w:t xml:space="preserve"> </w:t>
      </w:r>
      <w:r>
        <w:t xml:space="preserve">and</w:t>
      </w:r>
      <w:r>
        <w:t xml:space="preserve"> </w:t>
      </w:r>
      <w:r>
        <w:rPr>
          <w:rStyle w:val="VerbatimChar"/>
        </w:rPr>
        <w:t xml:space="preserve">adrblkfilerefs</w:t>
      </w:r>
      <w:r>
        <w:t xml:space="preserve"> </w:t>
      </w:r>
      <w:r>
        <w:t xml:space="preserve">are significantly larger than other collections, both in document count and size. This suggests that optimizing queries against these collections and ensuring proper indexing are crucial.</w:t>
      </w:r>
    </w:p>
    <w:p>
      <w:pPr>
        <w:numPr>
          <w:ilvl w:val="0"/>
          <w:numId w:val="1012"/>
        </w:numPr>
        <w:pStyle w:val="Compact"/>
      </w:pPr>
      <w:r>
        <w:rPr>
          <w:bCs/>
          <w:b/>
        </w:rPr>
        <w:t xml:space="preserve">Submissions Collection:</w:t>
      </w:r>
      <w:r>
        <w:t xml:space="preserve"> </w:t>
      </w:r>
      <w:r>
        <w:t xml:space="preserve">The</w:t>
      </w:r>
      <w:r>
        <w:t xml:space="preserve"> </w:t>
      </w:r>
      <w:r>
        <w:rPr>
          <w:rStyle w:val="VerbatimChar"/>
        </w:rPr>
        <w:t xml:space="preserve">submissions</w:t>
      </w:r>
      <w:r>
        <w:t xml:space="preserve"> </w:t>
      </w:r>
      <w:r>
        <w:t xml:space="preserve">collection is empty. Consider whether this collection is still needed. If not, removing it will reduce database overhead.</w:t>
      </w:r>
    </w:p>
    <w:p>
      <w:pPr>
        <w:numPr>
          <w:ilvl w:val="0"/>
          <w:numId w:val="1012"/>
        </w:numPr>
        <w:pStyle w:val="Compact"/>
      </w:pPr>
      <w:r>
        <w:rPr>
          <w:bCs/>
          <w:b/>
        </w:rPr>
        <w:t xml:space="preserve">Data Modeling:</w:t>
      </w:r>
      <w:r>
        <w:t xml:space="preserve"> </w:t>
      </w:r>
      <w:r>
        <w:t xml:space="preserve">Review the data models for</w:t>
      </w:r>
      <w:r>
        <w:t xml:space="preserve"> </w:t>
      </w:r>
      <w:r>
        <w:rPr>
          <w:rStyle w:val="VerbatimChar"/>
        </w:rPr>
        <w:t xml:space="preserve">sysfilerefs</w:t>
      </w:r>
      <w:r>
        <w:t xml:space="preserve"> </w:t>
      </w:r>
      <w:r>
        <w:t xml:space="preserve">and</w:t>
      </w:r>
      <w:r>
        <w:t xml:space="preserve"> </w:t>
      </w:r>
      <w:r>
        <w:rPr>
          <w:rStyle w:val="VerbatimChar"/>
        </w:rPr>
        <w:t xml:space="preserve">adrblkfilerefs</w:t>
      </w:r>
      <w:r>
        <w:t xml:space="preserve">. Consider whether data can be archived or sharded to improve performance. Also, examine the fields being indexed and ensure they are the most frequently queried fields.</w:t>
      </w:r>
    </w:p>
    <w:p>
      <w:pPr>
        <w:numPr>
          <w:ilvl w:val="0"/>
          <w:numId w:val="1012"/>
        </w:numPr>
        <w:pStyle w:val="Compact"/>
      </w:pPr>
      <w:r>
        <w:rPr>
          <w:bCs/>
          <w:b/>
        </w:rPr>
        <w:t xml:space="preserve">Indexing:</w:t>
      </w:r>
      <w:r>
        <w:t xml:space="preserve"> </w:t>
      </w:r>
      <w:r>
        <w:t xml:space="preserve">The provided schema analysis only shows the types and occurrences of fields. It does not show which fields are indexed. A comprehensive indexing strategy is essential for performance. Focus on indexing fields used in queries, sorts, and aggregations.</w:t>
      </w:r>
    </w:p>
    <w:p>
      <w:pPr>
        <w:numPr>
          <w:ilvl w:val="0"/>
          <w:numId w:val="1012"/>
        </w:numPr>
        <w:pStyle w:val="Compact"/>
      </w:pPr>
      <w:r>
        <w:rPr>
          <w:bCs/>
          <w:b/>
        </w:rPr>
        <w:t xml:space="preserve">Field Type Consistency:</w:t>
      </w:r>
      <w:r>
        <w:t xml:space="preserve"> </w:t>
      </w:r>
      <w:r>
        <w:t xml:space="preserve">Inconsistent field types (e.g.,</w:t>
      </w:r>
      <w:r>
        <w:t xml:space="preserve"> </w:t>
      </w:r>
      <w:r>
        <w:rPr>
          <w:rStyle w:val="VerbatimChar"/>
        </w:rPr>
        <w:t xml:space="preserve">user</w:t>
      </w:r>
      <w:r>
        <w:t xml:space="preserve"> </w:t>
      </w:r>
      <w:r>
        <w:t xml:space="preserve">field in</w:t>
      </w:r>
      <w:r>
        <w:t xml:space="preserve"> </w:t>
      </w:r>
      <w:r>
        <w:rPr>
          <w:rStyle w:val="VerbatimChar"/>
        </w:rPr>
        <w:t xml:space="preserve">tasks</w:t>
      </w:r>
      <w:r>
        <w:t xml:space="preserve"> </w:t>
      </w:r>
      <w:r>
        <w:t xml:space="preserve">collection being both</w:t>
      </w:r>
      <w:r>
        <w:t xml:space="preserve"> </w:t>
      </w:r>
      <w:r>
        <w:rPr>
          <w:rStyle w:val="VerbatimChar"/>
        </w:rPr>
        <w:t xml:space="preserve">string</w:t>
      </w:r>
      <w:r>
        <w:t xml:space="preserve"> </w:t>
      </w:r>
      <w:r>
        <w:t xml:space="preserve">and</w:t>
      </w:r>
      <w:r>
        <w:t xml:space="preserve"> </w:t>
      </w:r>
      <w:r>
        <w:rPr>
          <w:rStyle w:val="VerbatimChar"/>
        </w:rPr>
        <w:t xml:space="preserve">objectId</w:t>
      </w:r>
      <w:r>
        <w:t xml:space="preserve">) can lead to performance issues. Standardize field types where possible.</w:t>
      </w:r>
    </w:p>
    <w:p>
      <w:pPr>
        <w:numPr>
          <w:ilvl w:val="0"/>
          <w:numId w:val="1012"/>
        </w:numPr>
        <w:pStyle w:val="Compact"/>
      </w:pPr>
      <w:r>
        <w:rPr>
          <w:bCs/>
          <w:b/>
        </w:rPr>
        <w:t xml:space="preserve">Application Collection:</w:t>
      </w:r>
      <w:r>
        <w:t xml:space="preserve"> </w:t>
      </w:r>
      <w:r>
        <w:t xml:space="preserve">The</w:t>
      </w:r>
      <w:r>
        <w:t xml:space="preserve"> </w:t>
      </w:r>
      <w:r>
        <w:rPr>
          <w:rStyle w:val="VerbatimChar"/>
        </w:rPr>
        <w:t xml:space="preserve">applications</w:t>
      </w:r>
      <w:r>
        <w:t xml:space="preserve"> </w:t>
      </w:r>
      <w:r>
        <w:t xml:space="preserve">collection has a large average document size (0.96 KB) and contains fields with mixed types (e.g.,</w:t>
      </w:r>
      <w:r>
        <w:t xml:space="preserve"> </w:t>
      </w:r>
      <w:r>
        <w:rPr>
          <w:rStyle w:val="VerbatimChar"/>
        </w:rPr>
        <w:t xml:space="preserve">AgeOfStudent</w:t>
      </w:r>
      <w:r>
        <w:t xml:space="preserve"> </w:t>
      </w:r>
      <w:r>
        <w:t xml:space="preserve">is</w:t>
      </w:r>
      <w:r>
        <w:t xml:space="preserve"> </w:t>
      </w:r>
      <w:r>
        <w:rPr>
          <w:rStyle w:val="VerbatimChar"/>
        </w:rPr>
        <w:t xml:space="preserve">null</w:t>
      </w:r>
      <w:r>
        <w:t xml:space="preserve"> </w:t>
      </w:r>
      <w:r>
        <w:t xml:space="preserve">or</w:t>
      </w:r>
      <w:r>
        <w:t xml:space="preserve"> </w:t>
      </w:r>
      <w:r>
        <w:rPr>
          <w:rStyle w:val="VerbatimChar"/>
        </w:rPr>
        <w:t xml:space="preserve">string</w:t>
      </w:r>
      <w:r>
        <w:t xml:space="preserve">). Review the data model to ensure efficient storage and retrieval. Consider normalizing some of the data if appropriate.</w:t>
      </w:r>
    </w:p>
    <w:bookmarkEnd w:id="30"/>
    <w:bookmarkEnd w:id="31"/>
    <w:bookmarkStart w:id="34" w:name="X29ba8383edd752c0f1bc8fae5a3a20582af4818"/>
    <w:p>
      <w:pPr>
        <w:pStyle w:val="Heading2"/>
      </w:pPr>
      <w:r>
        <w:t xml:space="preserve">1.4 Required Response Time</w:t>
      </w:r>
    </w:p>
    <w:p>
      <w:pPr>
        <w:pStyle w:val="FirstParagraph"/>
      </w:pPr>
      <w:r>
        <w:t xml:space="preserve">The required response time is defined according to 2 pre-defined categories: Online Transaction and Online Report. All of the programs and reports that require to interact and provide immediate response to users are categorized. The categorized programs and reports should respond to the user within required response time. The required response time should be defined according to the complexity of the programs.</w:t>
      </w:r>
    </w:p>
    <w:p>
      <w:pPr>
        <w:pStyle w:val="BodyText"/>
      </w:pPr>
      <w:r>
        <w:t xml:space="preserve">For those procedures or reports that could not able to optimize to have immediate response, some part of the program that take a lot of processing time will be swapped to batch job.</w:t>
      </w:r>
    </w:p>
    <w:p>
      <w:pPr>
        <w:pStyle w:val="BodyText"/>
      </w:pPr>
      <w:r>
        <w:t xml:space="preserve">95% of all online functions should meet the committed response time.</w:t>
      </w:r>
    </w:p>
    <w:p>
      <w:pPr>
        <w:pStyle w:val="BodyText"/>
      </w:pPr>
      <w:r>
        <w:t xml:space="preserve">The committed response time is affected by the network status of the site. The environment of testing site should meet an agreed network health level. The following criteria define the agreed network health level.</w:t>
      </w:r>
    </w:p>
    <w:p>
      <w:pPr>
        <w:numPr>
          <w:ilvl w:val="0"/>
          <w:numId w:val="1013"/>
        </w:numPr>
        <w:pStyle w:val="Compact"/>
      </w:pPr>
      <w:r>
        <w:t xml:space="preserve">Maximum number of Concurrent users is 100.</w:t>
      </w:r>
    </w:p>
    <w:p>
      <w:pPr>
        <w:numPr>
          <w:ilvl w:val="0"/>
          <w:numId w:val="1013"/>
        </w:numPr>
        <w:pStyle w:val="Compact"/>
      </w:pPr>
      <w:r>
        <w:t xml:space="preserve">Minimal bandwidth is 2Mb/s per testing machine.</w:t>
      </w:r>
    </w:p>
    <w:p>
      <w:pPr>
        <w:numPr>
          <w:ilvl w:val="0"/>
          <w:numId w:val="1013"/>
        </w:numPr>
        <w:pStyle w:val="Compact"/>
      </w:pPr>
      <w:r>
        <w:t xml:space="preserve">Maximum network round-trip latency (ping) to the Integrated system is 200ms.</w:t>
      </w:r>
    </w:p>
    <w:p>
      <w:pPr>
        <w:numPr>
          <w:ilvl w:val="0"/>
          <w:numId w:val="1013"/>
        </w:numPr>
        <w:pStyle w:val="Compact"/>
      </w:pPr>
      <w:r>
        <w:t xml:space="preserve">Remote testing site will have</w:t>
      </w:r>
      <w:r>
        <w:t xml:space="preserve"> </w:t>
      </w:r>
      <w:r>
        <w:rPr>
          <w:bCs/>
          <w:b/>
        </w:rPr>
        <w:t xml:space="preserve">50% mark-up</w:t>
      </w:r>
      <w:r>
        <w:t xml:space="preserve"> </w:t>
      </w:r>
      <w:r>
        <w:t xml:space="preserve">time to the committed response time.</w:t>
      </w:r>
    </w:p>
    <w:bookmarkStart w:id="32" w:name="X517a9d592bfd0d0be6a0da468b8b06df565e9b5"/>
    <w:p>
      <w:pPr>
        <w:pStyle w:val="Heading3"/>
      </w:pPr>
      <w:r>
        <w:t xml:space="preserve">1.4.1 Online Transaction</w:t>
      </w:r>
    </w:p>
    <w:p>
      <w:pPr>
        <w:pStyle w:val="FirstParagraph"/>
      </w:pPr>
      <w:r>
        <w:t xml:space="preserve">The programs in the following category are classified as online transaction:</w:t>
      </w:r>
    </w:p>
    <w:p>
      <w:pPr>
        <w:numPr>
          <w:ilvl w:val="0"/>
          <w:numId w:val="1014"/>
        </w:numPr>
        <w:pStyle w:val="Compact"/>
      </w:pPr>
      <w:r>
        <w:t xml:space="preserve">User Account Program</w:t>
      </w:r>
    </w:p>
    <w:p>
      <w:pPr>
        <w:numPr>
          <w:ilvl w:val="0"/>
          <w:numId w:val="1014"/>
        </w:numPr>
        <w:pStyle w:val="Compact"/>
      </w:pPr>
      <w:r>
        <w:t xml:space="preserve">Form and Record Management Program</w:t>
      </w:r>
    </w:p>
    <w:p>
      <w:pPr>
        <w:pStyle w:val="FirstParagraph"/>
      </w:pPr>
      <w:r>
        <w:t xml:space="preserve">Online transactions can be classified into the following groups:</w:t>
      </w:r>
    </w:p>
    <w:p>
      <w:pPr>
        <w:pStyle w:val="BodyText"/>
      </w:pPr>
      <w:r>
        <w:rPr>
          <w:bCs/>
          <w:b/>
        </w:rPr>
        <w:t xml:space="preserve">[RY Note: Needs user input/ refer to Load Test data given by user]</w:t>
      </w:r>
    </w:p>
    <w:p>
      <w:pPr>
        <w:pStyle w:val="BodyText"/>
      </w:pPr>
      <w:r>
        <w:t xml:space="preserve">| Transaction Complexity | Number of Concurrent Users | N/A | | N/A |</w:t>
      </w:r>
      <w:r>
        <w:t xml:space="preserve"> </w:t>
      </w:r>
      <w:r>
        <w:t xml:space="preserve">|------------------------|----------------------------|------------|----------|-----| N/A | | 40 | 80 | 100 | N/A |</w:t>
      </w:r>
      <w:r>
        <w:t xml:space="preserve"> </w:t>
      </w:r>
      <w:r>
        <w:t xml:space="preserve">|---|---|---|---|---| N/A | Simple | &lt; 1 sec | &lt; 2 sec | &lt; 3 sec | N/A |</w:t>
      </w:r>
      <w:r>
        <w:t xml:space="preserve"> </w:t>
      </w:r>
      <w:r>
        <w:t xml:space="preserve">|---|---|---|---|---| N/A | Medium | &lt; 2 sec | &lt; 3 sec | &lt; 4 sec | N/A |</w:t>
      </w:r>
      <w:r>
        <w:t xml:space="preserve"> </w:t>
      </w:r>
      <w:r>
        <w:t xml:space="preserve">|---|---|---|---|---| N/A | Complex | &lt; 2.5 sec | &lt; 3.5 sec | &lt; 5 sec | N/A |</w:t>
      </w:r>
      <w:r>
        <w:t xml:space="preserve"> </w:t>
      </w:r>
      <w:r>
        <w:t xml:space="preserve">|---|---|---|---|---|</w:t>
      </w:r>
      <w:r>
        <w:t xml:space="preserve"> </w:t>
      </w:r>
      <w:r>
        <w:t xml:space="preserve">Online transactions can also be classified as follows:</w:t>
      </w:r>
    </w:p>
    <w:p>
      <w:pPr>
        <w:pStyle w:val="BodyText"/>
      </w:pPr>
      <w:r>
        <w:t xml:space="preserve">| Online transactions | Description | N/A |-----------------------------|-----------------------------------------------------------------------------------| N/A |---|---| N/A | Online Update Transactions | Used to update records in LSCP, for example, create supervision plan | N/A |---|---| N/A | Online Enquiry Transactions | Used to retrieve records from LSCP, for example, filter site monitoring records | N/A |---|---| N/A | Full-text Search | Used to search for records with given key words, for example, search assigned TCP | N/A |---|---|</w:t>
      </w:r>
    </w:p>
    <w:bookmarkEnd w:id="32"/>
    <w:bookmarkStart w:id="33" w:name="X98235f678347783c8b3cb4e8a6fc6a0342355b2"/>
    <w:p>
      <w:pPr>
        <w:pStyle w:val="Heading3"/>
      </w:pPr>
      <w:r>
        <w:t xml:space="preserve">1.4.2 Online Reports</w:t>
      </w:r>
    </w:p>
    <w:p>
      <w:pPr>
        <w:pStyle w:val="FirstParagraph"/>
      </w:pPr>
      <w:r>
        <w:t xml:space="preserve">The programs in the following category are classified as online reports:</w:t>
      </w:r>
    </w:p>
    <w:p>
      <w:pPr>
        <w:numPr>
          <w:ilvl w:val="0"/>
          <w:numId w:val="1015"/>
        </w:numPr>
        <w:pStyle w:val="Compact"/>
      </w:pPr>
      <w:r>
        <w:t xml:space="preserve">XXXXXXXXXXX</w:t>
      </w:r>
    </w:p>
    <w:p>
      <w:pPr>
        <w:pStyle w:val="FirstParagraph"/>
      </w:pPr>
      <w:r>
        <w:t xml:space="preserve">As the report is a standalone internal system for BD, the measurement would only estimate when the concurrent users are not more than 20.</w:t>
      </w:r>
    </w:p>
    <w:p>
      <w:pPr>
        <w:pStyle w:val="BodyText"/>
      </w:pPr>
      <w:r>
        <w:t xml:space="preserve">| On-line Reports | Committed Response Time | N/A |-----------------|-------------------------| N/A | | N/A |</w:t>
      </w:r>
      <w:r>
        <w:t xml:space="preserve"> </w:t>
      </w:r>
      <w:r>
        <w:t xml:space="preserve">| N/A | | N/A |---|---|</w:t>
      </w:r>
    </w:p>
    <w:bookmarkEnd w:id="33"/>
    <w:bookmarkEnd w:id="34"/>
    <w:bookmarkStart w:id="35" w:name="Xc931246108a1a62ca3fa4731fad7c400c1d430d"/>
    <w:p>
      <w:pPr>
        <w:pStyle w:val="Heading2"/>
      </w:pPr>
      <w:r>
        <w:t xml:space="preserve">2. Critical Online Transition Timing</w:t>
      </w:r>
    </w:p>
    <w:p>
      <w:pPr>
        <w:pStyle w:val="FirstParagraph"/>
      </w:pPr>
      <w:r>
        <w:t xml:space="preserve">The following matrix is the list of programs with the complexity and transaction type being marked.</w:t>
      </w:r>
    </w:p>
    <w:p>
      <w:pPr>
        <w:pStyle w:val="BodyText"/>
      </w:pPr>
      <w:r>
        <w:t xml:space="preserve">Offline module helps users save information in local devices when Internet connectivity is not available. Once Internet connectivity is back, it will submit the data and store it in the database. The major difference between offline modules with other modules is that the offline module is asynchronous. It will not submit immediately but will wait until the Internet is available. For the asynchronous handling logic, we included it in the functional test. On the other hand, the data sending logic is no different with other API, thus we would not have a separate section for offline module in critical online transition timing.</w:t>
      </w:r>
    </w:p>
    <w:p>
      <w:pPr>
        <w:pStyle w:val="BodyText"/>
      </w:pPr>
      <w:r>
        <w:t xml:space="preserve">|</w:t>
      </w:r>
      <w:r>
        <w:t xml:space="preserve"> </w:t>
      </w:r>
      <w:r>
        <w:rPr>
          <w:bCs/>
          <w:b/>
        </w:rPr>
        <w:t xml:space="preserve">Module ID</w:t>
      </w:r>
      <w:r>
        <w:t xml:space="preserve"> </w:t>
      </w:r>
      <w:r>
        <w:t xml:space="preserve">|</w:t>
      </w:r>
      <w:r>
        <w:t xml:space="preserve"> </w:t>
      </w:r>
      <w:r>
        <w:rPr>
          <w:bCs/>
          <w:b/>
        </w:rPr>
        <w:t xml:space="preserve">Program ID</w:t>
      </w:r>
      <w:r>
        <w:t xml:space="preserve"> </w:t>
      </w:r>
      <w:r>
        <w:t xml:space="preserve">|</w:t>
      </w:r>
      <w:r>
        <w:t xml:space="preserve"> </w:t>
      </w:r>
      <w:r>
        <w:rPr>
          <w:bCs/>
          <w:b/>
        </w:rPr>
        <w:t xml:space="preserve">Program Name</w:t>
      </w:r>
      <w:r>
        <w:t xml:space="preserve"> </w:t>
      </w:r>
      <w:r>
        <w:t xml:space="preserve">|</w:t>
      </w:r>
      <w:r>
        <w:t xml:space="preserve"> </w:t>
      </w:r>
      <w:r>
        <w:rPr>
          <w:bCs/>
          <w:b/>
        </w:rPr>
        <w:t xml:space="preserve">Complexity (Simple / Medium / Complex)</w:t>
      </w:r>
      <w:r>
        <w:t xml:space="preserve"> </w:t>
      </w:r>
      <w:r>
        <w:t xml:space="preserve">|</w:t>
      </w:r>
      <w:r>
        <w:t xml:space="preserve"> </w:t>
      </w:r>
      <w:r>
        <w:rPr>
          <w:bCs/>
          <w:b/>
        </w:rPr>
        <w:t xml:space="preserve">Online Transaction Program</w:t>
      </w:r>
      <w:r>
        <w:t xml:space="preserve"> </w:t>
      </w:r>
      <w:r>
        <w:t xml:space="preserve">|</w:t>
      </w:r>
      <w:r>
        <w:t xml:space="preserve"> </w:t>
      </w:r>
      <w:r>
        <w:rPr>
          <w:bCs/>
          <w:b/>
        </w:rPr>
        <w:t xml:space="preserve">Report Program</w:t>
      </w:r>
      <w:r>
        <w:t xml:space="preserve"> </w:t>
      </w:r>
      <w:r>
        <w:t xml:space="preserve">|</w:t>
      </w:r>
      <w:r>
        <w:t xml:space="preserve"> </w:t>
      </w:r>
      <w:r>
        <w:rPr>
          <w:bCs/>
          <w:b/>
        </w:rPr>
        <w:t xml:space="preserve">Type of transactions</w:t>
      </w:r>
      <w:r>
        <w:t xml:space="preserve"> </w:t>
      </w:r>
      <w:r>
        <w:t xml:space="preserve">|</w:t>
      </w:r>
      <w:r>
        <w:t xml:space="preserve"> </w:t>
      </w:r>
      <w:r>
        <w:rPr>
          <w:bCs/>
          <w:b/>
        </w:rPr>
        <w:t xml:space="preserve">Mobile Apps</w:t>
      </w:r>
      <w:r>
        <w:t xml:space="preserve"> </w:t>
      </w:r>
      <w:r>
        <w:t xml:space="preserve">| N/A |---------------|----------------|------------------|--------------------------------------------|--------------------------------|--------------------|--------------------------|-----------------| N/A | | N/A | | N/A | | N/A | | N/A |</w:t>
      </w:r>
      <w:r>
        <w:t xml:space="preserve"> </w:t>
      </w:r>
      <w:r>
        <w:t xml:space="preserve">| N/A | | N/A | | N/A | | N/A | | N/A | | N/A | | N/A | | N/A | | N/A |</w:t>
      </w:r>
      <w:r>
        <w:t xml:space="preserve"> </w:t>
      </w:r>
      <w:r>
        <w:t xml:space="preserve">| N/A | | N/A | | N/A | | N/A | | N/A | | N/A | | N/A | | N/A | | N/A |</w:t>
      </w:r>
      <w:r>
        <w:t xml:space="preserve"> </w:t>
      </w:r>
      <w:r>
        <w:t xml:space="preserve">| N/A | | N/A | | N/A | | N/A | | N/A | | N/A | | N/A | | N/A | | N/A |</w:t>
      </w:r>
      <w:r>
        <w:t xml:space="preserve"> </w:t>
      </w:r>
      <w:r>
        <w:t xml:space="preserve">| N/A | | N/A | | N/A | | N/A | | N/A | | N/A | | N/A | | N/A | | N/A |</w:t>
      </w:r>
      <w:r>
        <w:t xml:space="preserve"> </w:t>
      </w:r>
      <w:r>
        <w:t xml:space="preserve">|---|---|---|---|---|---|---|---|</w:t>
      </w:r>
    </w:p>
    <w:bookmarkEnd w:id="35"/>
    <w:bookmarkStart w:id="36" w:name="X673acd1b1274e6304efa3464c6e6cf417c4adb6"/>
    <w:p>
      <w:pPr>
        <w:pStyle w:val="Heading2"/>
      </w:pPr>
      <w:r>
        <w:t xml:space="preserve">3. Critical Batch Cycle Timing</w:t>
      </w:r>
    </w:p>
    <w:p>
      <w:pPr>
        <w:pStyle w:val="FirstParagraph"/>
      </w:pPr>
      <w:r>
        <w:t xml:space="preserve">The below are the list of batch programs. The cycle timing of the batch is identified in the tables below.</w:t>
      </w:r>
      <w:r>
        <w:t xml:space="preserve"> </w:t>
      </w:r>
      <w:r>
        <w:t xml:space="preserve">They are different from modules in the last section whereas they will run a thousand times everyday but the modules in this section probably run once or twice daily. Moreover, most of the modules described in this section are scheduled jobs running in backend, normally, the fluctuation of performance in these items would not affect the end user. Except, the generate report module, has a higher impact, thus it is the only item required to optimize.</w:t>
      </w:r>
    </w:p>
    <w:p>
      <w:pPr>
        <w:pStyle w:val="BodyText"/>
      </w:pPr>
      <w:r>
        <w:t xml:space="preserve">|</w:t>
      </w:r>
      <w:r>
        <w:t xml:space="preserve"> </w:t>
      </w:r>
      <w:r>
        <w:rPr>
          <w:bCs/>
          <w:b/>
        </w:rPr>
        <w:t xml:space="preserve">Program ID</w:t>
      </w:r>
      <w:r>
        <w:t xml:space="preserve"> </w:t>
      </w:r>
      <w:r>
        <w:t xml:space="preserve">|</w:t>
      </w:r>
      <w:r>
        <w:t xml:space="preserve"> </w:t>
      </w:r>
      <w:r>
        <w:rPr>
          <w:bCs/>
          <w:b/>
        </w:rPr>
        <w:t xml:space="preserve">Program Name</w:t>
      </w:r>
      <w:r>
        <w:t xml:space="preserve"> </w:t>
      </w:r>
      <w:r>
        <w:t xml:space="preserve">|</w:t>
      </w:r>
      <w:r>
        <w:t xml:space="preserve"> </w:t>
      </w:r>
      <w:r>
        <w:rPr>
          <w:bCs/>
          <w:b/>
        </w:rPr>
        <w:t xml:space="preserve">Online Web</w:t>
      </w:r>
      <w:r>
        <w:t xml:space="preserve"> </w:t>
      </w:r>
      <w:r>
        <w:t xml:space="preserve">|</w:t>
      </w:r>
      <w:r>
        <w:t xml:space="preserve"> </w:t>
      </w:r>
      <w:r>
        <w:rPr>
          <w:bCs/>
          <w:b/>
        </w:rPr>
        <w:t xml:space="preserve">Mobile</w:t>
      </w:r>
      <w:r>
        <w:t xml:space="preserve"> </w:t>
      </w:r>
      <w:r>
        <w:t xml:space="preserve">|</w:t>
      </w:r>
      <w:r>
        <w:t xml:space="preserve"> </w:t>
      </w:r>
      <w:r>
        <w:rPr>
          <w:bCs/>
          <w:b/>
        </w:rPr>
        <w:t xml:space="preserve">Update Batch</w:t>
      </w:r>
      <w:r>
        <w:t xml:space="preserve"> </w:t>
      </w:r>
      <w:r>
        <w:t xml:space="preserve">|</w:t>
      </w:r>
      <w:r>
        <w:t xml:space="preserve"> </w:t>
      </w:r>
      <w:r>
        <w:rPr>
          <w:bCs/>
          <w:b/>
        </w:rPr>
        <w:t xml:space="preserve">Require Optimization?</w:t>
      </w:r>
      <w:r>
        <w:t xml:space="preserve"> </w:t>
      </w:r>
      <w:r>
        <w:t xml:space="preserve">|</w:t>
      </w:r>
      <w:r>
        <w:t xml:space="preserve"> </w:t>
      </w:r>
      <w:r>
        <w:rPr>
          <w:bCs/>
          <w:b/>
        </w:rPr>
        <w:t xml:space="preserve">Cycle Timing</w:t>
      </w:r>
      <w:r>
        <w:t xml:space="preserve"> </w:t>
      </w:r>
      <w:r>
        <w:t xml:space="preserve">| N/A |----------------|----------------|----------------|------------|------------------|---------------------------|----------------| N/A |---|---|---|---|---|---|---| N/A |</w:t>
      </w:r>
      <w:r>
        <w:t xml:space="preserve"> </w:t>
      </w:r>
      <w:r>
        <w:rPr>
          <w:bCs/>
          <w:b/>
        </w:rPr>
        <w:t xml:space="preserve">BATCH PROGRAM</w:t>
      </w:r>
      <w:r>
        <w:t xml:space="preserve"> </w:t>
      </w:r>
      <w:r>
        <w:t xml:space="preserve">| N/A | | N/A | | N/A | | N/A | | N/A | | N/A | | N/A | | N/A | | N/A | | N/A | | N/A | | N/A | | N/A | | N/A | | N/A | | N/A | | N/A | | N/A | | N/A | | N/A | | N/A | | N/A | | N/A | | N/A | | N/A | | N/A | | N/A | | N/A |---|---|---|---|---|---|---|</w:t>
      </w:r>
    </w:p>
    <w:bookmarkEnd w:id="36"/>
    <w:bookmarkStart w:id="37" w:name="Xedef65bd00721acf77924a010ac32c9db767374"/>
    <w:p>
      <w:pPr>
        <w:pStyle w:val="Heading2"/>
      </w:pPr>
      <w:r>
        <w:t xml:space="preserve">4. Optimization changes</w:t>
      </w:r>
    </w:p>
    <w:p>
      <w:pPr>
        <w:pStyle w:val="FirstParagraph"/>
      </w:pPr>
      <w:r>
        <w:t xml:space="preserve">The optimization will</w:t>
      </w:r>
      <w:r>
        <w:t xml:space="preserve"> </w:t>
      </w:r>
      <w:r>
        <w:rPr>
          <w:bCs/>
          <w:b/>
        </w:rPr>
        <w:t xml:space="preserve">only</w:t>
      </w:r>
      <w:r>
        <w:t xml:space="preserve"> </w:t>
      </w:r>
      <w:r>
        <w:t xml:space="preserve">focus the performance on programs and reports.</w:t>
      </w:r>
    </w:p>
    <w:bookmarkEnd w:id="37"/>
    <w:bookmarkStart w:id="40" w:name="X0d88967d240067f0c29c9bf608d2d399917d68f"/>
    <w:p>
      <w:pPr>
        <w:pStyle w:val="Heading2"/>
      </w:pPr>
      <w:r>
        <w:t xml:space="preserve">4.1 Optimization Actions</w:t>
      </w:r>
    </w:p>
    <w:bookmarkStart w:id="38" w:name="X69ef5b26d148f3910a23930803cc2b10bacf5c9"/>
    <w:p>
      <w:pPr>
        <w:pStyle w:val="Heading3"/>
      </w:pPr>
      <w:r>
        <w:t xml:space="preserve">4.1.1 Create stored procedures</w:t>
      </w:r>
    </w:p>
    <w:p>
      <w:pPr>
        <w:pStyle w:val="FirstParagraph"/>
      </w:pPr>
      <w:r>
        <w:t xml:space="preserve">All reports are created by stored procedures. Stored procedures are precompiled as opposed to the dynamic prepared statements that are compiled whenever your application code invokes a call. Once you execute a stored procedure, it remains in the cache, saving the execution time. In addition, the stored procedures are mostly using primary key for searching.</w:t>
      </w:r>
    </w:p>
    <w:bookmarkEnd w:id="38"/>
    <w:bookmarkStart w:id="39" w:name="X98a769804c0e8dfea19ce478553bc6e3b975f63"/>
    <w:p>
      <w:pPr>
        <w:pStyle w:val="Heading3"/>
      </w:pPr>
      <w:r>
        <w:t xml:space="preserve">4.1.2 Create clustered indexes</w:t>
      </w:r>
    </w:p>
    <w:p>
      <w:pPr>
        <w:pStyle w:val="FirstParagraph"/>
      </w:pPr>
      <w:r>
        <w:t xml:space="preserve">When creating a primary key constraint, a unique clustered index on the column or columns is automatically created if a clustered index on the table does not already exist and you do not specify a unique non-clustered index. The primary key column cannot allow NULL values. In addition, when creating a unique constraint, a unique non-clustered index is created to enforce a unique constraint by default. When designing a clustered index, we have considered that the data types to be used as clustering keys. For instance, the primary keys are BIGINT data type which is the best choices as clustered index key.</w:t>
      </w:r>
    </w:p>
    <w:p>
      <w:pPr>
        <w:pStyle w:val="BodyText"/>
      </w:pPr>
      <w:r>
        <w:t xml:space="preserve">|</w:t>
      </w:r>
      <w:r>
        <w:t xml:space="preserve"> </w:t>
      </w:r>
      <w:r>
        <w:rPr>
          <w:bCs/>
          <w:b/>
        </w:rPr>
        <w:t xml:space="preserve">Table ID</w:t>
      </w:r>
      <w:r>
        <w:t xml:space="preserve"> </w:t>
      </w:r>
      <w:r>
        <w:t xml:space="preserve">|</w:t>
      </w:r>
      <w:r>
        <w:t xml:space="preserve"> </w:t>
      </w:r>
      <w:r>
        <w:rPr>
          <w:bCs/>
          <w:b/>
        </w:rPr>
        <w:t xml:space="preserve">Table Name</w:t>
      </w:r>
      <w:r>
        <w:t xml:space="preserve"> </w:t>
      </w:r>
      <w:r>
        <w:t xml:space="preserve">|</w:t>
      </w:r>
      <w:r>
        <w:t xml:space="preserve"> </w:t>
      </w:r>
      <w:r>
        <w:rPr>
          <w:bCs/>
          <w:b/>
        </w:rPr>
        <w:t xml:space="preserve">LSCP Entity</w:t>
      </w:r>
      <w:r>
        <w:t xml:space="preserve"> </w:t>
      </w:r>
      <w:r>
        <w:t xml:space="preserve">|</w:t>
      </w:r>
      <w:r>
        <w:t xml:space="preserve"> </w:t>
      </w:r>
      <w:r>
        <w:rPr>
          <w:bCs/>
          <w:b/>
        </w:rPr>
        <w:t xml:space="preserve">Key Nature</w:t>
      </w:r>
      <w:r>
        <w:t xml:space="preserve"> </w:t>
      </w:r>
      <w:r>
        <w:t xml:space="preserve">|</w:t>
      </w:r>
      <w:r>
        <w:t xml:space="preserve"> </w:t>
      </w:r>
      <w:r>
        <w:rPr>
          <w:bCs/>
          <w:b/>
        </w:rPr>
        <w:t xml:space="preserve">Index Field</w:t>
      </w:r>
      <w:r>
        <w:t xml:space="preserve"> </w:t>
      </w:r>
      <w:r>
        <w:t xml:space="preserve">| N/A |--------------|----------------|-----------------|----------------|-----------------| N/A | | N/A | | N/A | | N/A | | N/A | | N/A | | N/A | | N/A | | N/A | | N/A | | N/A | | N/A | | N/A | | N/A | | N/A | | N/A | | N/A | | N/A | | N/A | | N/A | | N/A | | N/A | | N/A | | N/A | | N/A | | N/A | | N/A | | N/A | | N/A | | N/A | | N/A | | N/A | | N/A | | N/A | | N/A | | N/A | | N/A | | N/A | | N/A | | N/A | | N/A | | N/A | | N/A | | N/A | | N/A | | N/A | | N/A | | N/A | | N/A | | N/A | | N/A | | N/A | | N/A | | N/A | | N/A |---|---|---|---|---|</w:t>
      </w:r>
      <w:r>
        <w:t xml:space="preserve"> </w:t>
      </w:r>
      <w:r>
        <w:t xml:space="preserve">&lt;&lt; End of Document&gt;&gt;</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2025-06-10T04:28:37Z</dcterms:created>
  <dcterms:modified xsi:type="dcterms:W3CDTF">2025-06-10T04:28:37Z</dcterms:modified>
</cp:coreProperties>
</file>

<file path=docProps/custom.xml><?xml version="1.0" encoding="utf-8"?>
<Properties xmlns="http://schemas.openxmlformats.org/officeDocument/2006/custom-properties" xmlns:vt="http://schemas.openxmlformats.org/officeDocument/2006/docPropsVTypes"/>
</file>