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b1a118f15dcd4cd4bf79ad700be4dc195a0fd23"/>
    <w:p>
      <w:pPr>
        <w:pStyle w:val="Heading1"/>
      </w:pPr>
      <w:r>
        <w:t xml:space="preserve">Physical Data Design for Licensing Self-Certification Portal (LSCP)</w:t>
      </w:r>
    </w:p>
    <w:p>
      <w:pPr>
        <w:pStyle w:val="FirstParagraph"/>
      </w:pPr>
      <w:r>
        <w:rPr>
          <w:bCs/>
          <w:b/>
        </w:rPr>
        <w:t xml:space="preserve">Version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bookmarkStart w:id="20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document details the physical data design for the Licensing Self-Certification Portal (LSCP) project. It outlines the database structure, including tables, columns, data types, keys, and relationships. This serves as a guide for developers and database administrators during implementation and maintenance.</w:t>
      </w:r>
    </w:p>
    <w:bookmarkEnd w:id="20"/>
    <w:bookmarkStart w:id="21" w:name="Xf28927577efa5d73038e0365e3b2f0c54cabaaa"/>
    <w:p>
      <w:pPr>
        <w:pStyle w:val="Heading2"/>
      </w:pPr>
      <w:r>
        <w:t xml:space="preserve">2. Objectives</w:t>
      </w:r>
    </w:p>
    <w:p>
      <w:pPr>
        <w:pStyle w:val="FirstParagraph"/>
      </w:pPr>
      <w:r>
        <w:t xml:space="preserve">The LSCP aims to:</w:t>
      </w:r>
    </w:p>
    <w:p>
      <w:pPr>
        <w:numPr>
          <w:ilvl w:val="0"/>
          <w:numId w:val="1001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1"/>
        </w:numPr>
        <w:pStyle w:val="Compact"/>
      </w:pPr>
      <w:r>
        <w:t xml:space="preserve">Store electronic and paper submissions, including safety certificates from applicants, authorized persons (AP), and registered structural engineers (RSE).</w:t>
      </w:r>
    </w:p>
    <w:p>
      <w:pPr>
        <w:numPr>
          <w:ilvl w:val="0"/>
          <w:numId w:val="1001"/>
        </w:numPr>
        <w:pStyle w:val="Compact"/>
      </w:pPr>
      <w:r>
        <w:t xml:space="preserve">Enable BD departmental portal login for internal users, supporting User ID/Password authentication.</w:t>
      </w:r>
    </w:p>
    <w:p>
      <w:pPr>
        <w:numPr>
          <w:ilvl w:val="0"/>
          <w:numId w:val="1001"/>
        </w:numPr>
        <w:pStyle w:val="Compact"/>
      </w:pPr>
      <w:r>
        <w:t xml:space="preserve">Support modern web browsers.</w:t>
      </w:r>
    </w:p>
    <w:p>
      <w:pPr>
        <w:numPr>
          <w:ilvl w:val="0"/>
          <w:numId w:val="1001"/>
        </w:numPr>
        <w:pStyle w:val="Compact"/>
      </w:pPr>
      <w:r>
        <w:t xml:space="preserve">Comply with government system architecture and IT security policies.</w:t>
      </w:r>
    </w:p>
    <w:bookmarkEnd w:id="21"/>
    <w:bookmarkStart w:id="26" w:name="Xdfe0c9590242b74811a486d244637200471963a"/>
    <w:p>
      <w:pPr>
        <w:pStyle w:val="Heading2"/>
      </w:pPr>
      <w:r>
        <w:t xml:space="preserve">3. Physical Data Structure Specification</w:t>
      </w:r>
    </w:p>
    <w:bookmarkStart w:id="25" w:name="X211cd1101188df97b92ae93894adc0a7169db5b"/>
    <w:p>
      <w:pPr>
        <w:pStyle w:val="Heading3"/>
      </w:pPr>
      <w:r>
        <w:t xml:space="preserve">3.1. Physical Data Structure</w:t>
      </w:r>
    </w:p>
    <w:p>
      <w:pPr>
        <w:pStyle w:val="FirstParagraph"/>
      </w:pPr>
      <w:r>
        <w:t xml:space="preserve">The system utilizes a relational database structure. The following entity-relationship diagram illustrates the relationships between key entities:</w:t>
      </w:r>
    </w:p>
    <w:p>
      <w:pPr>
        <w:pStyle w:val="SourceCode"/>
      </w:pPr>
      <w:r>
        <w:rPr>
          <w:rStyle w:val="VerbatimChar"/>
        </w:rPr>
        <w:t xml:space="preserve">(Diagram of entities and relationships would be inserted here.  Since I cannot generate images, a textual representation will be provided below.)</w:t>
      </w:r>
      <w:r>
        <w:br/>
      </w:r>
      <w:r>
        <w:br/>
      </w:r>
      <w:r>
        <w:rPr>
          <w:rStyle w:val="VerbatimChar"/>
        </w:rPr>
        <w:t xml:space="preserve">Entities: ApplicationCases, SchoolApp_Infos, SchoolApp_Submissions, ApplicationFiles, LSCPMasterTable, GenOtp, AdrBlk, SYS_META_DATA, Aprse, Users, Tasks, Cases, Eminutes, OAuthTokens, Attachments, SysFileRefs, AdrBlkFileRefs</w:t>
      </w:r>
      <w:r>
        <w:br/>
      </w:r>
      <w:r>
        <w:br/>
      </w:r>
      <w:r>
        <w:rPr>
          <w:rStyle w:val="VerbatimChar"/>
        </w:rPr>
        <w:t xml:space="preserve">Relationships (Examples):</w:t>
      </w:r>
      <w:r>
        <w:br/>
      </w:r>
      <w:r>
        <w:rPr>
          <w:rStyle w:val="VerbatimChar"/>
        </w:rPr>
        <w:t xml:space="preserve">- SchoolApp_Submissions 1:1 with ApplicationCases</w:t>
      </w:r>
      <w:r>
        <w:br/>
      </w:r>
      <w:r>
        <w:rPr>
          <w:rStyle w:val="VerbatimChar"/>
        </w:rPr>
        <w:t xml:space="preserve">- SchoolApp_Infos 1:1 with SchoolApp_Submissions</w:t>
      </w:r>
      <w:r>
        <w:br/>
      </w:r>
      <w:r>
        <w:rPr>
          <w:rStyle w:val="VerbatimChar"/>
        </w:rPr>
        <w:t xml:space="preserve">- ApplicationFiles 1:N with SchoolApp_Submissions</w:t>
      </w:r>
      <w:r>
        <w:br/>
      </w:r>
      <w:r>
        <w:rPr>
          <w:rStyle w:val="VerbatimChar"/>
        </w:rPr>
        <w:t xml:space="preserve">- Cases 1:1 with Applications</w:t>
      </w:r>
      <w:r>
        <w:br/>
      </w:r>
      <w:r>
        <w:rPr>
          <w:rStyle w:val="VerbatimChar"/>
        </w:rPr>
        <w:t xml:space="preserve">- Tasks 1:1 with Cases</w:t>
      </w:r>
      <w:r>
        <w:br/>
      </w:r>
      <w:r>
        <w:rPr>
          <w:rStyle w:val="VerbatimChar"/>
        </w:rPr>
        <w:t xml:space="preserve">- Attachments 1:1 with Applications and Cases</w:t>
      </w:r>
      <w:r>
        <w:br/>
      </w:r>
      <w:r>
        <w:rPr>
          <w:rStyle w:val="VerbatimChar"/>
        </w:rPr>
        <w:t xml:space="preserve">- SysFileRefs 1:N with Attachments and AdrBlkFileRefs</w:t>
      </w:r>
      <w:r>
        <w:br/>
      </w:r>
      <w:r>
        <w:rPr>
          <w:rStyle w:val="VerbatimChar"/>
        </w:rPr>
        <w:t xml:space="preserve">- AdrBlkFileRefs 1:1 with AdrBlk and 1:1 with SysFileRefs</w:t>
      </w:r>
    </w:p>
    <w:bookmarkStart w:id="22" w:name="X41835c907284457ff2aa7b9f50d230a5862f148"/>
    <w:p>
      <w:pPr>
        <w:pStyle w:val="Heading4"/>
      </w:pPr>
      <w:r>
        <w:t xml:space="preserve">3.1.1. (GCIS) Frontend - Application Forms Submission</w:t>
      </w:r>
    </w:p>
    <w:p>
      <w:pPr>
        <w:pStyle w:val="FirstParagraph"/>
      </w:pPr>
      <w:r>
        <w:t xml:space="preserve">This section covers tables related to application form submissions from the frontend.</w:t>
      </w:r>
    </w:p>
    <w:bookmarkEnd w:id="22"/>
    <w:bookmarkStart w:id="23" w:name="X368a77db32bb6fc334ebce2ad8b23cccb6a63e6"/>
    <w:p>
      <w:pPr>
        <w:pStyle w:val="Heading4"/>
      </w:pPr>
      <w:r>
        <w:t xml:space="preserve">3.1.2. (GCIS) Frontend - OTP Login Control</w:t>
      </w:r>
    </w:p>
    <w:p>
      <w:pPr>
        <w:pStyle w:val="FirstParagraph"/>
      </w:pPr>
      <w:r>
        <w:t xml:space="preserve">This section covers the GenOtp table used for OTP-based login functionality.</w:t>
      </w:r>
    </w:p>
    <w:bookmarkEnd w:id="23"/>
    <w:bookmarkStart w:id="24" w:name="X71e27aa6097f8ceae2da1b672b2bde97553b7e7"/>
    <w:p>
      <w:pPr>
        <w:pStyle w:val="Heading4"/>
      </w:pPr>
      <w:r>
        <w:t xml:space="preserve">3.1.3. (BD) Backend - TBC</w:t>
      </w:r>
    </w:p>
    <w:p>
      <w:pPr>
        <w:pStyle w:val="FirstParagraph"/>
      </w:pPr>
      <w:r>
        <w:t xml:space="preserve">This section will contain details about backend-specific tables and their structures.</w:t>
      </w:r>
    </w:p>
    <w:bookmarkEnd w:id="24"/>
    <w:bookmarkEnd w:id="25"/>
    <w:bookmarkEnd w:id="26"/>
    <w:bookmarkStart w:id="28" w:name="X4d237bae3a8da2c5c5d1f905140c1fbc3a89c49"/>
    <w:p>
      <w:pPr>
        <w:pStyle w:val="Heading2"/>
      </w:pPr>
      <w:r>
        <w:t xml:space="preserve">4. Data Entity Description</w:t>
      </w:r>
    </w:p>
    <w:p>
      <w:pPr>
        <w:pStyle w:val="FirstParagraph"/>
      </w:pPr>
      <w:r>
        <w:t xml:space="preserve">This section provides detailed information about each table in the database, including column names, data types, key constraints, and descriptions. Microsoft SQL Server 2019 is the chosen DBMS.</w:t>
      </w:r>
    </w:p>
    <w:p>
      <w:pPr>
        <w:pStyle w:val="BodyText"/>
      </w:pPr>
      <w:r>
        <w:rPr>
          <w:bCs/>
          <w:b/>
        </w:rPr>
        <w:t xml:space="preserve">LSCP Frontend Tables: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4"/>
        <w:gridCol w:w="837"/>
        <w:gridCol w:w="3312"/>
        <w:gridCol w:w="380"/>
        <w:gridCol w:w="3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application numbers.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SchoolApp_Infos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the latest update of submitted application data as a single row.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submission data for each application.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file paths uploaded by applicants.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LSCPMasterTable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metadata and parameter data for the frontend.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 +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generated OTP codes and their usage status.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 + userId + Otp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address data imported from BCIS.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ADR_BLK_ID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metadata imported from BCIS.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AP/RSE information imported from MWMS 2.0.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 + RegistrationNumber</w:t>
            </w:r>
          </w:p>
        </w:tc>
      </w:tr>
    </w:tbl>
    <w:p>
      <w:pPr>
        <w:pStyle w:val="BodyText"/>
      </w:pPr>
      <w:r>
        <w:rPr>
          <w:bCs/>
          <w:b/>
        </w:rPr>
        <w:t xml:space="preserve">LSCP Backend Tables: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36"/>
        <w:gridCol w:w="1201"/>
        <w:gridCol w:w="4752"/>
        <w:gridCol w:w="546"/>
        <w:gridCol w:w="9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application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submission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attachment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BS Block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task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taskType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case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OAuth tokens for authentication.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accessToken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user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osdpLoginId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notification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system file reference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address block file reference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adrBlkFileRefId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Stores E-minute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</w:tbl>
    <w:bookmarkStart w:id="27" w:name="data-dictionary-example-collection-tasks"/>
    <w:p>
      <w:pPr>
        <w:pStyle w:val="Heading3"/>
      </w:pPr>
      <w:r>
        <w:t xml:space="preserve">Data Dictionary (Example: Collection: tasks)</w:t>
      </w:r>
    </w:p>
    <w:p>
      <w:pPr>
        <w:pStyle w:val="FirstParagraph"/>
      </w:pPr>
      <w:r>
        <w:rPr>
          <w:bCs/>
          <w:b/>
        </w:rPr>
        <w:t xml:space="preserve">Collection: tasks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Stores tasks associated with applications and cases.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Statistics:</w:t>
      </w:r>
    </w:p>
    <w:p>
      <w:pPr>
        <w:numPr>
          <w:ilvl w:val="1"/>
          <w:numId w:val="1003"/>
        </w:numPr>
        <w:pStyle w:val="Compact"/>
      </w:pPr>
      <w:r>
        <w:t xml:space="preserve">Document Count: 5523</w:t>
      </w:r>
    </w:p>
    <w:p>
      <w:pPr>
        <w:numPr>
          <w:ilvl w:val="1"/>
          <w:numId w:val="1003"/>
        </w:numPr>
        <w:pStyle w:val="Compact"/>
      </w:pPr>
      <w:r>
        <w:t xml:space="preserve">Size: 0.99 MB</w:t>
      </w:r>
    </w:p>
    <w:p>
      <w:pPr>
        <w:numPr>
          <w:ilvl w:val="1"/>
          <w:numId w:val="1003"/>
        </w:numPr>
        <w:pStyle w:val="Compact"/>
      </w:pPr>
      <w:r>
        <w:t xml:space="preserve">Average Document Size: 0.18 KB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Fields:</w:t>
      </w:r>
    </w:p>
    <w:p>
      <w:pPr>
        <w:numPr>
          <w:ilvl w:val="0"/>
          <w:numId w:val="1000"/>
        </w:numPr>
      </w:pPr>
      <w:r>
        <w:t xml:space="preserve">| Field Name | Data Type | Description Physical Data Design for LSCP</w:t>
      </w:r>
    </w:p>
    <w:bookmarkEnd w:id="27"/>
    <w:bookmarkEnd w:id="28"/>
    <w:bookmarkEnd w:id="29"/>
    <w:bookmarkStart w:id="30" w:name="X64b3dcc368d1b092a26792073834a4f95c5fb8d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outlines the physical data design for the Licensing Self-Certification Portal (LSCP) project, focusing on database structure, entity relationships, and data types. It serves as a blueprint for implementing and maintaining a robust and efficient data management system. The design considers both the frontend (GCIS) and backend (BD) aspects of the system.</w:t>
      </w:r>
    </w:p>
    <w:bookmarkEnd w:id="30"/>
    <w:bookmarkStart w:id="31" w:name="X13eedd6ce66f3b647d28ac9c3b911c909e27304"/>
    <w:p>
      <w:pPr>
        <w:pStyle w:val="Heading1"/>
      </w:pPr>
      <w:r>
        <w:t xml:space="preserve">2. Objectives</w:t>
      </w:r>
    </w:p>
    <w:p>
      <w:pPr>
        <w:pStyle w:val="FirstParagraph"/>
      </w:pPr>
      <w:r>
        <w:t xml:space="preserve">The LSCP aims to:</w:t>
      </w:r>
    </w:p>
    <w:p>
      <w:pPr>
        <w:numPr>
          <w:ilvl w:val="0"/>
          <w:numId w:val="1004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4"/>
        </w:numPr>
        <w:pStyle w:val="Compact"/>
      </w:pPr>
      <w:r>
        <w:t xml:space="preserve">Store electronic and paper submissions, including safety certificates from applicants, authorized persons (AP), and registered structural engineers (RSE).</w:t>
      </w:r>
    </w:p>
    <w:p>
      <w:pPr>
        <w:numPr>
          <w:ilvl w:val="0"/>
          <w:numId w:val="1004"/>
        </w:numPr>
        <w:pStyle w:val="Compact"/>
      </w:pPr>
      <w:r>
        <w:t xml:space="preserve">Enable BD departmental portal login for internal users, supporting User ID/Password authentication.</w:t>
      </w:r>
    </w:p>
    <w:p>
      <w:pPr>
        <w:numPr>
          <w:ilvl w:val="0"/>
          <w:numId w:val="1004"/>
        </w:numPr>
        <w:pStyle w:val="Compact"/>
      </w:pPr>
      <w:r>
        <w:t xml:space="preserve">Support modern web browsers.</w:t>
      </w:r>
    </w:p>
    <w:p>
      <w:pPr>
        <w:numPr>
          <w:ilvl w:val="0"/>
          <w:numId w:val="1004"/>
        </w:numPr>
        <w:pStyle w:val="Compact"/>
      </w:pPr>
      <w:r>
        <w:t xml:space="preserve">Comply with government system architecture and IT security policies.</w:t>
      </w:r>
    </w:p>
    <w:bookmarkEnd w:id="31"/>
    <w:bookmarkStart w:id="36" w:name="X46a4849a77831ed42ba86570052c4b4a900ae3e"/>
    <w:p>
      <w:pPr>
        <w:pStyle w:val="Heading1"/>
      </w:pPr>
      <w:r>
        <w:t xml:space="preserve">3. Physical Data Structure Specification</w:t>
      </w:r>
    </w:p>
    <w:bookmarkStart w:id="35" w:name="Xf82f41e575740f196cff726355357d07ee653e7"/>
    <w:p>
      <w:pPr>
        <w:pStyle w:val="Heading2"/>
      </w:pPr>
      <w:r>
        <w:t xml:space="preserve">3.1. Physical Data Structure</w:t>
      </w:r>
    </w:p>
    <w:p>
      <w:pPr>
        <w:pStyle w:val="FirstParagraph"/>
      </w:pPr>
      <w:r>
        <w:t xml:space="preserve">The LSCP uses a relational database structure, primarily MongoDB for the backend and potentially a SQL database for some frontend data. The following entity-relationship diagram illustrates the relationships between key entities:</w:t>
      </w:r>
    </w:p>
    <w:p>
      <w:pPr>
        <w:pStyle w:val="SourceCode"/>
      </w:pPr>
      <w:r>
        <w:rPr>
          <w:rStyle w:val="VerbatimChar"/>
        </w:rPr>
        <w:t xml:space="preserve">Entities:</w:t>
      </w:r>
      <w:r>
        <w:br/>
      </w:r>
      <w:r>
        <w:rPr>
          <w:rStyle w:val="VerbatimChar"/>
        </w:rPr>
        <w:t xml:space="preserve">    - ApplicationCases (SQL)</w:t>
      </w:r>
      <w:r>
        <w:br/>
      </w:r>
      <w:r>
        <w:rPr>
          <w:rStyle w:val="VerbatimChar"/>
        </w:rPr>
        <w:t xml:space="preserve">    - SchoolApp_Infos (SQL)</w:t>
      </w:r>
      <w:r>
        <w:br/>
      </w:r>
      <w:r>
        <w:rPr>
          <w:rStyle w:val="VerbatimChar"/>
        </w:rPr>
        <w:t xml:space="preserve">    - SchoolApp_Submissions (SQL)</w:t>
      </w:r>
      <w:r>
        <w:br/>
      </w:r>
      <w:r>
        <w:rPr>
          <w:rStyle w:val="VerbatimChar"/>
        </w:rPr>
        <w:t xml:space="preserve">    - ApplicationFiles (SQL)</w:t>
      </w:r>
      <w:r>
        <w:br/>
      </w:r>
      <w:r>
        <w:rPr>
          <w:rStyle w:val="VerbatimChar"/>
        </w:rPr>
        <w:t xml:space="preserve">    - LSCPMasterTable (SQL)</w:t>
      </w:r>
      <w:r>
        <w:br/>
      </w:r>
      <w:r>
        <w:rPr>
          <w:rStyle w:val="VerbatimChar"/>
        </w:rPr>
        <w:t xml:space="preserve">    - GenOtp (SQL)</w:t>
      </w:r>
      <w:r>
        <w:br/>
      </w:r>
      <w:r>
        <w:rPr>
          <w:rStyle w:val="VerbatimChar"/>
        </w:rPr>
        <w:t xml:space="preserve">    - AdrBlk (SQL)</w:t>
      </w:r>
      <w:r>
        <w:br/>
      </w:r>
      <w:r>
        <w:rPr>
          <w:rStyle w:val="VerbatimChar"/>
        </w:rPr>
        <w:t xml:space="preserve">    - SYS_META_DATA (SQL)</w:t>
      </w:r>
      <w:r>
        <w:br/>
      </w:r>
      <w:r>
        <w:rPr>
          <w:rStyle w:val="VerbatimChar"/>
        </w:rPr>
        <w:t xml:space="preserve">    - Aprse (SQL)</w:t>
      </w:r>
      <w:r>
        <w:br/>
      </w:r>
      <w:r>
        <w:rPr>
          <w:rStyle w:val="VerbatimChar"/>
        </w:rPr>
        <w:t xml:space="preserve">    - Application (MongoDB)</w:t>
      </w:r>
      <w:r>
        <w:br/>
      </w:r>
      <w:r>
        <w:rPr>
          <w:rStyle w:val="VerbatimChar"/>
        </w:rPr>
        <w:t xml:space="preserve">    - Submission (MongoDB)</w:t>
      </w:r>
      <w:r>
        <w:br/>
      </w:r>
      <w:r>
        <w:rPr>
          <w:rStyle w:val="VerbatimChar"/>
        </w:rPr>
        <w:t xml:space="preserve">    - Attachment (MongoDB)</w:t>
      </w:r>
      <w:r>
        <w:br/>
      </w:r>
      <w:r>
        <w:rPr>
          <w:rStyle w:val="VerbatimChar"/>
        </w:rPr>
        <w:t xml:space="preserve">    - BsBlock (MongoDB)</w:t>
      </w:r>
      <w:r>
        <w:br/>
      </w:r>
      <w:r>
        <w:rPr>
          <w:rStyle w:val="VerbatimChar"/>
        </w:rPr>
        <w:t xml:space="preserve">    - Task (MongoDB)</w:t>
      </w:r>
      <w:r>
        <w:br/>
      </w:r>
      <w:r>
        <w:rPr>
          <w:rStyle w:val="VerbatimChar"/>
        </w:rPr>
        <w:t xml:space="preserve">    - Case (MongoDB)</w:t>
      </w:r>
      <w:r>
        <w:br/>
      </w:r>
      <w:r>
        <w:rPr>
          <w:rStyle w:val="VerbatimChar"/>
        </w:rPr>
        <w:t xml:space="preserve">    - OAuthToken (MongoDB)</w:t>
      </w:r>
      <w:r>
        <w:br/>
      </w:r>
      <w:r>
        <w:rPr>
          <w:rStyle w:val="VerbatimChar"/>
        </w:rPr>
        <w:t xml:space="preserve">    - User (MongoDB)</w:t>
      </w:r>
      <w:r>
        <w:br/>
      </w:r>
      <w:r>
        <w:rPr>
          <w:rStyle w:val="VerbatimChar"/>
        </w:rPr>
        <w:t xml:space="preserve">    - Notification (MongoDB)</w:t>
      </w:r>
      <w:r>
        <w:br/>
      </w:r>
      <w:r>
        <w:rPr>
          <w:rStyle w:val="VerbatimChar"/>
        </w:rPr>
        <w:t xml:space="preserve">    - SysFileRef (MongoDB)</w:t>
      </w:r>
      <w:r>
        <w:br/>
      </w:r>
      <w:r>
        <w:rPr>
          <w:rStyle w:val="VerbatimChar"/>
        </w:rPr>
        <w:t xml:space="preserve">    - AdrBlkFileRef (MongoDB)</w:t>
      </w:r>
      <w:r>
        <w:br/>
      </w:r>
      <w:r>
        <w:rPr>
          <w:rStyle w:val="VerbatimChar"/>
        </w:rPr>
        <w:t xml:space="preserve">    - Eminute (MongoDB)</w:t>
      </w:r>
      <w:r>
        <w:br/>
      </w:r>
      <w:r>
        <w:br/>
      </w:r>
      <w:r>
        <w:rPr>
          <w:rStyle w:val="VerbatimChar"/>
        </w:rPr>
        <w:t xml:space="preserve">Relationships (Examples):</w:t>
      </w:r>
      <w:r>
        <w:br/>
      </w:r>
      <w:r>
        <w:rPr>
          <w:rStyle w:val="VerbatimChar"/>
        </w:rPr>
        <w:t xml:space="preserve">    - SchoolApp_Submissions 1:1 with ApplicationCases (SQL)</w:t>
      </w:r>
      <w:r>
        <w:br/>
      </w:r>
      <w:r>
        <w:rPr>
          <w:rStyle w:val="VerbatimChar"/>
        </w:rPr>
        <w:t xml:space="preserve">    - SchoolApp_Infos 1:1 with SchoolApp_Submissions (SQL)</w:t>
      </w:r>
      <w:r>
        <w:br/>
      </w:r>
      <w:r>
        <w:rPr>
          <w:rStyle w:val="VerbatimChar"/>
        </w:rPr>
        <w:t xml:space="preserve">    - ApplicationFiles 1:N with SchoolApp_Submissions (SQL)</w:t>
      </w:r>
      <w:r>
        <w:br/>
      </w:r>
      <w:r>
        <w:rPr>
          <w:rStyle w:val="VerbatimChar"/>
        </w:rPr>
        <w:t xml:space="preserve">    - Cases 1:1 with Applications (MongoDB)</w:t>
      </w:r>
      <w:r>
        <w:br/>
      </w:r>
      <w:r>
        <w:rPr>
          <w:rStyle w:val="VerbatimChar"/>
        </w:rPr>
        <w:t xml:space="preserve">    - Tasks 1:1 with Cases (MongoDB)</w:t>
      </w:r>
      <w:r>
        <w:br/>
      </w:r>
      <w:r>
        <w:rPr>
          <w:rStyle w:val="VerbatimChar"/>
        </w:rPr>
        <w:t xml:space="preserve">    - Attachments 1:1 with Applications and Cases (MongoDB)</w:t>
      </w:r>
      <w:r>
        <w:br/>
      </w:r>
      <w:r>
        <w:rPr>
          <w:rStyle w:val="VerbatimChar"/>
        </w:rPr>
        <w:t xml:space="preserve">    - SysFileRefs 1:N with Attachments and AdrBlkFileRefs (MongoDB)</w:t>
      </w:r>
      <w:r>
        <w:br/>
      </w:r>
      <w:r>
        <w:rPr>
          <w:rStyle w:val="VerbatimChar"/>
        </w:rPr>
        <w:t xml:space="preserve">    - AdrBlkFileRefs 1:1 with AdrBlk and 1:1 with SysFileRefs (MongoDB)</w:t>
      </w:r>
    </w:p>
    <w:bookmarkStart w:id="32" w:name="Xa32a18962004454f64aac5d8e814b95e4623bd2"/>
    <w:p>
      <w:pPr>
        <w:pStyle w:val="Heading3"/>
      </w:pPr>
      <w:r>
        <w:t xml:space="preserve">3.1.1. (GCIS) Frontend - Application Forms Submission</w:t>
      </w:r>
    </w:p>
    <w:p>
      <w:pPr>
        <w:pStyle w:val="FirstParagraph"/>
      </w:pPr>
      <w:r>
        <w:t xml:space="preserve">This section covers tables related to application form submissions from the frontend. These tables are primarily stored in a SQL database.</w:t>
      </w:r>
    </w:p>
    <w:bookmarkEnd w:id="32"/>
    <w:bookmarkStart w:id="33" w:name="Xeff8bf5b121ce99b5abd2f5d4699683e50d9170"/>
    <w:p>
      <w:pPr>
        <w:pStyle w:val="Heading3"/>
      </w:pPr>
      <w:r>
        <w:t xml:space="preserve">3.1.2. (GCIS) Frontend - OTP Login Control</w:t>
      </w:r>
    </w:p>
    <w:p>
      <w:pPr>
        <w:pStyle w:val="FirstParagraph"/>
      </w:pPr>
      <w:r>
        <w:t xml:space="preserve">This section covers the</w:t>
      </w:r>
      <w:r>
        <w:t xml:space="preserve"> </w:t>
      </w:r>
      <w:r>
        <w:rPr>
          <w:rStyle w:val="VerbatimChar"/>
        </w:rPr>
        <w:t xml:space="preserve">GenOtp</w:t>
      </w:r>
      <w:r>
        <w:t xml:space="preserve"> </w:t>
      </w:r>
      <w:r>
        <w:t xml:space="preserve">table used for OTP-based login functionality. This table is stored in a SQL database.</w:t>
      </w:r>
    </w:p>
    <w:bookmarkEnd w:id="33"/>
    <w:bookmarkStart w:id="34" w:name="Xa96ee81fba3ad3ddb04fc0a13cd2c4bbd9df9b2"/>
    <w:p>
      <w:pPr>
        <w:pStyle w:val="Heading3"/>
      </w:pPr>
      <w:r>
        <w:t xml:space="preserve">3.1.3. (BD) Backend - Data Storage</w:t>
      </w:r>
    </w:p>
    <w:p>
      <w:pPr>
        <w:pStyle w:val="FirstParagraph"/>
      </w:pPr>
      <w:r>
        <w:t xml:space="preserve">The backend data is primarily stored in MongoDB. The key collections include: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Application:</w:t>
      </w:r>
      <w:r>
        <w:t xml:space="preserve"> </w:t>
      </w:r>
      <w:r>
        <w:t xml:space="preserve">Stores core application data (e.g., ApplicationNo, ApplicationType, addresses, applicant information).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Submission:</w:t>
      </w:r>
      <w:r>
        <w:t xml:space="preserve"> </w:t>
      </w:r>
      <w:r>
        <w:t xml:space="preserve">Stores submission-specific data, potentially linked to specific forms or updates.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Attachment:</w:t>
      </w:r>
      <w:r>
        <w:t xml:space="preserve"> </w:t>
      </w:r>
      <w:r>
        <w:t xml:space="preserve">Stores metadata about uploaded files, linking them to applications and cases.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BsBlock:</w:t>
      </w:r>
      <w:r>
        <w:t xml:space="preserve"> </w:t>
      </w:r>
      <w:r>
        <w:t xml:space="preserve">Stores block ID and BDGIS information for address validation.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Task:</w:t>
      </w:r>
      <w:r>
        <w:t xml:space="preserve"> </w:t>
      </w:r>
      <w:r>
        <w:t xml:space="preserve">Stores information about tasks related to cases, including assignee and status.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Case:</w:t>
      </w:r>
      <w:r>
        <w:t xml:space="preserve"> </w:t>
      </w:r>
      <w:r>
        <w:t xml:space="preserve">Stores information about specific cases, including related application, officers, and key dates.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OAuthToken:</w:t>
      </w:r>
      <w:r>
        <w:t xml:space="preserve"> </w:t>
      </w:r>
      <w:r>
        <w:t xml:space="preserve">Stores authentication tokens for users.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User:</w:t>
      </w:r>
      <w:r>
        <w:t xml:space="preserve"> </w:t>
      </w:r>
      <w:r>
        <w:t xml:space="preserve">Stores user account information and roles.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Notification:</w:t>
      </w:r>
      <w:r>
        <w:t xml:space="preserve"> </w:t>
      </w:r>
      <w:r>
        <w:t xml:space="preserve">Stores notifications to be displayed to users.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SysFileRef:</w:t>
      </w:r>
      <w:r>
        <w:t xml:space="preserve"> </w:t>
      </w:r>
      <w:r>
        <w:t xml:space="preserve">Stores system file reference data.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AdrBlkFileRef:</w:t>
      </w:r>
      <w:r>
        <w:t xml:space="preserve"> </w:t>
      </w:r>
      <w:r>
        <w:t xml:space="preserve">Stores address block file reference data.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Eminute:</w:t>
      </w:r>
      <w:r>
        <w:t xml:space="preserve"> </w:t>
      </w:r>
      <w:r>
        <w:t xml:space="preserve">Stores electronic minute data.</w:t>
      </w:r>
    </w:p>
    <w:bookmarkEnd w:id="34"/>
    <w:bookmarkEnd w:id="35"/>
    <w:bookmarkEnd w:id="36"/>
    <w:bookmarkStart w:id="40" w:name="X9150b6a1c4e3718216fd6ff3479e153debe5ff9"/>
    <w:p>
      <w:pPr>
        <w:pStyle w:val="Heading1"/>
      </w:pPr>
      <w:r>
        <w:t xml:space="preserve">4. Data Entity Description</w:t>
      </w:r>
    </w:p>
    <w:p>
      <w:pPr>
        <w:pStyle w:val="FirstParagraph"/>
      </w:pPr>
      <w:r>
        <w:t xml:space="preserve">This section provides detailed information about each table/collection in the database, including column/field names, data types, key constraints, and descriptions.</w:t>
      </w:r>
    </w:p>
    <w:bookmarkStart w:id="37" w:name="sql-database-tables-frontend"/>
    <w:p>
      <w:pPr>
        <w:pStyle w:val="Heading2"/>
      </w:pPr>
      <w:r>
        <w:t xml:space="preserve">SQL Database Tables (Frontend)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4"/>
        <w:gridCol w:w="837"/>
        <w:gridCol w:w="3312"/>
        <w:gridCol w:w="380"/>
        <w:gridCol w:w="3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SchoolApp_Infos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latest update of the submitted application data as 1 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SchoolApp_Submissions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submission of each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path of applicant upload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LSCPMasterTable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meta-data or parameter data for 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 +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generated OTP codes and their usage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 + userId + Otp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addresses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ADR_BLK_ID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 data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AP / RSE information that import from MWMS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 + RegistrationNumber</w:t>
            </w:r>
          </w:p>
        </w:tc>
      </w:tr>
    </w:tbl>
    <w:bookmarkEnd w:id="37"/>
    <w:bookmarkStart w:id="39" w:name="mongodb-collections-backend"/>
    <w:p>
      <w:pPr>
        <w:pStyle w:val="Heading2"/>
      </w:pPr>
      <w:r>
        <w:t xml:space="preserve">MongoDB Collections (Backend)</w:t>
      </w:r>
    </w:p>
    <w:bookmarkStart w:id="38" w:name="collection-application"/>
    <w:p>
      <w:pPr>
        <w:pStyle w:val="Heading3"/>
      </w:pPr>
      <w:r>
        <w:t xml:space="preserve">Collection: Application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Stores core application data.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Statistics:</w:t>
      </w:r>
    </w:p>
    <w:p>
      <w:pPr>
        <w:numPr>
          <w:ilvl w:val="1"/>
          <w:numId w:val="1007"/>
        </w:numPr>
        <w:pStyle w:val="Compact"/>
      </w:pPr>
      <w:r>
        <w:t xml:space="preserve">Document Count: 381</w:t>
      </w:r>
    </w:p>
    <w:p>
      <w:pPr>
        <w:numPr>
          <w:ilvl w:val="1"/>
          <w:numId w:val="1007"/>
        </w:numPr>
        <w:pStyle w:val="Compact"/>
      </w:pPr>
      <w:r>
        <w:t xml:space="preserve">Size: 0.36 MB</w:t>
      </w:r>
    </w:p>
    <w:p>
      <w:pPr>
        <w:numPr>
          <w:ilvl w:val="1"/>
          <w:numId w:val="1007"/>
        </w:numPr>
        <w:pStyle w:val="Compact"/>
      </w:pPr>
      <w:r>
        <w:t xml:space="preserve">Average Document Size: 0.96 KB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Fields:</w:t>
      </w:r>
    </w:p>
    <w:p>
      <w:pPr>
        <w:numPr>
          <w:ilvl w:val="0"/>
          <w:numId w:val="1000"/>
        </w:numPr>
      </w:pPr>
      <w:r>
        <w:t xml:space="preserve">| Field Name | Data Type | Description 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2025-04-14T03:21:02Z</dcterms:created>
  <dcterms:modified xsi:type="dcterms:W3CDTF">2025-04-14T03:21:02Z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