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PROVENIX</w:t>
      </w:r>
    </w:p>
    <w:p>
      <w:pPr>
        <w:jc w:val="center"/>
      </w:pPr>
      <w:r>
        <w:rPr>
          <w:color w:val="595959"/>
          <w:sz w:val="26"/>
        </w:rPr>
        <w:t>Agentic AI Growth and Sales Platform for Auctioneers</w:t>
      </w:r>
    </w:p>
    <w:p>
      <w:pPr>
        <w:jc w:val="center"/>
      </w:pPr>
      <w:r>
        <w:rPr>
          <w:b/>
          <w:sz w:val="26"/>
        </w:rPr>
        <w:t>Project Status and Technical Documentation</w:t>
      </w:r>
    </w:p>
    <w:p>
      <w:r>
        <w:rPr>
          <w:color w:val="595959"/>
          <w:sz w:val="18"/>
        </w:rPr>
        <w:t>==================================================================================</w:t>
      </w:r>
    </w:p>
    <w:p/>
    <w:tbl>
      <w:tblPr>
        <w:tblStyle w:val="TableGrid"/>
        <w:tblW w:type="auto" w:w="0"/>
        <w:tblLayout w:type="fixed"/>
        <w:tblLook w:firstColumn="1" w:firstRow="1" w:lastColumn="0" w:lastRow="0" w:noHBand="0" w:noVBand="1" w:val="04A0"/>
      </w:tblPr>
      <w:tblGrid>
        <w:gridCol w:w="4320"/>
        <w:gridCol w:w="4320"/>
      </w:tblGrid>
      <w:tr>
        <w:tc>
          <w:tcPr>
            <w:tcW w:type="dxa" w:w="2304"/>
            <w:shd w:val="clear" w:fill="EEF1F7"/>
          </w:tcPr>
          <w:p>
            <w:r>
              <w:rPr>
                <w:b/>
              </w:rPr>
              <w:t>Document</w:t>
            </w:r>
          </w:p>
        </w:tc>
        <w:tc>
          <w:tcPr>
            <w:tcW w:type="dxa" w:w="7056"/>
          </w:tcPr>
          <w:p>
            <w:r>
              <w:t>Current-State Project Documentation (Frontend and Backend)</w:t>
            </w:r>
          </w:p>
        </w:tc>
      </w:tr>
      <w:tr>
        <w:tc>
          <w:tcPr>
            <w:tcW w:type="dxa" w:w="2304"/>
            <w:shd w:val="clear" w:fill="EEF1F7"/>
          </w:tcPr>
          <w:p>
            <w:r>
              <w:rPr>
                <w:b/>
              </w:rPr>
              <w:t>Version</w:t>
            </w:r>
          </w:p>
        </w:tc>
        <w:tc>
          <w:tcPr>
            <w:tcW w:type="dxa" w:w="7056"/>
          </w:tcPr>
          <w:p>
            <w:r>
              <w:t>Release snapshot as of 23 July 2026</w:t>
            </w:r>
          </w:p>
        </w:tc>
      </w:tr>
      <w:tr>
        <w:tc>
          <w:tcPr>
            <w:tcW w:type="dxa" w:w="2304"/>
            <w:shd w:val="clear" w:fill="EEF1F7"/>
          </w:tcPr>
          <w:p>
            <w:r>
              <w:rPr>
                <w:b/>
              </w:rPr>
              <w:t>Prepared for</w:t>
            </w:r>
          </w:p>
        </w:tc>
        <w:tc>
          <w:tcPr>
            <w:tcW w:type="dxa" w:w="7056"/>
          </w:tcPr>
          <w:p>
            <w:r>
              <w:t>Client status review</w:t>
            </w:r>
          </w:p>
        </w:tc>
      </w:tr>
      <w:tr>
        <w:tc>
          <w:tcPr>
            <w:tcW w:type="dxa" w:w="2304"/>
            <w:shd w:val="clear" w:fill="EEF1F7"/>
          </w:tcPr>
          <w:p>
            <w:r>
              <w:rPr>
                <w:b/>
              </w:rPr>
              <w:t>Scope</w:t>
            </w:r>
          </w:p>
        </w:tc>
        <w:tc>
          <w:tcPr>
            <w:tcW w:type="dxa" w:w="7056"/>
          </w:tcPr>
          <w:p>
            <w:r>
              <w:t>Every module, feature and API in the current build</w:t>
            </w:r>
          </w:p>
        </w:tc>
      </w:tr>
      <w:tr>
        <w:tc>
          <w:tcPr>
            <w:tcW w:type="dxa" w:w="2304"/>
            <w:shd w:val="clear" w:fill="EEF1F7"/>
          </w:tcPr>
          <w:p>
            <w:r>
              <w:rPr>
                <w:b/>
              </w:rPr>
              <w:t>Backend</w:t>
            </w:r>
          </w:p>
        </w:tc>
        <w:tc>
          <w:tcPr>
            <w:tcW w:type="dxa" w:w="7056"/>
          </w:tcPr>
          <w:p>
            <w:r>
              <w:t>FastAPI (Python), PostgreSQL, Redis, S3/MinIO</w:t>
            </w:r>
          </w:p>
        </w:tc>
      </w:tr>
      <w:tr>
        <w:tc>
          <w:tcPr>
            <w:tcW w:type="dxa" w:w="2304"/>
            <w:shd w:val="clear" w:fill="EEF1F7"/>
          </w:tcPr>
          <w:p>
            <w:r>
              <w:rPr>
                <w:b/>
              </w:rPr>
              <w:t>Frontend</w:t>
            </w:r>
          </w:p>
        </w:tc>
        <w:tc>
          <w:tcPr>
            <w:tcW w:type="dxa" w:w="7056"/>
          </w:tcPr>
          <w:p>
            <w:r>
              <w:t>Next.js 16 (TypeScript, App Router), React 19, Tailwind CSS 4</w:t>
            </w:r>
          </w:p>
        </w:tc>
      </w:tr>
    </w:tbl>
    <w:p>
      <w:r>
        <w:br w:type="page"/>
      </w:r>
    </w:p>
    <w:p>
      <w:pPr>
        <w:pStyle w:val="Heading1"/>
      </w:pPr>
      <w:r>
        <w:t>1. Executive Summary</w:t>
      </w:r>
    </w:p>
    <w:p>
      <w:r>
        <w:t>Provenix is a platform for running high-value auctions - originally antique jewellery and carpets, now any category in any domain - together with the customer-relationship and operational tooling an auction house needs around them. The product is delivered in three conceptual layers: a CRM (buyers, sellers and leads), an auction platform (listings, the auction lifecycle, bidding, wallet, escrow settlement), and, as a future phase, an AI layer.</w:t>
      </w:r>
    </w:p>
    <w:p>
      <w:r>
        <w:t>This document describes the current build module by module, covering both the backend service and the web frontend. For each module it states what the module is for, the functionality it provides, how it works technically, the API endpoints it exposes, and its build status on both sides.</w:t>
      </w:r>
    </w:p>
    <w:p>
      <w:pPr>
        <w:pStyle w:val="Heading3"/>
      </w:pPr>
      <w:r>
        <w:t>1.1 At a glance</w:t>
      </w:r>
    </w:p>
    <w:tbl>
      <w:tblPr>
        <w:tblStyle w:val="TableGrid"/>
        <w:tblW w:type="auto" w:w="0"/>
        <w:tblLayout w:type="fixed"/>
        <w:tblLook w:firstColumn="1" w:firstRow="1" w:lastColumn="0" w:lastRow="0" w:noHBand="0" w:noVBand="1" w:val="04A0"/>
      </w:tblPr>
      <w:tblGrid>
        <w:gridCol w:w="4320"/>
        <w:gridCol w:w="4320"/>
      </w:tblGrid>
      <w:tr>
        <w:tc>
          <w:tcPr>
            <w:tcW w:type="dxa" w:w="2304"/>
            <w:shd w:val="clear" w:fill="EEF1F7"/>
          </w:tcPr>
          <w:p>
            <w:r>
              <w:rPr>
                <w:b/>
              </w:rPr>
              <w:t>API endpoints</w:t>
            </w:r>
          </w:p>
        </w:tc>
        <w:tc>
          <w:tcPr>
            <w:tcW w:type="dxa" w:w="7056"/>
          </w:tcPr>
          <w:p>
            <w:r>
              <w:t>67 REST endpoints plus 1 WebSocket channel, under /api/v1</w:t>
            </w:r>
          </w:p>
        </w:tc>
      </w:tr>
      <w:tr>
        <w:tc>
          <w:tcPr>
            <w:tcW w:type="dxa" w:w="2304"/>
            <w:shd w:val="clear" w:fill="EEF1F7"/>
          </w:tcPr>
          <w:p>
            <w:r>
              <w:rPr>
                <w:b/>
              </w:rPr>
              <w:t>Database</w:t>
            </w:r>
          </w:p>
        </w:tc>
        <w:tc>
          <w:tcPr>
            <w:tcW w:type="dxa" w:w="7056"/>
          </w:tcPr>
          <w:p>
            <w:r>
              <w:t>PostgreSQL, versioned by Alembic migrations (0001 to featured head)</w:t>
            </w:r>
          </w:p>
        </w:tc>
      </w:tr>
      <w:tr>
        <w:tc>
          <w:tcPr>
            <w:tcW w:type="dxa" w:w="2304"/>
            <w:shd w:val="clear" w:fill="EEF1F7"/>
          </w:tcPr>
          <w:p>
            <w:r>
              <w:rPr>
                <w:b/>
              </w:rPr>
              <w:t>Roles</w:t>
            </w:r>
          </w:p>
        </w:tc>
        <w:tc>
          <w:tcPr>
            <w:tcW w:type="dxa" w:w="7056"/>
          </w:tcPr>
          <w:p>
            <w:r>
              <w:t>10 roles governed by a single role-and-module permission matrix</w:t>
            </w:r>
          </w:p>
        </w:tc>
      </w:tr>
      <w:tr>
        <w:tc>
          <w:tcPr>
            <w:tcW w:type="dxa" w:w="2304"/>
            <w:shd w:val="clear" w:fill="EEF1F7"/>
          </w:tcPr>
          <w:p>
            <w:r>
              <w:rPr>
                <w:b/>
              </w:rPr>
              <w:t>Authentication</w:t>
            </w:r>
          </w:p>
        </w:tc>
        <w:tc>
          <w:tcPr>
            <w:tcW w:type="dxa" w:w="7056"/>
          </w:tcPr>
          <w:p>
            <w:r>
              <w:t>JWT access tokens plus rotating refresh-token cookies</w:t>
            </w:r>
          </w:p>
        </w:tc>
      </w:tr>
      <w:tr>
        <w:tc>
          <w:tcPr>
            <w:tcW w:type="dxa" w:w="2304"/>
            <w:shd w:val="clear" w:fill="EEF1F7"/>
          </w:tcPr>
          <w:p>
            <w:r>
              <w:rPr>
                <w:b/>
              </w:rPr>
              <w:t>Real time</w:t>
            </w:r>
          </w:p>
        </w:tc>
        <w:tc>
          <w:tcPr>
            <w:tcW w:type="dxa" w:w="7056"/>
          </w:tcPr>
          <w:p>
            <w:r>
              <w:t>Live auction room over WebSocket, backed by Redis pub/sub</w:t>
            </w:r>
          </w:p>
        </w:tc>
      </w:tr>
      <w:tr>
        <w:tc>
          <w:tcPr>
            <w:tcW w:type="dxa" w:w="2304"/>
            <w:shd w:val="clear" w:fill="EEF1F7"/>
          </w:tcPr>
          <w:p>
            <w:r>
              <w:rPr>
                <w:b/>
              </w:rPr>
              <w:t>Frontend areas</w:t>
            </w:r>
          </w:p>
        </w:tc>
        <w:tc>
          <w:tcPr>
            <w:tcW w:type="dxa" w:w="7056"/>
          </w:tcPr>
          <w:p>
            <w:r>
              <w:t>Public landing, authentication, buyer app, staff/admin console</w:t>
            </w:r>
          </w:p>
        </w:tc>
      </w:tr>
    </w:tbl>
    <w:p>
      <w:pPr>
        <w:pStyle w:val="Heading3"/>
      </w:pPr>
      <w:r>
        <w:t>1.2 Module status summary</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4320"/>
            <w:shd w:val="clear" w:fill="1F3864"/>
          </w:tcPr>
          <w:p>
            <w:r>
              <w:rPr>
                <w:b/>
                <w:color w:val="FFFFFF"/>
                <w:sz w:val="19"/>
              </w:rPr>
              <w:t>Module</w:t>
            </w:r>
          </w:p>
        </w:tc>
        <w:tc>
          <w:tcPr>
            <w:tcW w:type="dxa" w:w="2520"/>
            <w:shd w:val="clear" w:fill="1F3864"/>
          </w:tcPr>
          <w:p>
            <w:r>
              <w:rPr>
                <w:b/>
                <w:color w:val="FFFFFF"/>
                <w:sz w:val="19"/>
              </w:rPr>
              <w:t>Backend</w:t>
            </w:r>
          </w:p>
        </w:tc>
        <w:tc>
          <w:tcPr>
            <w:tcW w:type="dxa" w:w="2520"/>
            <w:shd w:val="clear" w:fill="1F3864"/>
          </w:tcPr>
          <w:p>
            <w:r>
              <w:rPr>
                <w:b/>
                <w:color w:val="FFFFFF"/>
                <w:sz w:val="19"/>
              </w:rPr>
              <w:t>Frontend</w:t>
            </w:r>
          </w:p>
        </w:tc>
      </w:tr>
      <w:tr>
        <w:tc>
          <w:tcPr>
            <w:tcW w:type="dxa" w:w="4320"/>
          </w:tcPr>
          <w:p>
            <w:r>
              <w:rPr>
                <w:sz w:val="18"/>
              </w:rPr>
              <w:t>Authentication and session</w:t>
            </w:r>
          </w:p>
        </w:tc>
        <w:tc>
          <w:tcPr>
            <w:tcW w:type="dxa" w:w="2520"/>
          </w:tcPr>
          <w:p>
            <w:r>
              <w:rPr>
                <w:sz w:val="18"/>
              </w:rPr>
              <w:t>Complete</w:t>
            </w:r>
          </w:p>
        </w:tc>
        <w:tc>
          <w:tcPr>
            <w:tcW w:type="dxa" w:w="2520"/>
          </w:tcPr>
          <w:p>
            <w:r>
              <w:rPr>
                <w:sz w:val="18"/>
              </w:rPr>
              <w:t>Complete</w:t>
            </w:r>
          </w:p>
        </w:tc>
      </w:tr>
      <w:tr>
        <w:tc>
          <w:tcPr>
            <w:tcW w:type="dxa" w:w="4320"/>
            <w:shd w:val="clear" w:fill="EEF1F7"/>
          </w:tcPr>
          <w:p>
            <w:r>
              <w:rPr>
                <w:sz w:val="18"/>
              </w:rPr>
              <w:t>User management (staff)</w:t>
            </w:r>
          </w:p>
        </w:tc>
        <w:tc>
          <w:tcPr>
            <w:tcW w:type="dxa" w:w="2520"/>
            <w:shd w:val="clear" w:fill="EEF1F7"/>
          </w:tcPr>
          <w:p>
            <w:r>
              <w:rPr>
                <w:sz w:val="18"/>
              </w:rPr>
              <w:t>Complete</w:t>
            </w:r>
          </w:p>
        </w:tc>
        <w:tc>
          <w:tcPr>
            <w:tcW w:type="dxa" w:w="2520"/>
            <w:shd w:val="clear" w:fill="EEF1F7"/>
          </w:tcPr>
          <w:p>
            <w:r>
              <w:rPr>
                <w:sz w:val="18"/>
              </w:rPr>
              <w:t>Complete</w:t>
            </w:r>
          </w:p>
        </w:tc>
      </w:tr>
      <w:tr>
        <w:tc>
          <w:tcPr>
            <w:tcW w:type="dxa" w:w="4320"/>
          </w:tcPr>
          <w:p>
            <w:r>
              <w:rPr>
                <w:sz w:val="18"/>
              </w:rPr>
              <w:t>Agency admin and dynamic sidebar</w:t>
            </w:r>
          </w:p>
        </w:tc>
        <w:tc>
          <w:tcPr>
            <w:tcW w:type="dxa" w:w="2520"/>
          </w:tcPr>
          <w:p>
            <w:r>
              <w:rPr>
                <w:sz w:val="18"/>
              </w:rPr>
              <w:t>Complete</w:t>
            </w:r>
          </w:p>
        </w:tc>
        <w:tc>
          <w:tcPr>
            <w:tcW w:type="dxa" w:w="2520"/>
          </w:tcPr>
          <w:p>
            <w:r>
              <w:rPr>
                <w:sz w:val="18"/>
              </w:rPr>
              <w:t>Not started</w:t>
            </w:r>
          </w:p>
        </w:tc>
      </w:tr>
      <w:tr>
        <w:tc>
          <w:tcPr>
            <w:tcW w:type="dxa" w:w="4320"/>
            <w:shd w:val="clear" w:fill="EEF1F7"/>
          </w:tcPr>
          <w:p>
            <w:r>
              <w:rPr>
                <w:sz w:val="18"/>
              </w:rPr>
              <w:t>Categories</w:t>
            </w:r>
          </w:p>
        </w:tc>
        <w:tc>
          <w:tcPr>
            <w:tcW w:type="dxa" w:w="2520"/>
            <w:shd w:val="clear" w:fill="EEF1F7"/>
          </w:tcPr>
          <w:p>
            <w:r>
              <w:rPr>
                <w:sz w:val="18"/>
              </w:rPr>
              <w:t>Complete</w:t>
            </w:r>
          </w:p>
        </w:tc>
        <w:tc>
          <w:tcPr>
            <w:tcW w:type="dxa" w:w="2520"/>
            <w:shd w:val="clear" w:fill="EEF1F7"/>
          </w:tcPr>
          <w:p>
            <w:r>
              <w:rPr>
                <w:sz w:val="18"/>
              </w:rPr>
              <w:t>Complete</w:t>
            </w:r>
          </w:p>
        </w:tc>
      </w:tr>
      <w:tr>
        <w:tc>
          <w:tcPr>
            <w:tcW w:type="dxa" w:w="4320"/>
          </w:tcPr>
          <w:p>
            <w:r>
              <w:rPr>
                <w:sz w:val="18"/>
              </w:rPr>
              <w:t>Properties and listings</w:t>
            </w:r>
          </w:p>
        </w:tc>
        <w:tc>
          <w:tcPr>
            <w:tcW w:type="dxa" w:w="2520"/>
          </w:tcPr>
          <w:p>
            <w:r>
              <w:rPr>
                <w:sz w:val="18"/>
              </w:rPr>
              <w:t>Complete</w:t>
            </w:r>
          </w:p>
        </w:tc>
        <w:tc>
          <w:tcPr>
            <w:tcW w:type="dxa" w:w="2520"/>
          </w:tcPr>
          <w:p>
            <w:r>
              <w:rPr>
                <w:sz w:val="18"/>
              </w:rPr>
              <w:t>Complete</w:t>
            </w:r>
          </w:p>
        </w:tc>
      </w:tr>
      <w:tr>
        <w:tc>
          <w:tcPr>
            <w:tcW w:type="dxa" w:w="4320"/>
            <w:shd w:val="clear" w:fill="EEF1F7"/>
          </w:tcPr>
          <w:p>
            <w:r>
              <w:rPr>
                <w:sz w:val="18"/>
              </w:rPr>
              <w:t>Property approvals (2-of-3 sign-off)</w:t>
            </w:r>
          </w:p>
        </w:tc>
        <w:tc>
          <w:tcPr>
            <w:tcW w:type="dxa" w:w="2520"/>
            <w:shd w:val="clear" w:fill="EEF1F7"/>
          </w:tcPr>
          <w:p>
            <w:r>
              <w:rPr>
                <w:sz w:val="18"/>
              </w:rPr>
              <w:t>Complete</w:t>
            </w:r>
          </w:p>
        </w:tc>
        <w:tc>
          <w:tcPr>
            <w:tcW w:type="dxa" w:w="2520"/>
            <w:shd w:val="clear" w:fill="EEF1F7"/>
          </w:tcPr>
          <w:p>
            <w:r>
              <w:rPr>
                <w:sz w:val="18"/>
              </w:rPr>
              <w:t>Complete</w:t>
            </w:r>
          </w:p>
        </w:tc>
      </w:tr>
      <w:tr>
        <w:tc>
          <w:tcPr>
            <w:tcW w:type="dxa" w:w="4320"/>
          </w:tcPr>
          <w:p>
            <w:r>
              <w:rPr>
                <w:sz w:val="18"/>
              </w:rPr>
              <w:t>Auctions and live bidding</w:t>
            </w:r>
          </w:p>
        </w:tc>
        <w:tc>
          <w:tcPr>
            <w:tcW w:type="dxa" w:w="2520"/>
          </w:tcPr>
          <w:p>
            <w:r>
              <w:rPr>
                <w:sz w:val="18"/>
              </w:rPr>
              <w:t>Complete</w:t>
            </w:r>
          </w:p>
        </w:tc>
        <w:tc>
          <w:tcPr>
            <w:tcW w:type="dxa" w:w="2520"/>
          </w:tcPr>
          <w:p>
            <w:r>
              <w:rPr>
                <w:sz w:val="18"/>
              </w:rPr>
              <w:t>Complete</w:t>
            </w:r>
          </w:p>
        </w:tc>
      </w:tr>
      <w:tr>
        <w:tc>
          <w:tcPr>
            <w:tcW w:type="dxa" w:w="4320"/>
            <w:shd w:val="clear" w:fill="EEF1F7"/>
          </w:tcPr>
          <w:p>
            <w:r>
              <w:rPr>
                <w:sz w:val="18"/>
              </w:rPr>
              <w:t>Wallet and payments</w:t>
            </w:r>
          </w:p>
        </w:tc>
        <w:tc>
          <w:tcPr>
            <w:tcW w:type="dxa" w:w="2520"/>
            <w:shd w:val="clear" w:fill="EEF1F7"/>
          </w:tcPr>
          <w:p>
            <w:r>
              <w:rPr>
                <w:sz w:val="18"/>
              </w:rPr>
              <w:t>Complete</w:t>
            </w:r>
          </w:p>
        </w:tc>
        <w:tc>
          <w:tcPr>
            <w:tcW w:type="dxa" w:w="2520"/>
            <w:shd w:val="clear" w:fill="EEF1F7"/>
          </w:tcPr>
          <w:p>
            <w:r>
              <w:rPr>
                <w:sz w:val="18"/>
              </w:rPr>
              <w:t>Complete</w:t>
            </w:r>
          </w:p>
        </w:tc>
      </w:tr>
      <w:tr>
        <w:tc>
          <w:tcPr>
            <w:tcW w:type="dxa" w:w="4320"/>
          </w:tcPr>
          <w:p>
            <w:r>
              <w:rPr>
                <w:sz w:val="18"/>
              </w:rPr>
              <w:t>Escrow settlement</w:t>
            </w:r>
          </w:p>
        </w:tc>
        <w:tc>
          <w:tcPr>
            <w:tcW w:type="dxa" w:w="2520"/>
          </w:tcPr>
          <w:p>
            <w:r>
              <w:rPr>
                <w:sz w:val="18"/>
              </w:rPr>
              <w:t>Complete</w:t>
            </w:r>
          </w:p>
        </w:tc>
        <w:tc>
          <w:tcPr>
            <w:tcW w:type="dxa" w:w="2520"/>
          </w:tcPr>
          <w:p>
            <w:r>
              <w:rPr>
                <w:sz w:val="18"/>
              </w:rPr>
              <w:t>Built (some sample data)</w:t>
            </w:r>
          </w:p>
        </w:tc>
      </w:tr>
      <w:tr>
        <w:tc>
          <w:tcPr>
            <w:tcW w:type="dxa" w:w="4320"/>
            <w:shd w:val="clear" w:fill="EEF1F7"/>
          </w:tcPr>
          <w:p>
            <w:r>
              <w:rPr>
                <w:sz w:val="18"/>
              </w:rPr>
              <w:t>KYC (identity verification)</w:t>
            </w:r>
          </w:p>
        </w:tc>
        <w:tc>
          <w:tcPr>
            <w:tcW w:type="dxa" w:w="2520"/>
            <w:shd w:val="clear" w:fill="EEF1F7"/>
          </w:tcPr>
          <w:p>
            <w:r>
              <w:rPr>
                <w:sz w:val="18"/>
              </w:rPr>
              <w:t>Complete</w:t>
            </w:r>
          </w:p>
        </w:tc>
        <w:tc>
          <w:tcPr>
            <w:tcW w:type="dxa" w:w="2520"/>
            <w:shd w:val="clear" w:fill="EEF1F7"/>
          </w:tcPr>
          <w:p>
            <w:r>
              <w:rPr>
                <w:sz w:val="18"/>
              </w:rPr>
              <w:t>Complete</w:t>
            </w:r>
          </w:p>
        </w:tc>
      </w:tr>
      <w:tr>
        <w:tc>
          <w:tcPr>
            <w:tcW w:type="dxa" w:w="4320"/>
          </w:tcPr>
          <w:p>
            <w:r>
              <w:rPr>
                <w:sz w:val="18"/>
              </w:rPr>
              <w:t>Notifications</w:t>
            </w:r>
          </w:p>
        </w:tc>
        <w:tc>
          <w:tcPr>
            <w:tcW w:type="dxa" w:w="2520"/>
          </w:tcPr>
          <w:p>
            <w:r>
              <w:rPr>
                <w:sz w:val="18"/>
              </w:rPr>
              <w:t>Complete</w:t>
            </w:r>
          </w:p>
        </w:tc>
        <w:tc>
          <w:tcPr>
            <w:tcW w:type="dxa" w:w="2520"/>
          </w:tcPr>
          <w:p>
            <w:r>
              <w:rPr>
                <w:sz w:val="18"/>
              </w:rPr>
              <w:t>Complete</w:t>
            </w:r>
          </w:p>
        </w:tc>
      </w:tr>
      <w:tr>
        <w:tc>
          <w:tcPr>
            <w:tcW w:type="dxa" w:w="4320"/>
            <w:shd w:val="clear" w:fill="EEF1F7"/>
          </w:tcPr>
          <w:p>
            <w:r>
              <w:rPr>
                <w:sz w:val="18"/>
              </w:rPr>
              <w:t>CRM (buyers, sellers, leads)</w:t>
            </w:r>
          </w:p>
        </w:tc>
        <w:tc>
          <w:tcPr>
            <w:tcW w:type="dxa" w:w="2520"/>
            <w:shd w:val="clear" w:fill="EEF1F7"/>
          </w:tcPr>
          <w:p>
            <w:r>
              <w:rPr>
                <w:sz w:val="18"/>
              </w:rPr>
              <w:t>Complete</w:t>
            </w:r>
          </w:p>
        </w:tc>
        <w:tc>
          <w:tcPr>
            <w:tcW w:type="dxa" w:w="2520"/>
            <w:shd w:val="clear" w:fill="EEF1F7"/>
          </w:tcPr>
          <w:p>
            <w:r>
              <w:rPr>
                <w:sz w:val="18"/>
              </w:rPr>
              <w:t>Complete</w:t>
            </w:r>
          </w:p>
        </w:tc>
      </w:tr>
      <w:tr>
        <w:tc>
          <w:tcPr>
            <w:tcW w:type="dxa" w:w="4320"/>
          </w:tcPr>
          <w:p>
            <w:r>
              <w:rPr>
                <w:sz w:val="18"/>
              </w:rPr>
              <w:t>Marketing campaigns</w:t>
            </w:r>
          </w:p>
        </w:tc>
        <w:tc>
          <w:tcPr>
            <w:tcW w:type="dxa" w:w="2520"/>
          </w:tcPr>
          <w:p>
            <w:r>
              <w:rPr>
                <w:sz w:val="18"/>
              </w:rPr>
              <w:t>Complete</w:t>
            </w:r>
          </w:p>
        </w:tc>
        <w:tc>
          <w:tcPr>
            <w:tcW w:type="dxa" w:w="2520"/>
          </w:tcPr>
          <w:p>
            <w:r>
              <w:rPr>
                <w:sz w:val="18"/>
              </w:rPr>
              <w:t>Not started</w:t>
            </w:r>
          </w:p>
        </w:tc>
      </w:tr>
      <w:tr>
        <w:tc>
          <w:tcPr>
            <w:tcW w:type="dxa" w:w="4320"/>
            <w:shd w:val="clear" w:fill="EEF1F7"/>
          </w:tcPr>
          <w:p>
            <w:r>
              <w:rPr>
                <w:sz w:val="18"/>
              </w:rPr>
              <w:t>Messaging (direct messages)</w:t>
            </w:r>
          </w:p>
        </w:tc>
        <w:tc>
          <w:tcPr>
            <w:tcW w:type="dxa" w:w="2520"/>
            <w:shd w:val="clear" w:fill="EEF1F7"/>
          </w:tcPr>
          <w:p>
            <w:r>
              <w:rPr>
                <w:sz w:val="18"/>
              </w:rPr>
              <w:t>Complete</w:t>
            </w:r>
          </w:p>
        </w:tc>
        <w:tc>
          <w:tcPr>
            <w:tcW w:type="dxa" w:w="2520"/>
            <w:shd w:val="clear" w:fill="EEF1F7"/>
          </w:tcPr>
          <w:p>
            <w:r>
              <w:rPr>
                <w:sz w:val="18"/>
              </w:rPr>
              <w:t>Not started</w:t>
            </w:r>
          </w:p>
        </w:tc>
      </w:tr>
      <w:tr>
        <w:tc>
          <w:tcPr>
            <w:tcW w:type="dxa" w:w="4320"/>
          </w:tcPr>
          <w:p>
            <w:r>
              <w:rPr>
                <w:sz w:val="18"/>
              </w:rPr>
              <w:t>Watchlist (saved properties)</w:t>
            </w:r>
          </w:p>
        </w:tc>
        <w:tc>
          <w:tcPr>
            <w:tcW w:type="dxa" w:w="2520"/>
          </w:tcPr>
          <w:p>
            <w:r>
              <w:rPr>
                <w:sz w:val="18"/>
              </w:rPr>
              <w:t>Complete</w:t>
            </w:r>
          </w:p>
        </w:tc>
        <w:tc>
          <w:tcPr>
            <w:tcW w:type="dxa" w:w="2520"/>
          </w:tcPr>
          <w:p>
            <w:r>
              <w:rPr>
                <w:sz w:val="18"/>
              </w:rPr>
              <w:t>Not started</w:t>
            </w:r>
          </w:p>
        </w:tc>
      </w:tr>
      <w:tr>
        <w:tc>
          <w:tcPr>
            <w:tcW w:type="dxa" w:w="4320"/>
            <w:shd w:val="clear" w:fill="EEF1F7"/>
          </w:tcPr>
          <w:p>
            <w:r>
              <w:rPr>
                <w:sz w:val="18"/>
              </w:rPr>
              <w:t>Reports and dashboard</w:t>
            </w:r>
          </w:p>
        </w:tc>
        <w:tc>
          <w:tcPr>
            <w:tcW w:type="dxa" w:w="2520"/>
            <w:shd w:val="clear" w:fill="EEF1F7"/>
          </w:tcPr>
          <w:p>
            <w:r>
              <w:rPr>
                <w:sz w:val="18"/>
              </w:rPr>
              <w:t>Complete</w:t>
            </w:r>
          </w:p>
        </w:tc>
        <w:tc>
          <w:tcPr>
            <w:tcW w:type="dxa" w:w="2520"/>
            <w:shd w:val="clear" w:fill="EEF1F7"/>
          </w:tcPr>
          <w:p>
            <w:r>
              <w:rPr>
                <w:sz w:val="18"/>
              </w:rPr>
              <w:t>Built (some sample data)</w:t>
            </w:r>
          </w:p>
        </w:tc>
      </w:tr>
      <w:tr>
        <w:tc>
          <w:tcPr>
            <w:tcW w:type="dxa" w:w="4320"/>
          </w:tcPr>
          <w:p>
            <w:r>
              <w:rPr>
                <w:sz w:val="18"/>
              </w:rPr>
              <w:t>Uploads (documents and images)</w:t>
            </w:r>
          </w:p>
        </w:tc>
        <w:tc>
          <w:tcPr>
            <w:tcW w:type="dxa" w:w="2520"/>
          </w:tcPr>
          <w:p>
            <w:r>
              <w:rPr>
                <w:sz w:val="18"/>
              </w:rPr>
              <w:t>Complete</w:t>
            </w:r>
          </w:p>
        </w:tc>
        <w:tc>
          <w:tcPr>
            <w:tcW w:type="dxa" w:w="2520"/>
          </w:tcPr>
          <w:p>
            <w:r>
              <w:rPr>
                <w:sz w:val="18"/>
              </w:rPr>
              <w:t>Complete</w:t>
            </w:r>
          </w:p>
        </w:tc>
      </w:tr>
      <w:tr>
        <w:tc>
          <w:tcPr>
            <w:tcW w:type="dxa" w:w="4320"/>
            <w:shd w:val="clear" w:fill="EEF1F7"/>
          </w:tcPr>
          <w:p>
            <w:r>
              <w:rPr>
                <w:sz w:val="18"/>
              </w:rPr>
              <w:t>Public landing and browse</w:t>
            </w:r>
          </w:p>
        </w:tc>
        <w:tc>
          <w:tcPr>
            <w:tcW w:type="dxa" w:w="2520"/>
            <w:shd w:val="clear" w:fill="EEF1F7"/>
          </w:tcPr>
          <w:p>
            <w:r>
              <w:rPr>
                <w:sz w:val="18"/>
              </w:rPr>
              <w:t>Complete</w:t>
            </w:r>
          </w:p>
        </w:tc>
        <w:tc>
          <w:tcPr>
            <w:tcW w:type="dxa" w:w="2520"/>
            <w:shd w:val="clear" w:fill="EEF1F7"/>
          </w:tcPr>
          <w:p>
            <w:r>
              <w:rPr>
                <w:sz w:val="18"/>
              </w:rPr>
              <w:t>Complete</w:t>
            </w:r>
          </w:p>
        </w:tc>
      </w:tr>
    </w:tbl>
    <w:p>
      <w:r>
        <w:br w:type="page"/>
      </w:r>
    </w:p>
    <w:p>
      <w:pPr>
        <w:pStyle w:val="Heading1"/>
      </w:pPr>
      <w:r>
        <w:t>2. System Architecture</w:t>
      </w:r>
    </w:p>
    <w:p>
      <w:r>
        <w:t>Provenix is a two-tier application. A Next.js web client calls a FastAPI backend over HTTPS. The backend owns all business logic and data; the frontend is a presentation and interaction layer that holds no authority of its own - every rule is enforced again on the server.</w:t>
      </w:r>
    </w:p>
    <w:p>
      <w:pPr>
        <w:pStyle w:val="Heading2"/>
      </w:pPr>
      <w:r>
        <w:t>2.1 Technology stack</w:t>
      </w:r>
    </w:p>
    <w:tbl>
      <w:tblPr>
        <w:tblStyle w:val="TableGrid"/>
        <w:tblW w:type="auto" w:w="0"/>
        <w:jc w:val="left"/>
        <w:tblLayout w:type="fixed"/>
        <w:tblLook w:firstColumn="1" w:firstRow="1" w:lastColumn="0" w:lastRow="0" w:noHBand="0" w:noVBand="1" w:val="04A0"/>
      </w:tblPr>
      <w:tblGrid>
        <w:gridCol w:w="2880"/>
        <w:gridCol w:w="2880"/>
        <w:gridCol w:w="2880"/>
      </w:tblGrid>
      <w:tr>
        <w:tc>
          <w:tcPr>
            <w:tcW w:type="dxa" w:w="2448"/>
            <w:shd w:val="clear" w:fill="1F3864"/>
          </w:tcPr>
          <w:p>
            <w:r>
              <w:rPr>
                <w:b/>
                <w:color w:val="FFFFFF"/>
                <w:sz w:val="19"/>
              </w:rPr>
              <w:t>Layer</w:t>
            </w:r>
          </w:p>
        </w:tc>
        <w:tc>
          <w:tcPr>
            <w:tcW w:type="dxa" w:w="3168"/>
            <w:shd w:val="clear" w:fill="1F3864"/>
          </w:tcPr>
          <w:p>
            <w:r>
              <w:rPr>
                <w:b/>
                <w:color w:val="FFFFFF"/>
                <w:sz w:val="19"/>
              </w:rPr>
              <w:t>Technology</w:t>
            </w:r>
          </w:p>
        </w:tc>
        <w:tc>
          <w:tcPr>
            <w:tcW w:type="dxa" w:w="3744"/>
            <w:shd w:val="clear" w:fill="1F3864"/>
          </w:tcPr>
          <w:p>
            <w:r>
              <w:rPr>
                <w:b/>
                <w:color w:val="FFFFFF"/>
                <w:sz w:val="19"/>
              </w:rPr>
              <w:t>Purpose</w:t>
            </w:r>
          </w:p>
        </w:tc>
      </w:tr>
      <w:tr>
        <w:tc>
          <w:tcPr>
            <w:tcW w:type="dxa" w:w="2448"/>
          </w:tcPr>
          <w:p>
            <w:r>
              <w:rPr>
                <w:sz w:val="18"/>
              </w:rPr>
              <w:t>Frontend framework</w:t>
            </w:r>
          </w:p>
        </w:tc>
        <w:tc>
          <w:tcPr>
            <w:tcW w:type="dxa" w:w="3168"/>
          </w:tcPr>
          <w:p>
            <w:r>
              <w:rPr>
                <w:sz w:val="18"/>
              </w:rPr>
              <w:t>Next.js 16 (App Router), React 19</w:t>
            </w:r>
          </w:p>
        </w:tc>
        <w:tc>
          <w:tcPr>
            <w:tcW w:type="dxa" w:w="3744"/>
          </w:tcPr>
          <w:p>
            <w:r>
              <w:rPr>
                <w:sz w:val="18"/>
              </w:rPr>
              <w:t>Server and client rendered UI</w:t>
            </w:r>
          </w:p>
        </w:tc>
      </w:tr>
      <w:tr>
        <w:tc>
          <w:tcPr>
            <w:tcW w:type="dxa" w:w="2448"/>
            <w:shd w:val="clear" w:fill="EEF1F7"/>
          </w:tcPr>
          <w:p>
            <w:r>
              <w:rPr>
                <w:sz w:val="18"/>
              </w:rPr>
              <w:t>Language and styling</w:t>
            </w:r>
          </w:p>
        </w:tc>
        <w:tc>
          <w:tcPr>
            <w:tcW w:type="dxa" w:w="3168"/>
            <w:shd w:val="clear" w:fill="EEF1F7"/>
          </w:tcPr>
          <w:p>
            <w:r>
              <w:rPr>
                <w:sz w:val="18"/>
              </w:rPr>
              <w:t>TypeScript 5, Tailwind CSS 4</w:t>
            </w:r>
          </w:p>
        </w:tc>
        <w:tc>
          <w:tcPr>
            <w:tcW w:type="dxa" w:w="3744"/>
            <w:shd w:val="clear" w:fill="EEF1F7"/>
          </w:tcPr>
          <w:p>
            <w:r>
              <w:rPr>
                <w:sz w:val="18"/>
              </w:rPr>
              <w:t>Type safety and styling</w:t>
            </w:r>
          </w:p>
        </w:tc>
      </w:tr>
      <w:tr>
        <w:tc>
          <w:tcPr>
            <w:tcW w:type="dxa" w:w="2448"/>
          </w:tcPr>
          <w:p>
            <w:r>
              <w:rPr>
                <w:sz w:val="18"/>
              </w:rPr>
              <w:t>Charts and data</w:t>
            </w:r>
          </w:p>
        </w:tc>
        <w:tc>
          <w:tcPr>
            <w:tcW w:type="dxa" w:w="3168"/>
          </w:tcPr>
          <w:p>
            <w:r>
              <w:rPr>
                <w:sz w:val="18"/>
              </w:rPr>
              <w:t>Recharts, xlsx, Embla Carousel</w:t>
            </w:r>
          </w:p>
        </w:tc>
        <w:tc>
          <w:tcPr>
            <w:tcW w:type="dxa" w:w="3744"/>
          </w:tcPr>
          <w:p>
            <w:r>
              <w:rPr>
                <w:sz w:val="18"/>
              </w:rPr>
              <w:t>Dashboards, Excel export, carousels</w:t>
            </w:r>
          </w:p>
        </w:tc>
      </w:tr>
      <w:tr>
        <w:tc>
          <w:tcPr>
            <w:tcW w:type="dxa" w:w="2448"/>
            <w:shd w:val="clear" w:fill="EEF1F7"/>
          </w:tcPr>
          <w:p>
            <w:r>
              <w:rPr>
                <w:sz w:val="18"/>
              </w:rPr>
              <w:t>Backend framework</w:t>
            </w:r>
          </w:p>
        </w:tc>
        <w:tc>
          <w:tcPr>
            <w:tcW w:type="dxa" w:w="3168"/>
            <w:shd w:val="clear" w:fill="EEF1F7"/>
          </w:tcPr>
          <w:p>
            <w:r>
              <w:rPr>
                <w:sz w:val="18"/>
              </w:rPr>
              <w:t>FastAPI (Python 3.11+)</w:t>
            </w:r>
          </w:p>
        </w:tc>
        <w:tc>
          <w:tcPr>
            <w:tcW w:type="dxa" w:w="3744"/>
            <w:shd w:val="clear" w:fill="EEF1F7"/>
          </w:tcPr>
          <w:p>
            <w:r>
              <w:rPr>
                <w:sz w:val="18"/>
              </w:rPr>
              <w:t>REST API and validation</w:t>
            </w:r>
          </w:p>
        </w:tc>
      </w:tr>
      <w:tr>
        <w:tc>
          <w:tcPr>
            <w:tcW w:type="dxa" w:w="2448"/>
          </w:tcPr>
          <w:p>
            <w:r>
              <w:rPr>
                <w:sz w:val="18"/>
              </w:rPr>
              <w:t>ORM and database</w:t>
            </w:r>
          </w:p>
        </w:tc>
        <w:tc>
          <w:tcPr>
            <w:tcW w:type="dxa" w:w="3168"/>
          </w:tcPr>
          <w:p>
            <w:r>
              <w:rPr>
                <w:sz w:val="18"/>
              </w:rPr>
              <w:t>SQLAlchemy 2 (async), PostgreSQL</w:t>
            </w:r>
          </w:p>
        </w:tc>
        <w:tc>
          <w:tcPr>
            <w:tcW w:type="dxa" w:w="3744"/>
          </w:tcPr>
          <w:p>
            <w:r>
              <w:rPr>
                <w:sz w:val="18"/>
              </w:rPr>
              <w:t>Data access and storage</w:t>
            </w:r>
          </w:p>
        </w:tc>
      </w:tr>
      <w:tr>
        <w:tc>
          <w:tcPr>
            <w:tcW w:type="dxa" w:w="2448"/>
            <w:shd w:val="clear" w:fill="EEF1F7"/>
          </w:tcPr>
          <w:p>
            <w:r>
              <w:rPr>
                <w:sz w:val="18"/>
              </w:rPr>
              <w:t>Driver and migrations</w:t>
            </w:r>
          </w:p>
        </w:tc>
        <w:tc>
          <w:tcPr>
            <w:tcW w:type="dxa" w:w="3168"/>
            <w:shd w:val="clear" w:fill="EEF1F7"/>
          </w:tcPr>
          <w:p>
            <w:r>
              <w:rPr>
                <w:sz w:val="18"/>
              </w:rPr>
              <w:t>asyncpg, Alembic</w:t>
            </w:r>
          </w:p>
        </w:tc>
        <w:tc>
          <w:tcPr>
            <w:tcW w:type="dxa" w:w="3744"/>
            <w:shd w:val="clear" w:fill="EEF1F7"/>
          </w:tcPr>
          <w:p>
            <w:r>
              <w:rPr>
                <w:sz w:val="18"/>
              </w:rPr>
              <w:t>Async DB driver, schema versioning</w:t>
            </w:r>
          </w:p>
        </w:tc>
      </w:tr>
      <w:tr>
        <w:tc>
          <w:tcPr>
            <w:tcW w:type="dxa" w:w="2448"/>
          </w:tcPr>
          <w:p>
            <w:r>
              <w:rPr>
                <w:sz w:val="18"/>
              </w:rPr>
              <w:t>Validation and config</w:t>
            </w:r>
          </w:p>
        </w:tc>
        <w:tc>
          <w:tcPr>
            <w:tcW w:type="dxa" w:w="3168"/>
          </w:tcPr>
          <w:p>
            <w:r>
              <w:rPr>
                <w:sz w:val="18"/>
              </w:rPr>
              <w:t>Pydantic v2, pydantic-settings</w:t>
            </w:r>
          </w:p>
        </w:tc>
        <w:tc>
          <w:tcPr>
            <w:tcW w:type="dxa" w:w="3744"/>
          </w:tcPr>
          <w:p>
            <w:r>
              <w:rPr>
                <w:sz w:val="18"/>
              </w:rPr>
              <w:t>Request models and typed settings</w:t>
            </w:r>
          </w:p>
        </w:tc>
      </w:tr>
      <w:tr>
        <w:tc>
          <w:tcPr>
            <w:tcW w:type="dxa" w:w="2448"/>
            <w:shd w:val="clear" w:fill="EEF1F7"/>
          </w:tcPr>
          <w:p>
            <w:r>
              <w:rPr>
                <w:sz w:val="18"/>
              </w:rPr>
              <w:t>Auth and security</w:t>
            </w:r>
          </w:p>
        </w:tc>
        <w:tc>
          <w:tcPr>
            <w:tcW w:type="dxa" w:w="3168"/>
            <w:shd w:val="clear" w:fill="EEF1F7"/>
          </w:tcPr>
          <w:p>
            <w:r>
              <w:rPr>
                <w:sz w:val="18"/>
              </w:rPr>
              <w:t>PyJWT, argon2-cffi</w:t>
            </w:r>
          </w:p>
        </w:tc>
        <w:tc>
          <w:tcPr>
            <w:tcW w:type="dxa" w:w="3744"/>
            <w:shd w:val="clear" w:fill="EEF1F7"/>
          </w:tcPr>
          <w:p>
            <w:r>
              <w:rPr>
                <w:sz w:val="18"/>
              </w:rPr>
              <w:t>Token signing, password hashing</w:t>
            </w:r>
          </w:p>
        </w:tc>
      </w:tr>
      <w:tr>
        <w:tc>
          <w:tcPr>
            <w:tcW w:type="dxa" w:w="2448"/>
          </w:tcPr>
          <w:p>
            <w:r>
              <w:rPr>
                <w:sz w:val="18"/>
              </w:rPr>
              <w:t>Cache and realtime</w:t>
            </w:r>
          </w:p>
        </w:tc>
        <w:tc>
          <w:tcPr>
            <w:tcW w:type="dxa" w:w="3168"/>
          </w:tcPr>
          <w:p>
            <w:r>
              <w:rPr>
                <w:sz w:val="18"/>
              </w:rPr>
              <w:t>Redis (redis.asyncio)</w:t>
            </w:r>
          </w:p>
        </w:tc>
        <w:tc>
          <w:tcPr>
            <w:tcW w:type="dxa" w:w="3744"/>
          </w:tcPr>
          <w:p>
            <w:r>
              <w:rPr>
                <w:sz w:val="18"/>
              </w:rPr>
              <w:t>Rate limiting, token denylist, pub/sub</w:t>
            </w:r>
          </w:p>
        </w:tc>
      </w:tr>
      <w:tr>
        <w:tc>
          <w:tcPr>
            <w:tcW w:type="dxa" w:w="2448"/>
            <w:shd w:val="clear" w:fill="EEF1F7"/>
          </w:tcPr>
          <w:p>
            <w:r>
              <w:rPr>
                <w:sz w:val="18"/>
              </w:rPr>
              <w:t>Object storage</w:t>
            </w:r>
          </w:p>
        </w:tc>
        <w:tc>
          <w:tcPr>
            <w:tcW w:type="dxa" w:w="3168"/>
            <w:shd w:val="clear" w:fill="EEF1F7"/>
          </w:tcPr>
          <w:p>
            <w:r>
              <w:rPr>
                <w:sz w:val="18"/>
              </w:rPr>
              <w:t>boto3 with S3 / MinIO</w:t>
            </w:r>
          </w:p>
        </w:tc>
        <w:tc>
          <w:tcPr>
            <w:tcW w:type="dxa" w:w="3744"/>
            <w:shd w:val="clear" w:fill="EEF1F7"/>
          </w:tcPr>
          <w:p>
            <w:r>
              <w:rPr>
                <w:sz w:val="18"/>
              </w:rPr>
              <w:t>Presigned document and image uploads</w:t>
            </w:r>
          </w:p>
        </w:tc>
      </w:tr>
    </w:tbl>
    <w:p>
      <w:pPr>
        <w:pStyle w:val="Heading2"/>
      </w:pPr>
      <w:r>
        <w:t>2.2 Backend design</w:t>
      </w:r>
    </w:p>
    <w:p>
      <w:pPr>
        <w:pStyle w:val="ListBullet"/>
        <w:spacing w:after="60"/>
      </w:pPr>
      <w:r>
        <w:rPr>
          <w:b/>
        </w:rPr>
        <w:t xml:space="preserve">Layered structure. </w:t>
      </w:r>
      <w:r>
        <w:t>The HTTP layer (app/api) only translates requests to service calls and back; all business logic and database access lives in the service layer (app/services). Models (app/models) define tables; schemas (app/schemas) define the request and response shapes.</w:t>
      </w:r>
    </w:p>
    <w:p>
      <w:pPr>
        <w:pStyle w:val="ListBullet"/>
        <w:spacing w:after="60"/>
      </w:pPr>
      <w:r>
        <w:rPr>
          <w:b/>
        </w:rPr>
        <w:t xml:space="preserve">Single source of authorization. </w:t>
      </w:r>
      <w:r>
        <w:t>app/rbac/permissions.py holds one matrix of roles against modules with three access levels (none, view, full). Every protected endpoint declares the module and level it needs; no feature adds a role outside this matrix.</w:t>
      </w:r>
    </w:p>
    <w:p>
      <w:pPr>
        <w:pStyle w:val="ListBullet"/>
        <w:spacing w:after="60"/>
      </w:pPr>
      <w:r>
        <w:rPr>
          <w:b/>
        </w:rPr>
        <w:t xml:space="preserve">Uniform error envelope. </w:t>
      </w:r>
      <w:r>
        <w:t>Every non-success response has the shape { "error": { "code": ..., "message": ... } }, with a fields array on validation errors, so the client can branch on a stable machine-readable code.</w:t>
      </w:r>
    </w:p>
    <w:p>
      <w:pPr>
        <w:pStyle w:val="ListBullet"/>
        <w:spacing w:after="60"/>
      </w:pPr>
      <w:r>
        <w:rPr>
          <w:b/>
        </w:rPr>
        <w:t xml:space="preserve">Derived over stored. </w:t>
      </w:r>
      <w:r>
        <w:t>Values that could drift - an auction's status, a bidder's held funds - are computed from source data rather than stored, so they are always correct.</w:t>
      </w:r>
    </w:p>
    <w:p>
      <w:pPr>
        <w:pStyle w:val="ListBullet"/>
        <w:spacing w:after="60"/>
      </w:pPr>
      <w:r>
        <w:rPr>
          <w:b/>
        </w:rPr>
        <w:t xml:space="preserve">Money is exact. </w:t>
      </w:r>
      <w:r>
        <w:t>All money is Numeric(12,2) in the database and Decimal in Python, never a floating-point number, and travels over JSON as a string.</w:t>
      </w:r>
    </w:p>
    <w:p>
      <w:pPr>
        <w:pStyle w:val="Heading2"/>
      </w:pPr>
      <w:r>
        <w:t>2.3 Frontend design</w:t>
      </w:r>
    </w:p>
    <w:p>
      <w:pPr>
        <w:pStyle w:val="ListBullet"/>
        <w:spacing w:after="60"/>
      </w:pPr>
      <w:r>
        <w:rPr>
          <w:b/>
        </w:rPr>
        <w:t xml:space="preserve">App Router with route groups. </w:t>
      </w:r>
      <w:r>
        <w:t>Pages are grouped by audience: (auth) for sign-in flows, (buyer) for the buyer app, (admin) for the staff console, and a public landing page at the root.</w:t>
      </w:r>
    </w:p>
    <w:p>
      <w:pPr>
        <w:pStyle w:val="ListBullet"/>
        <w:spacing w:after="60"/>
      </w:pPr>
      <w:r>
        <w:rPr>
          <w:b/>
        </w:rPr>
        <w:t xml:space="preserve">Central API client. </w:t>
      </w:r>
      <w:r>
        <w:t>lib/api/client.ts wraps fetch with a base URL, a timeout, credentialed requests, bearer-token injection, and translation of the backend error envelope into a typed ApiRequestError.</w:t>
      </w:r>
    </w:p>
    <w:p>
      <w:pPr>
        <w:pStyle w:val="ListBullet"/>
        <w:spacing w:after="60"/>
      </w:pPr>
      <w:r>
        <w:rPr>
          <w:b/>
        </w:rPr>
        <w:t xml:space="preserve">Session context. </w:t>
      </w:r>
      <w:r>
        <w:t>A React context (lib/auth/session-context.tsx) holds the access token in memory only, refreshes it on a timer and on boot, guards against parallel refreshes, and exposes login and logout to the whole app.</w:t>
      </w:r>
    </w:p>
    <w:p>
      <w:pPr>
        <w:pStyle w:val="ListBullet"/>
        <w:spacing w:after="60"/>
      </w:pPr>
      <w:r>
        <w:rPr>
          <w:b/>
        </w:rPr>
        <w:t xml:space="preserve">Frontend permission mirror. </w:t>
      </w:r>
      <w:r>
        <w:t>lib/auth/permissions.ts reads the permission map returned by the backend so the UI can hide what a user may not do - while the backend still enforces it.</w:t>
      </w:r>
    </w:p>
    <w:p>
      <w:pPr>
        <w:pStyle w:val="ListBullet"/>
        <w:spacing w:after="60"/>
      </w:pPr>
      <w:r>
        <w:rPr>
          <w:b/>
        </w:rPr>
        <w:t xml:space="preserve">Real-time hook. </w:t>
      </w:r>
      <w:r>
        <w:t>lib/hooks/useAuctionSocket.ts connects to the auction WebSocket, renders each whole-state message, and falls back to polling if the socket drops.</w:t>
      </w:r>
    </w:p>
    <w:p>
      <w:pPr>
        <w:pStyle w:val="Heading2"/>
      </w:pPr>
      <w:r>
        <w:t>2.4 Request lifecycle</w:t>
      </w:r>
    </w:p>
    <w:p>
      <w:r>
        <w:t>A typical authenticated request flows as follows: the frontend attaches the access token as a bearer header; the backend validates the JWT (signature, issuer, expiry) and checks it against a Redis denylist; it loads the current user and confirms the account is active; the required permission is checked against the matrix; the request body is validated by Pydantic; the route calls a service function that performs the work inside a database transaction; and the response model serialises the result. Any raised application error is converted to the standard error envelope.</w:t>
      </w:r>
    </w:p>
    <w:p>
      <w:r>
        <w:br w:type="page"/>
      </w:r>
    </w:p>
    <w:p>
      <w:pPr>
        <w:pStyle w:val="Heading1"/>
      </w:pPr>
      <w:r>
        <w:t>3. Security and Access Control</w:t>
      </w:r>
    </w:p>
    <w:p>
      <w:pPr>
        <w:pStyle w:val="Heading2"/>
      </w:pPr>
      <w:r>
        <w:t>3.1 Roles</w:t>
      </w:r>
    </w:p>
    <w:p>
      <w:r>
        <w:t>The platform recognises ten roles. Buyers and sellers self-register; staff roles are created by administrators; the agency admin sits above the super admin and manages super-admin accounts and the sidebar.</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fill="1F3864"/>
          </w:tcPr>
          <w:p>
            <w:r>
              <w:rPr>
                <w:b/>
                <w:color w:val="FFFFFF"/>
                <w:sz w:val="19"/>
              </w:rPr>
              <w:t>Role</w:t>
            </w:r>
          </w:p>
        </w:tc>
        <w:tc>
          <w:tcPr>
            <w:tcW w:type="dxa" w:w="6912"/>
            <w:shd w:val="clear" w:fill="1F3864"/>
          </w:tcPr>
          <w:p>
            <w:r>
              <w:rPr>
                <w:b/>
                <w:color w:val="FFFFFF"/>
                <w:sz w:val="19"/>
              </w:rPr>
              <w:t>Description</w:t>
            </w:r>
          </w:p>
        </w:tc>
      </w:tr>
      <w:tr>
        <w:tc>
          <w:tcPr>
            <w:tcW w:type="dxa" w:w="2448"/>
          </w:tcPr>
          <w:p>
            <w:r>
              <w:rPr>
                <w:sz w:val="18"/>
              </w:rPr>
              <w:t>agency_admin</w:t>
            </w:r>
          </w:p>
        </w:tc>
        <w:tc>
          <w:tcPr>
            <w:tcW w:type="dxa" w:w="6912"/>
          </w:tcPr>
          <w:p>
            <w:r>
              <w:rPr>
                <w:sz w:val="18"/>
              </w:rPr>
              <w:t>Manages super-admin accounts and the dynamic sidebar; no operational access</w:t>
            </w:r>
          </w:p>
        </w:tc>
      </w:tr>
      <w:tr>
        <w:tc>
          <w:tcPr>
            <w:tcW w:type="dxa" w:w="2448"/>
            <w:shd w:val="clear" w:fill="EEF1F7"/>
          </w:tcPr>
          <w:p>
            <w:r>
              <w:rPr>
                <w:sz w:val="18"/>
              </w:rPr>
              <w:t>super_admin</w:t>
            </w:r>
          </w:p>
        </w:tc>
        <w:tc>
          <w:tcPr>
            <w:tcW w:type="dxa" w:w="6912"/>
            <w:shd w:val="clear" w:fill="EEF1F7"/>
          </w:tcPr>
          <w:p>
            <w:r>
              <w:rPr>
                <w:sz w:val="18"/>
              </w:rPr>
              <w:t>Full operational access across the platform</w:t>
            </w:r>
          </w:p>
        </w:tc>
      </w:tr>
      <w:tr>
        <w:tc>
          <w:tcPr>
            <w:tcW w:type="dxa" w:w="2448"/>
          </w:tcPr>
          <w:p>
            <w:r>
              <w:rPr>
                <w:sz w:val="18"/>
              </w:rPr>
              <w:t>auction_manager</w:t>
            </w:r>
          </w:p>
        </w:tc>
        <w:tc>
          <w:tcPr>
            <w:tcW w:type="dxa" w:w="6912"/>
          </w:tcPr>
          <w:p>
            <w:r>
              <w:rPr>
                <w:sz w:val="18"/>
              </w:rPr>
              <w:t>Manages listings and auctions</w:t>
            </w:r>
          </w:p>
        </w:tc>
      </w:tr>
      <w:tr>
        <w:tc>
          <w:tcPr>
            <w:tcW w:type="dxa" w:w="2448"/>
            <w:shd w:val="clear" w:fill="EEF1F7"/>
          </w:tcPr>
          <w:p>
            <w:r>
              <w:rPr>
                <w:sz w:val="18"/>
              </w:rPr>
              <w:t>marketing</w:t>
            </w:r>
          </w:p>
        </w:tc>
        <w:tc>
          <w:tcPr>
            <w:tcW w:type="dxa" w:w="6912"/>
            <w:shd w:val="clear" w:fill="EEF1F7"/>
          </w:tcPr>
          <w:p>
            <w:r>
              <w:rPr>
                <w:sz w:val="18"/>
              </w:rPr>
              <w:t>Marketing campaigns and lead management</w:t>
            </w:r>
          </w:p>
        </w:tc>
      </w:tr>
      <w:tr>
        <w:tc>
          <w:tcPr>
            <w:tcW w:type="dxa" w:w="2448"/>
          </w:tcPr>
          <w:p>
            <w:r>
              <w:rPr>
                <w:sz w:val="18"/>
              </w:rPr>
              <w:t>legal / finance</w:t>
            </w:r>
          </w:p>
        </w:tc>
        <w:tc>
          <w:tcPr>
            <w:tcW w:type="dxa" w:w="6912"/>
          </w:tcPr>
          <w:p>
            <w:r>
              <w:rPr>
                <w:sz w:val="18"/>
              </w:rPr>
              <w:t>Compliance and settlement seats; approval quorum members</w:t>
            </w:r>
          </w:p>
        </w:tc>
      </w:tr>
      <w:tr>
        <w:tc>
          <w:tcPr>
            <w:tcW w:type="dxa" w:w="2448"/>
            <w:shd w:val="clear" w:fill="EEF1F7"/>
          </w:tcPr>
          <w:p>
            <w:r>
              <w:rPr>
                <w:sz w:val="18"/>
              </w:rPr>
              <w:t>gemologist</w:t>
            </w:r>
          </w:p>
        </w:tc>
        <w:tc>
          <w:tcPr>
            <w:tcW w:type="dxa" w:w="6912"/>
            <w:shd w:val="clear" w:fill="EEF1F7"/>
          </w:tcPr>
          <w:p>
            <w:r>
              <w:rPr>
                <w:sz w:val="18"/>
              </w:rPr>
              <w:t>Asset appraiser; approval quorum member</w:t>
            </w:r>
          </w:p>
        </w:tc>
      </w:tr>
      <w:tr>
        <w:tc>
          <w:tcPr>
            <w:tcW w:type="dxa" w:w="2448"/>
          </w:tcPr>
          <w:p>
            <w:r>
              <w:rPr>
                <w:sz w:val="18"/>
              </w:rPr>
              <w:t>executive</w:t>
            </w:r>
          </w:p>
        </w:tc>
        <w:tc>
          <w:tcPr>
            <w:tcW w:type="dxa" w:w="6912"/>
          </w:tcPr>
          <w:p>
            <w:r>
              <w:rPr>
                <w:sz w:val="18"/>
              </w:rPr>
              <w:t>Read-oriented oversight across modules</w:t>
            </w:r>
          </w:p>
        </w:tc>
      </w:tr>
      <w:tr>
        <w:tc>
          <w:tcPr>
            <w:tcW w:type="dxa" w:w="2448"/>
            <w:shd w:val="clear" w:fill="EEF1F7"/>
          </w:tcPr>
          <w:p>
            <w:r>
              <w:rPr>
                <w:sz w:val="18"/>
              </w:rPr>
              <w:t>buyer</w:t>
            </w:r>
          </w:p>
        </w:tc>
        <w:tc>
          <w:tcPr>
            <w:tcW w:type="dxa" w:w="6912"/>
            <w:shd w:val="clear" w:fill="EEF1F7"/>
          </w:tcPr>
          <w:p>
            <w:r>
              <w:rPr>
                <w:sz w:val="18"/>
              </w:rPr>
              <w:t>Bids, buys, wallet, watchlist, KYC</w:t>
            </w:r>
          </w:p>
        </w:tc>
      </w:tr>
      <w:tr>
        <w:tc>
          <w:tcPr>
            <w:tcW w:type="dxa" w:w="2448"/>
          </w:tcPr>
          <w:p>
            <w:r>
              <w:rPr>
                <w:sz w:val="18"/>
              </w:rPr>
              <w:t>seller</w:t>
            </w:r>
          </w:p>
        </w:tc>
        <w:tc>
          <w:tcPr>
            <w:tcW w:type="dxa" w:w="6912"/>
          </w:tcPr>
          <w:p>
            <w:r>
              <w:rPr>
                <w:sz w:val="18"/>
              </w:rPr>
              <w:t>Lists assets, tracks approvals and payouts</w:t>
            </w:r>
          </w:p>
        </w:tc>
      </w:tr>
    </w:tbl>
    <w:p>
      <w:pPr>
        <w:pStyle w:val="Heading2"/>
      </w:pPr>
      <w:r>
        <w:t>3.2 Authentication</w:t>
      </w:r>
    </w:p>
    <w:p>
      <w:pPr>
        <w:pStyle w:val="ListBullet"/>
        <w:spacing w:after="60"/>
      </w:pPr>
      <w:r>
        <w:rPr>
          <w:b/>
        </w:rPr>
        <w:t xml:space="preserve">Two-token model. </w:t>
      </w:r>
      <w:r>
        <w:t>A short-lived JWT access token (15 minutes) is kept in memory on the client and sent as a bearer header. A long-lived refresh token (14 days) is stored as an httpOnly cookie scoped to the auth path, so scripts cannot read it.</w:t>
      </w:r>
    </w:p>
    <w:p>
      <w:pPr>
        <w:pStyle w:val="ListBullet"/>
        <w:spacing w:after="60"/>
      </w:pPr>
      <w:r>
        <w:rPr>
          <w:b/>
        </w:rPr>
        <w:t xml:space="preserve">Refresh rotation with reuse detection. </w:t>
      </w:r>
      <w:r>
        <w:t>Each refresh revokes the old token and issues a new one within a token family. Re-use of an already-spent refresh token is treated as theft and revokes the whole family.</w:t>
      </w:r>
    </w:p>
    <w:p>
      <w:pPr>
        <w:pStyle w:val="ListBullet"/>
        <w:spacing w:after="60"/>
      </w:pPr>
      <w:r>
        <w:rPr>
          <w:b/>
        </w:rPr>
        <w:t xml:space="preserve">Password security. </w:t>
      </w:r>
      <w:r>
        <w:t>Passwords are hashed with Argon2 and transparently re-hashed if parameters strengthen. Tokens carry a purpose claim so a verification token cannot be replayed as an access token.</w:t>
      </w:r>
    </w:p>
    <w:p>
      <w:pPr>
        <w:pStyle w:val="ListBullet"/>
        <w:spacing w:after="60"/>
      </w:pPr>
      <w:r>
        <w:rPr>
          <w:b/>
        </w:rPr>
        <w:t xml:space="preserve">Immediate logout. </w:t>
      </w:r>
      <w:r>
        <w:t>On logout the access token's identifier is added to a Redis denylist for its remaining lifetime, so it stops working at once.</w:t>
      </w:r>
    </w:p>
    <w:p>
      <w:pPr>
        <w:pStyle w:val="Heading2"/>
      </w:pPr>
      <w:r>
        <w:t>3.3 Brute-force protection</w:t>
      </w:r>
    </w:p>
    <w:p>
      <w:pPr>
        <w:pStyle w:val="ListBullet"/>
        <w:spacing w:after="60"/>
      </w:pPr>
      <w:r>
        <w:rPr>
          <w:b/>
        </w:rPr>
        <w:t xml:space="preserve">Account lockout. </w:t>
      </w:r>
      <w:r>
        <w:t>After 5 failed sign-ins for an email address the account is temporarily locked for 15 minutes (HTTP 423), then unlocks automatically. A successful login or a password reset clears the counter.</w:t>
      </w:r>
    </w:p>
    <w:p>
      <w:pPr>
        <w:pStyle w:val="ListBullet"/>
        <w:spacing w:after="60"/>
      </w:pPr>
      <w:r>
        <w:rPr>
          <w:b/>
        </w:rPr>
        <w:t xml:space="preserve">Per-IP throttling. </w:t>
      </w:r>
      <w:r>
        <w:t>Login, registration and email-resend endpoints are rate limited per IP address (HTTP 429).</w:t>
      </w:r>
    </w:p>
    <w:p>
      <w:pPr>
        <w:pStyle w:val="ListBullet"/>
        <w:spacing w:after="60"/>
      </w:pPr>
      <w:r>
        <w:rPr>
          <w:b/>
        </w:rPr>
        <w:t xml:space="preserve">Dependency. </w:t>
      </w:r>
      <w:r>
        <w:t>Both mechanisms are backed by Redis; the protection is active whenever Redis is running.</w:t>
      </w:r>
    </w:p>
    <w:p>
      <w:r>
        <w:br w:type="page"/>
      </w:r>
    </w:p>
    <w:p>
      <w:pPr>
        <w:pStyle w:val="Heading1"/>
      </w:pPr>
      <w:r>
        <w:t>4. Modules - Feature and Technical Detail</w:t>
      </w:r>
    </w:p>
    <w:p>
      <w:r>
        <w:t>Each module below is described from both sides: the backend functionality and endpoints, and the frontend pages and behaviour. Access notes refer to the permission matrix in section 3.</w:t>
      </w:r>
    </w:p>
    <w:p>
      <w:pPr>
        <w:pStyle w:val="Heading2"/>
      </w:pPr>
      <w:r>
        <w:t>4.1 Authentication and Session</w:t>
      </w:r>
    </w:p>
    <w:p>
      <w:r>
        <w:t>Registration, sign-in, session lifecycle, email verification and password management for all users.</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POST</w:t>
            </w:r>
          </w:p>
        </w:tc>
        <w:tc>
          <w:tcPr>
            <w:tcW w:type="dxa" w:w="4176"/>
          </w:tcPr>
          <w:p>
            <w:r>
              <w:rPr>
                <w:sz w:val="18"/>
              </w:rPr>
              <w:t>/auth/register</w:t>
            </w:r>
          </w:p>
        </w:tc>
        <w:tc>
          <w:tcPr>
            <w:tcW w:type="dxa" w:w="1728"/>
          </w:tcPr>
          <w:p>
            <w:r>
              <w:rPr>
                <w:sz w:val="18"/>
              </w:rPr>
              <w:t>Public</w:t>
            </w:r>
          </w:p>
        </w:tc>
        <w:tc>
          <w:tcPr>
            <w:tcW w:type="dxa" w:w="3600"/>
          </w:tcPr>
          <w:p>
            <w:r>
              <w:rPr>
                <w:sz w:val="18"/>
              </w:rPr>
              <w:t>Register as a buyer or seller</w:t>
            </w:r>
          </w:p>
        </w:tc>
      </w:tr>
      <w:tr>
        <w:tc>
          <w:tcPr>
            <w:tcW w:type="dxa" w:w="1296"/>
            <w:shd w:val="clear" w:fill="EEF1F7"/>
          </w:tcPr>
          <w:p>
            <w:r>
              <w:rPr>
                <w:sz w:val="18"/>
              </w:rPr>
              <w:t>POST</w:t>
            </w:r>
          </w:p>
        </w:tc>
        <w:tc>
          <w:tcPr>
            <w:tcW w:type="dxa" w:w="4176"/>
            <w:shd w:val="clear" w:fill="EEF1F7"/>
          </w:tcPr>
          <w:p>
            <w:r>
              <w:rPr>
                <w:sz w:val="18"/>
              </w:rPr>
              <w:t>/auth/login</w:t>
            </w:r>
          </w:p>
        </w:tc>
        <w:tc>
          <w:tcPr>
            <w:tcW w:type="dxa" w:w="1728"/>
            <w:shd w:val="clear" w:fill="EEF1F7"/>
          </w:tcPr>
          <w:p>
            <w:r>
              <w:rPr>
                <w:sz w:val="18"/>
              </w:rPr>
              <w:t>Public</w:t>
            </w:r>
          </w:p>
        </w:tc>
        <w:tc>
          <w:tcPr>
            <w:tcW w:type="dxa" w:w="3600"/>
            <w:shd w:val="clear" w:fill="EEF1F7"/>
          </w:tcPr>
          <w:p>
            <w:r>
              <w:rPr>
                <w:sz w:val="18"/>
              </w:rPr>
              <w:t>Sign in; returns access token, sets refresh cookie</w:t>
            </w:r>
          </w:p>
        </w:tc>
      </w:tr>
      <w:tr>
        <w:tc>
          <w:tcPr>
            <w:tcW w:type="dxa" w:w="1296"/>
          </w:tcPr>
          <w:p>
            <w:r>
              <w:rPr>
                <w:sz w:val="18"/>
              </w:rPr>
              <w:t>POST</w:t>
            </w:r>
          </w:p>
        </w:tc>
        <w:tc>
          <w:tcPr>
            <w:tcW w:type="dxa" w:w="4176"/>
          </w:tcPr>
          <w:p>
            <w:r>
              <w:rPr>
                <w:sz w:val="18"/>
              </w:rPr>
              <w:t>/auth/refresh</w:t>
            </w:r>
          </w:p>
        </w:tc>
        <w:tc>
          <w:tcPr>
            <w:tcW w:type="dxa" w:w="1728"/>
          </w:tcPr>
          <w:p>
            <w:r>
              <w:rPr>
                <w:sz w:val="18"/>
              </w:rPr>
              <w:t>Cookie</w:t>
            </w:r>
          </w:p>
        </w:tc>
        <w:tc>
          <w:tcPr>
            <w:tcW w:type="dxa" w:w="3600"/>
          </w:tcPr>
          <w:p>
            <w:r>
              <w:rPr>
                <w:sz w:val="18"/>
              </w:rPr>
              <w:t>Rotate tokens from the refresh cookie</w:t>
            </w:r>
          </w:p>
        </w:tc>
      </w:tr>
      <w:tr>
        <w:tc>
          <w:tcPr>
            <w:tcW w:type="dxa" w:w="1296"/>
            <w:shd w:val="clear" w:fill="EEF1F7"/>
          </w:tcPr>
          <w:p>
            <w:r>
              <w:rPr>
                <w:sz w:val="18"/>
              </w:rPr>
              <w:t>POST</w:t>
            </w:r>
          </w:p>
        </w:tc>
        <w:tc>
          <w:tcPr>
            <w:tcW w:type="dxa" w:w="4176"/>
            <w:shd w:val="clear" w:fill="EEF1F7"/>
          </w:tcPr>
          <w:p>
            <w:r>
              <w:rPr>
                <w:sz w:val="18"/>
              </w:rPr>
              <w:t>/auth/logout</w:t>
            </w:r>
          </w:p>
        </w:tc>
        <w:tc>
          <w:tcPr>
            <w:tcW w:type="dxa" w:w="1728"/>
            <w:shd w:val="clear" w:fill="EEF1F7"/>
          </w:tcPr>
          <w:p>
            <w:r>
              <w:rPr>
                <w:sz w:val="18"/>
              </w:rPr>
              <w:t>Authenticated</w:t>
            </w:r>
          </w:p>
        </w:tc>
        <w:tc>
          <w:tcPr>
            <w:tcW w:type="dxa" w:w="3600"/>
            <w:shd w:val="clear" w:fill="EEF1F7"/>
          </w:tcPr>
          <w:p>
            <w:r>
              <w:rPr>
                <w:sz w:val="18"/>
              </w:rPr>
              <w:t>Revoke session and denylist the token</w:t>
            </w:r>
          </w:p>
        </w:tc>
      </w:tr>
      <w:tr>
        <w:tc>
          <w:tcPr>
            <w:tcW w:type="dxa" w:w="1296"/>
          </w:tcPr>
          <w:p>
            <w:r>
              <w:rPr>
                <w:sz w:val="18"/>
              </w:rPr>
              <w:t>GET</w:t>
            </w:r>
          </w:p>
        </w:tc>
        <w:tc>
          <w:tcPr>
            <w:tcW w:type="dxa" w:w="4176"/>
          </w:tcPr>
          <w:p>
            <w:r>
              <w:rPr>
                <w:sz w:val="18"/>
              </w:rPr>
              <w:t>/auth/me</w:t>
            </w:r>
          </w:p>
        </w:tc>
        <w:tc>
          <w:tcPr>
            <w:tcW w:type="dxa" w:w="1728"/>
          </w:tcPr>
          <w:p>
            <w:r>
              <w:rPr>
                <w:sz w:val="18"/>
              </w:rPr>
              <w:t>Authenticated</w:t>
            </w:r>
          </w:p>
        </w:tc>
        <w:tc>
          <w:tcPr>
            <w:tcW w:type="dxa" w:w="3600"/>
          </w:tcPr>
          <w:p>
            <w:r>
              <w:rPr>
                <w:sz w:val="18"/>
              </w:rPr>
              <w:t>Current user profile and permission map</w:t>
            </w:r>
          </w:p>
        </w:tc>
      </w:tr>
      <w:tr>
        <w:tc>
          <w:tcPr>
            <w:tcW w:type="dxa" w:w="1296"/>
            <w:shd w:val="clear" w:fill="EEF1F7"/>
          </w:tcPr>
          <w:p>
            <w:r>
              <w:rPr>
                <w:sz w:val="18"/>
              </w:rPr>
              <w:t>POST</w:t>
            </w:r>
          </w:p>
        </w:tc>
        <w:tc>
          <w:tcPr>
            <w:tcW w:type="dxa" w:w="4176"/>
            <w:shd w:val="clear" w:fill="EEF1F7"/>
          </w:tcPr>
          <w:p>
            <w:r>
              <w:rPr>
                <w:sz w:val="18"/>
              </w:rPr>
              <w:t>/auth/verify-email</w:t>
            </w:r>
          </w:p>
        </w:tc>
        <w:tc>
          <w:tcPr>
            <w:tcW w:type="dxa" w:w="1728"/>
            <w:shd w:val="clear" w:fill="EEF1F7"/>
          </w:tcPr>
          <w:p>
            <w:r>
              <w:rPr>
                <w:sz w:val="18"/>
              </w:rPr>
              <w:t>Public</w:t>
            </w:r>
          </w:p>
        </w:tc>
        <w:tc>
          <w:tcPr>
            <w:tcW w:type="dxa" w:w="3600"/>
            <w:shd w:val="clear" w:fill="EEF1F7"/>
          </w:tcPr>
          <w:p>
            <w:r>
              <w:rPr>
                <w:sz w:val="18"/>
              </w:rPr>
              <w:t>Confirm email from a link token</w:t>
            </w:r>
          </w:p>
        </w:tc>
      </w:tr>
      <w:tr>
        <w:tc>
          <w:tcPr>
            <w:tcW w:type="dxa" w:w="1296"/>
          </w:tcPr>
          <w:p>
            <w:r>
              <w:rPr>
                <w:sz w:val="18"/>
              </w:rPr>
              <w:t>POST</w:t>
            </w:r>
          </w:p>
        </w:tc>
        <w:tc>
          <w:tcPr>
            <w:tcW w:type="dxa" w:w="4176"/>
          </w:tcPr>
          <w:p>
            <w:r>
              <w:rPr>
                <w:sz w:val="18"/>
              </w:rPr>
              <w:t>/auth/resend-verification</w:t>
            </w:r>
          </w:p>
        </w:tc>
        <w:tc>
          <w:tcPr>
            <w:tcW w:type="dxa" w:w="1728"/>
          </w:tcPr>
          <w:p>
            <w:r>
              <w:rPr>
                <w:sz w:val="18"/>
              </w:rPr>
              <w:t>Public</w:t>
            </w:r>
          </w:p>
        </w:tc>
        <w:tc>
          <w:tcPr>
            <w:tcW w:type="dxa" w:w="3600"/>
          </w:tcPr>
          <w:p>
            <w:r>
              <w:rPr>
                <w:sz w:val="18"/>
              </w:rPr>
              <w:t>Resend the verification email</w:t>
            </w:r>
          </w:p>
        </w:tc>
      </w:tr>
      <w:tr>
        <w:tc>
          <w:tcPr>
            <w:tcW w:type="dxa" w:w="1296"/>
            <w:shd w:val="clear" w:fill="EEF1F7"/>
          </w:tcPr>
          <w:p>
            <w:r>
              <w:rPr>
                <w:sz w:val="18"/>
              </w:rPr>
              <w:t>POST</w:t>
            </w:r>
          </w:p>
        </w:tc>
        <w:tc>
          <w:tcPr>
            <w:tcW w:type="dxa" w:w="4176"/>
            <w:shd w:val="clear" w:fill="EEF1F7"/>
          </w:tcPr>
          <w:p>
            <w:r>
              <w:rPr>
                <w:sz w:val="18"/>
              </w:rPr>
              <w:t>/auth/forgot-password</w:t>
            </w:r>
          </w:p>
        </w:tc>
        <w:tc>
          <w:tcPr>
            <w:tcW w:type="dxa" w:w="1728"/>
            <w:shd w:val="clear" w:fill="EEF1F7"/>
          </w:tcPr>
          <w:p>
            <w:r>
              <w:rPr>
                <w:sz w:val="18"/>
              </w:rPr>
              <w:t>Public</w:t>
            </w:r>
          </w:p>
        </w:tc>
        <w:tc>
          <w:tcPr>
            <w:tcW w:type="dxa" w:w="3600"/>
            <w:shd w:val="clear" w:fill="EEF1F7"/>
          </w:tcPr>
          <w:p>
            <w:r>
              <w:rPr>
                <w:sz w:val="18"/>
              </w:rPr>
              <w:t>Request a password-reset link</w:t>
            </w:r>
          </w:p>
        </w:tc>
      </w:tr>
      <w:tr>
        <w:tc>
          <w:tcPr>
            <w:tcW w:type="dxa" w:w="1296"/>
          </w:tcPr>
          <w:p>
            <w:r>
              <w:rPr>
                <w:sz w:val="18"/>
              </w:rPr>
              <w:t>POST</w:t>
            </w:r>
          </w:p>
        </w:tc>
        <w:tc>
          <w:tcPr>
            <w:tcW w:type="dxa" w:w="4176"/>
          </w:tcPr>
          <w:p>
            <w:r>
              <w:rPr>
                <w:sz w:val="18"/>
              </w:rPr>
              <w:t>/auth/reset-password</w:t>
            </w:r>
          </w:p>
        </w:tc>
        <w:tc>
          <w:tcPr>
            <w:tcW w:type="dxa" w:w="1728"/>
          </w:tcPr>
          <w:p>
            <w:r>
              <w:rPr>
                <w:sz w:val="18"/>
              </w:rPr>
              <w:t>Public</w:t>
            </w:r>
          </w:p>
        </w:tc>
        <w:tc>
          <w:tcPr>
            <w:tcW w:type="dxa" w:w="3600"/>
          </w:tcPr>
          <w:p>
            <w:r>
              <w:rPr>
                <w:sz w:val="18"/>
              </w:rPr>
              <w:t>Set a new password from a link token</w:t>
            </w:r>
          </w:p>
        </w:tc>
      </w:tr>
      <w:tr>
        <w:tc>
          <w:tcPr>
            <w:tcW w:type="dxa" w:w="1296"/>
            <w:shd w:val="clear" w:fill="EEF1F7"/>
          </w:tcPr>
          <w:p>
            <w:r>
              <w:rPr>
                <w:sz w:val="18"/>
              </w:rPr>
              <w:t>POST</w:t>
            </w:r>
          </w:p>
        </w:tc>
        <w:tc>
          <w:tcPr>
            <w:tcW w:type="dxa" w:w="4176"/>
            <w:shd w:val="clear" w:fill="EEF1F7"/>
          </w:tcPr>
          <w:p>
            <w:r>
              <w:rPr>
                <w:sz w:val="18"/>
              </w:rPr>
              <w:t>/auth/change-password</w:t>
            </w:r>
          </w:p>
        </w:tc>
        <w:tc>
          <w:tcPr>
            <w:tcW w:type="dxa" w:w="1728"/>
            <w:shd w:val="clear" w:fill="EEF1F7"/>
          </w:tcPr>
          <w:p>
            <w:r>
              <w:rPr>
                <w:sz w:val="18"/>
              </w:rPr>
              <w:t>Authenticated</w:t>
            </w:r>
          </w:p>
        </w:tc>
        <w:tc>
          <w:tcPr>
            <w:tcW w:type="dxa" w:w="3600"/>
            <w:shd w:val="clear" w:fill="EEF1F7"/>
          </w:tcPr>
          <w:p>
            <w:r>
              <w:rPr>
                <w:sz w:val="18"/>
              </w:rPr>
              <w:t>Change password; signs out all devices</w:t>
            </w:r>
          </w:p>
        </w:tc>
      </w:tr>
      <w:tr>
        <w:tc>
          <w:tcPr>
            <w:tcW w:type="dxa" w:w="1296"/>
          </w:tcPr>
          <w:p>
            <w:r>
              <w:rPr>
                <w:sz w:val="18"/>
              </w:rPr>
              <w:t>POST</w:t>
            </w:r>
          </w:p>
        </w:tc>
        <w:tc>
          <w:tcPr>
            <w:tcW w:type="dxa" w:w="4176"/>
          </w:tcPr>
          <w:p>
            <w:r>
              <w:rPr>
                <w:sz w:val="18"/>
              </w:rPr>
              <w:t>/auth/roles/seller</w:t>
            </w:r>
          </w:p>
        </w:tc>
        <w:tc>
          <w:tcPr>
            <w:tcW w:type="dxa" w:w="1728"/>
          </w:tcPr>
          <w:p>
            <w:r>
              <w:rPr>
                <w:sz w:val="18"/>
              </w:rPr>
              <w:t>Buyer</w:t>
            </w:r>
          </w:p>
        </w:tc>
        <w:tc>
          <w:tcPr>
            <w:tcW w:type="dxa" w:w="3600"/>
          </w:tcPr>
          <w:p>
            <w:r>
              <w:rPr>
                <w:sz w:val="18"/>
              </w:rPr>
              <w:t>Enrol an existing buyer as a seller too</w:t>
            </w:r>
          </w:p>
        </w:tc>
      </w:tr>
    </w:tbl>
    <w:p>
      <w:pPr>
        <w:pStyle w:val="ListBullet"/>
        <w:spacing w:after="60"/>
      </w:pPr>
      <w:r>
        <w:t>Sessions use the two-token model and rotation described in section 3.2.</w:t>
      </w:r>
    </w:p>
    <w:p>
      <w:pPr>
        <w:pStyle w:val="ListBullet"/>
        <w:spacing w:after="60"/>
      </w:pPr>
      <w:r>
        <w:t>Email delivery is abstracted; in non-production, messages are captured and readable through a development endpoint so sign-up and reset flows are fully testable without a mail provider.</w:t>
      </w:r>
    </w:p>
    <w:p>
      <w:pPr>
        <w:pStyle w:val="Heading3"/>
      </w:pPr>
      <w:r>
        <w:t>Frontend</w:t>
      </w:r>
    </w:p>
    <w:p>
      <w:pPr>
        <w:pStyle w:val="ListBullet"/>
        <w:spacing w:after="60"/>
      </w:pPr>
      <w:r>
        <w:rPr>
          <w:b/>
        </w:rPr>
        <w:t xml:space="preserve">Pages: </w:t>
      </w:r>
      <w:r>
        <w:t>login, signup, forgot-password, reset-password, set-password, verify-email under the (auth) route group.</w:t>
      </w:r>
    </w:p>
    <w:p>
      <w:pPr>
        <w:pStyle w:val="ListBullet"/>
        <w:spacing w:after="60"/>
      </w:pPr>
      <w:r>
        <w:rPr>
          <w:b/>
        </w:rPr>
        <w:t xml:space="preserve">Behaviour: </w:t>
      </w:r>
      <w:r>
        <w:t>the session context refreshes the access token about a minute before expiry and once on application boot, guarding against duplicate refreshes.</w:t>
      </w:r>
    </w:p>
    <w:p>
      <w:r>
        <w:rPr>
          <w:color w:val="595959"/>
          <w:sz w:val="19"/>
        </w:rPr>
        <w:t>- Status: Complete on both backend and frontend.</w:t>
      </w:r>
    </w:p>
    <w:p>
      <w:pPr>
        <w:pStyle w:val="Heading2"/>
      </w:pPr>
      <w:r>
        <w:t>4.2 User Management (Staff)</w:t>
      </w:r>
    </w:p>
    <w:p>
      <w:r>
        <w:t>Lets administrators create and manage internal staff accounts and their roles.</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/admin/users</w:t>
            </w:r>
          </w:p>
        </w:tc>
        <w:tc>
          <w:tcPr>
            <w:tcW w:type="dxa" w:w="1728"/>
          </w:tcPr>
          <w:p>
            <w:r>
              <w:rPr>
                <w:sz w:val="18"/>
              </w:rPr>
              <w:t>User mgmt (view)</w:t>
            </w:r>
          </w:p>
        </w:tc>
        <w:tc>
          <w:tcPr>
            <w:tcW w:type="dxa" w:w="3600"/>
          </w:tcPr>
          <w:p>
            <w:r>
              <w:rPr>
                <w:sz w:val="18"/>
              </w:rPr>
              <w:t>List staff with search, role and status filters</w:t>
            </w:r>
          </w:p>
        </w:tc>
      </w:tr>
      <w:tr>
        <w:tc>
          <w:tcPr>
            <w:tcW w:type="dxa" w:w="1296"/>
            <w:shd w:val="clear" w:fill="EEF1F7"/>
          </w:tcPr>
          <w:p>
            <w:r>
              <w:rPr>
                <w:sz w:val="18"/>
              </w:rPr>
              <w:t>POST</w:t>
            </w:r>
          </w:p>
        </w:tc>
        <w:tc>
          <w:tcPr>
            <w:tcW w:type="dxa" w:w="4176"/>
            <w:shd w:val="clear" w:fill="EEF1F7"/>
          </w:tcPr>
          <w:p>
            <w:r>
              <w:rPr>
                <w:sz w:val="18"/>
              </w:rPr>
              <w:t>/admin/users</w:t>
            </w:r>
          </w:p>
        </w:tc>
        <w:tc>
          <w:tcPr>
            <w:tcW w:type="dxa" w:w="1728"/>
            <w:shd w:val="clear" w:fill="EEF1F7"/>
          </w:tcPr>
          <w:p>
            <w:r>
              <w:rPr>
                <w:sz w:val="18"/>
              </w:rPr>
              <w:t>User mgmt (full)</w:t>
            </w:r>
          </w:p>
        </w:tc>
        <w:tc>
          <w:tcPr>
            <w:tcW w:type="dxa" w:w="3600"/>
            <w:shd w:val="clear" w:fill="EEF1F7"/>
          </w:tcPr>
          <w:p>
            <w:r>
              <w:rPr>
                <w:sz w:val="18"/>
              </w:rPr>
              <w:t>Create a staff account (sends a set-password link)</w:t>
            </w:r>
          </w:p>
        </w:tc>
      </w:tr>
      <w:tr>
        <w:tc>
          <w:tcPr>
            <w:tcW w:type="dxa" w:w="1296"/>
          </w:tcPr>
          <w:p>
            <w:r>
              <w:rPr>
                <w:sz w:val="18"/>
              </w:rPr>
              <w:t>GET</w:t>
            </w:r>
          </w:p>
        </w:tc>
        <w:tc>
          <w:tcPr>
            <w:tcW w:type="dxa" w:w="4176"/>
          </w:tcPr>
          <w:p>
            <w:r>
              <w:rPr>
                <w:sz w:val="18"/>
              </w:rPr>
              <w:t>/admin/users/{id}</w:t>
            </w:r>
          </w:p>
        </w:tc>
        <w:tc>
          <w:tcPr>
            <w:tcW w:type="dxa" w:w="1728"/>
          </w:tcPr>
          <w:p>
            <w:r>
              <w:rPr>
                <w:sz w:val="18"/>
              </w:rPr>
              <w:t>User mgmt (view)</w:t>
            </w:r>
          </w:p>
        </w:tc>
        <w:tc>
          <w:tcPr>
            <w:tcW w:type="dxa" w:w="3600"/>
          </w:tcPr>
          <w:p>
            <w:r>
              <w:rPr>
                <w:sz w:val="18"/>
              </w:rPr>
              <w:t>Retrieve one user</w:t>
            </w:r>
          </w:p>
        </w:tc>
      </w:tr>
      <w:tr>
        <w:tc>
          <w:tcPr>
            <w:tcW w:type="dxa" w:w="1296"/>
            <w:shd w:val="clear" w:fill="EEF1F7"/>
          </w:tcPr>
          <w:p>
            <w:r>
              <w:rPr>
                <w:sz w:val="18"/>
              </w:rPr>
              <w:t>PATCH</w:t>
            </w:r>
          </w:p>
        </w:tc>
        <w:tc>
          <w:tcPr>
            <w:tcW w:type="dxa" w:w="4176"/>
            <w:shd w:val="clear" w:fill="EEF1F7"/>
          </w:tcPr>
          <w:p>
            <w:r>
              <w:rPr>
                <w:sz w:val="18"/>
              </w:rPr>
              <w:t>/admin/users/{id}</w:t>
            </w:r>
          </w:p>
        </w:tc>
        <w:tc>
          <w:tcPr>
            <w:tcW w:type="dxa" w:w="1728"/>
            <w:shd w:val="clear" w:fill="EEF1F7"/>
          </w:tcPr>
          <w:p>
            <w:r>
              <w:rPr>
                <w:sz w:val="18"/>
              </w:rPr>
              <w:t>User mgmt (full)</w:t>
            </w:r>
          </w:p>
        </w:tc>
        <w:tc>
          <w:tcPr>
            <w:tcW w:type="dxa" w:w="3600"/>
            <w:shd w:val="clear" w:fill="EEF1F7"/>
          </w:tcPr>
          <w:p>
            <w:r>
              <w:rPr>
                <w:sz w:val="18"/>
              </w:rPr>
              <w:t>Edit name, roles or status</w:t>
            </w:r>
          </w:p>
        </w:tc>
      </w:tr>
      <w:tr>
        <w:tc>
          <w:tcPr>
            <w:tcW w:type="dxa" w:w="1296"/>
          </w:tcPr>
          <w:p>
            <w:r>
              <w:rPr>
                <w:sz w:val="18"/>
              </w:rPr>
              <w:t>DELETE</w:t>
            </w:r>
          </w:p>
        </w:tc>
        <w:tc>
          <w:tcPr>
            <w:tcW w:type="dxa" w:w="4176"/>
          </w:tcPr>
          <w:p>
            <w:r>
              <w:rPr>
                <w:sz w:val="18"/>
              </w:rPr>
              <w:t>/admin/users/{id}</w:t>
            </w:r>
          </w:p>
        </w:tc>
        <w:tc>
          <w:tcPr>
            <w:tcW w:type="dxa" w:w="1728"/>
          </w:tcPr>
          <w:p>
            <w:r>
              <w:rPr>
                <w:sz w:val="18"/>
              </w:rPr>
              <w:t>User mgmt (full)</w:t>
            </w:r>
          </w:p>
        </w:tc>
        <w:tc>
          <w:tcPr>
            <w:tcW w:type="dxa" w:w="3600"/>
          </w:tcPr>
          <w:p>
            <w:r>
              <w:rPr>
                <w:sz w:val="18"/>
              </w:rPr>
              <w:t>Soft-delete, or hard-delete with ?hard=true</w:t>
            </w:r>
          </w:p>
        </w:tc>
      </w:tr>
    </w:tbl>
    <w:p>
      <w:pPr>
        <w:pStyle w:val="ListBullet"/>
        <w:spacing w:after="60"/>
      </w:pPr>
      <w:r>
        <w:t>Buyers and sellers cannot be created here; those roles are self-service only.</w:t>
      </w:r>
    </w:p>
    <w:p>
      <w:pPr>
        <w:pStyle w:val="ListBullet"/>
        <w:spacing w:after="60"/>
      </w:pPr>
      <w:r>
        <w:t>Suspending an account immediately revokes its active sessions. An administrator cannot change or delete their own account through this module.</w:t>
      </w:r>
    </w:p>
    <w:p>
      <w:pPr>
        <w:pStyle w:val="Heading3"/>
      </w:pPr>
      <w:r>
        <w:t>Frontend</w:t>
      </w:r>
    </w:p>
    <w:p>
      <w:pPr>
        <w:pStyle w:val="ListBullet"/>
        <w:spacing w:after="60"/>
      </w:pPr>
      <w:r>
        <w:rPr>
          <w:b/>
        </w:rPr>
        <w:t xml:space="preserve">Page: </w:t>
      </w:r>
      <w:r>
        <w:t>admin/users - a data table with search, role and status filters and create, edit and delete actions.</w:t>
      </w:r>
    </w:p>
    <w:p>
      <w:r>
        <w:rPr>
          <w:color w:val="595959"/>
          <w:sz w:val="19"/>
        </w:rPr>
        <w:t>- Status: Complete on both backend and frontend.</w:t>
      </w:r>
    </w:p>
    <w:p>
      <w:pPr>
        <w:pStyle w:val="Heading2"/>
      </w:pPr>
      <w:r>
        <w:t>4.3 Agency Admin and Dynamic Sidebar</w:t>
      </w:r>
    </w:p>
    <w:p>
      <w:r>
        <w:t>A top-of-hierarchy agency admin who manages super-admin accounts and customises which sidebar menu items appear, without code changes.</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POST</w:t>
            </w:r>
          </w:p>
        </w:tc>
        <w:tc>
          <w:tcPr>
            <w:tcW w:type="dxa" w:w="4176"/>
          </w:tcPr>
          <w:p>
            <w:r>
              <w:rPr>
                <w:sz w:val="18"/>
              </w:rPr>
              <w:t>/agency/super-admins</w:t>
            </w:r>
          </w:p>
        </w:tc>
        <w:tc>
          <w:tcPr>
            <w:tcW w:type="dxa" w:w="1728"/>
          </w:tcPr>
          <w:p>
            <w:r>
              <w:rPr>
                <w:sz w:val="18"/>
              </w:rPr>
              <w:t>Agency admin</w:t>
            </w:r>
          </w:p>
        </w:tc>
        <w:tc>
          <w:tcPr>
            <w:tcW w:type="dxa" w:w="3600"/>
          </w:tcPr>
          <w:p>
            <w:r>
              <w:rPr>
                <w:sz w:val="18"/>
              </w:rPr>
              <w:t>Create a super admin</w:t>
            </w:r>
          </w:p>
        </w:tc>
      </w:tr>
      <w:tr>
        <w:tc>
          <w:tcPr>
            <w:tcW w:type="dxa" w:w="1296"/>
            <w:shd w:val="clear" w:fill="EEF1F7"/>
          </w:tcPr>
          <w:p>
            <w:r>
              <w:rPr>
                <w:sz w:val="18"/>
              </w:rPr>
              <w:t>GET</w:t>
            </w:r>
          </w:p>
        </w:tc>
        <w:tc>
          <w:tcPr>
            <w:tcW w:type="dxa" w:w="4176"/>
            <w:shd w:val="clear" w:fill="EEF1F7"/>
          </w:tcPr>
          <w:p>
            <w:r>
              <w:rPr>
                <w:sz w:val="18"/>
              </w:rPr>
              <w:t>/agency/super-admins</w:t>
            </w:r>
          </w:p>
        </w:tc>
        <w:tc>
          <w:tcPr>
            <w:tcW w:type="dxa" w:w="1728"/>
            <w:shd w:val="clear" w:fill="EEF1F7"/>
          </w:tcPr>
          <w:p>
            <w:r>
              <w:rPr>
                <w:sz w:val="18"/>
              </w:rPr>
              <w:t>Agency admin</w:t>
            </w:r>
          </w:p>
        </w:tc>
        <w:tc>
          <w:tcPr>
            <w:tcW w:type="dxa" w:w="3600"/>
            <w:shd w:val="clear" w:fill="EEF1F7"/>
          </w:tcPr>
          <w:p>
            <w:r>
              <w:rPr>
                <w:sz w:val="18"/>
              </w:rPr>
              <w:t>List super admins (search, status, paging)</w:t>
            </w:r>
          </w:p>
        </w:tc>
      </w:tr>
      <w:tr>
        <w:tc>
          <w:tcPr>
            <w:tcW w:type="dxa" w:w="1296"/>
          </w:tcPr>
          <w:p>
            <w:r>
              <w:rPr>
                <w:sz w:val="18"/>
              </w:rPr>
              <w:t>GET</w:t>
            </w:r>
          </w:p>
        </w:tc>
        <w:tc>
          <w:tcPr>
            <w:tcW w:type="dxa" w:w="4176"/>
          </w:tcPr>
          <w:p>
            <w:r>
              <w:rPr>
                <w:sz w:val="18"/>
              </w:rPr>
              <w:t>/agency/super-admins/{id}</w:t>
            </w:r>
          </w:p>
        </w:tc>
        <w:tc>
          <w:tcPr>
            <w:tcW w:type="dxa" w:w="1728"/>
          </w:tcPr>
          <w:p>
            <w:r>
              <w:rPr>
                <w:sz w:val="18"/>
              </w:rPr>
              <w:t>Agency admin</w:t>
            </w:r>
          </w:p>
        </w:tc>
        <w:tc>
          <w:tcPr>
            <w:tcW w:type="dxa" w:w="3600"/>
          </w:tcPr>
          <w:p>
            <w:r>
              <w:rPr>
                <w:sz w:val="18"/>
              </w:rPr>
              <w:t>Retrieve one super admin</w:t>
            </w:r>
          </w:p>
        </w:tc>
      </w:tr>
      <w:tr>
        <w:tc>
          <w:tcPr>
            <w:tcW w:type="dxa" w:w="1296"/>
            <w:shd w:val="clear" w:fill="EEF1F7"/>
          </w:tcPr>
          <w:p>
            <w:r>
              <w:rPr>
                <w:sz w:val="18"/>
              </w:rPr>
              <w:t>PATCH</w:t>
            </w:r>
          </w:p>
        </w:tc>
        <w:tc>
          <w:tcPr>
            <w:tcW w:type="dxa" w:w="4176"/>
            <w:shd w:val="clear" w:fill="EEF1F7"/>
          </w:tcPr>
          <w:p>
            <w:r>
              <w:rPr>
                <w:sz w:val="18"/>
              </w:rPr>
              <w:t>/agency/super-admins/{id}</w:t>
            </w:r>
          </w:p>
        </w:tc>
        <w:tc>
          <w:tcPr>
            <w:tcW w:type="dxa" w:w="1728"/>
            <w:shd w:val="clear" w:fill="EEF1F7"/>
          </w:tcPr>
          <w:p>
            <w:r>
              <w:rPr>
                <w:sz w:val="18"/>
              </w:rPr>
              <w:t>Agency admin</w:t>
            </w:r>
          </w:p>
        </w:tc>
        <w:tc>
          <w:tcPr>
            <w:tcW w:type="dxa" w:w="3600"/>
            <w:shd w:val="clear" w:fill="EEF1F7"/>
          </w:tcPr>
          <w:p>
            <w:r>
              <w:rPr>
                <w:sz w:val="18"/>
              </w:rPr>
              <w:t>Edit details; activate or deactivate</w:t>
            </w:r>
          </w:p>
        </w:tc>
      </w:tr>
      <w:tr>
        <w:tc>
          <w:tcPr>
            <w:tcW w:type="dxa" w:w="1296"/>
          </w:tcPr>
          <w:p>
            <w:r>
              <w:rPr>
                <w:sz w:val="18"/>
              </w:rPr>
              <w:t>DELETE</w:t>
            </w:r>
          </w:p>
        </w:tc>
        <w:tc>
          <w:tcPr>
            <w:tcW w:type="dxa" w:w="4176"/>
          </w:tcPr>
          <w:p>
            <w:r>
              <w:rPr>
                <w:sz w:val="18"/>
              </w:rPr>
              <w:t>/agency/super-admins/{id}</w:t>
            </w:r>
          </w:p>
        </w:tc>
        <w:tc>
          <w:tcPr>
            <w:tcW w:type="dxa" w:w="1728"/>
          </w:tcPr>
          <w:p>
            <w:r>
              <w:rPr>
                <w:sz w:val="18"/>
              </w:rPr>
              <w:t>Agency admin</w:t>
            </w:r>
          </w:p>
        </w:tc>
        <w:tc>
          <w:tcPr>
            <w:tcW w:type="dxa" w:w="3600"/>
          </w:tcPr>
          <w:p>
            <w:r>
              <w:rPr>
                <w:sz w:val="18"/>
              </w:rPr>
              <w:t>Delete (blocks removing the last one)</w:t>
            </w:r>
          </w:p>
        </w:tc>
      </w:tr>
      <w:tr>
        <w:tc>
          <w:tcPr>
            <w:tcW w:type="dxa" w:w="1296"/>
            <w:shd w:val="clear" w:fill="EEF1F7"/>
          </w:tcPr>
          <w:p>
            <w:r>
              <w:rPr>
                <w:sz w:val="18"/>
              </w:rPr>
              <w:t>GET</w:t>
            </w:r>
          </w:p>
        </w:tc>
        <w:tc>
          <w:tcPr>
            <w:tcW w:type="dxa" w:w="4176"/>
            <w:shd w:val="clear" w:fill="EEF1F7"/>
          </w:tcPr>
          <w:p>
            <w:r>
              <w:rPr>
                <w:sz w:val="18"/>
              </w:rPr>
              <w:t>/agency/sidebar/items</w:t>
            </w:r>
          </w:p>
        </w:tc>
        <w:tc>
          <w:tcPr>
            <w:tcW w:type="dxa" w:w="1728"/>
            <w:shd w:val="clear" w:fill="EEF1F7"/>
          </w:tcPr>
          <w:p>
            <w:r>
              <w:rPr>
                <w:sz w:val="18"/>
              </w:rPr>
              <w:t>Agency admin</w:t>
            </w:r>
          </w:p>
        </w:tc>
        <w:tc>
          <w:tcPr>
            <w:tcW w:type="dxa" w:w="3600"/>
            <w:shd w:val="clear" w:fill="EEF1F7"/>
          </w:tcPr>
          <w:p>
            <w:r>
              <w:rPr>
                <w:sz w:val="18"/>
              </w:rPr>
              <w:t>The fixed catalogue of menu items</w:t>
            </w:r>
          </w:p>
        </w:tc>
      </w:tr>
      <w:tr>
        <w:tc>
          <w:tcPr>
            <w:tcW w:type="dxa" w:w="1296"/>
          </w:tcPr>
          <w:p>
            <w:r>
              <w:rPr>
                <w:sz w:val="18"/>
              </w:rPr>
              <w:t>GET</w:t>
            </w:r>
          </w:p>
        </w:tc>
        <w:tc>
          <w:tcPr>
            <w:tcW w:type="dxa" w:w="4176"/>
          </w:tcPr>
          <w:p>
            <w:r>
              <w:rPr>
                <w:sz w:val="18"/>
              </w:rPr>
              <w:t>/agency/sidebar</w:t>
            </w:r>
          </w:p>
        </w:tc>
        <w:tc>
          <w:tcPr>
            <w:tcW w:type="dxa" w:w="1728"/>
          </w:tcPr>
          <w:p>
            <w:r>
              <w:rPr>
                <w:sz w:val="18"/>
              </w:rPr>
              <w:t>Agency admin</w:t>
            </w:r>
          </w:p>
        </w:tc>
        <w:tc>
          <w:tcPr>
            <w:tcW w:type="dxa" w:w="3600"/>
          </w:tcPr>
          <w:p>
            <w:r>
              <w:rPr>
                <w:sz w:val="18"/>
              </w:rPr>
              <w:t>This admin's saved sidebar (visibility and order)</w:t>
            </w:r>
          </w:p>
        </w:tc>
      </w:tr>
      <w:tr>
        <w:tc>
          <w:tcPr>
            <w:tcW w:type="dxa" w:w="1296"/>
            <w:shd w:val="clear" w:fill="EEF1F7"/>
          </w:tcPr>
          <w:p>
            <w:r>
              <w:rPr>
                <w:sz w:val="18"/>
              </w:rPr>
              <w:t>PUT</w:t>
            </w:r>
          </w:p>
        </w:tc>
        <w:tc>
          <w:tcPr>
            <w:tcW w:type="dxa" w:w="4176"/>
            <w:shd w:val="clear" w:fill="EEF1F7"/>
          </w:tcPr>
          <w:p>
            <w:r>
              <w:rPr>
                <w:sz w:val="18"/>
              </w:rPr>
              <w:t>/agency/sidebar</w:t>
            </w:r>
          </w:p>
        </w:tc>
        <w:tc>
          <w:tcPr>
            <w:tcW w:type="dxa" w:w="1728"/>
            <w:shd w:val="clear" w:fill="EEF1F7"/>
          </w:tcPr>
          <w:p>
            <w:r>
              <w:rPr>
                <w:sz w:val="18"/>
              </w:rPr>
              <w:t>Agency admin</w:t>
            </w:r>
          </w:p>
        </w:tc>
        <w:tc>
          <w:tcPr>
            <w:tcW w:type="dxa" w:w="3600"/>
            <w:shd w:val="clear" w:fill="EEF1F7"/>
          </w:tcPr>
          <w:p>
            <w:r>
              <w:rPr>
                <w:sz w:val="18"/>
              </w:rPr>
              <w:t>Save visibility and order in one call</w:t>
            </w:r>
          </w:p>
        </w:tc>
      </w:tr>
    </w:tbl>
    <w:p>
      <w:pPr>
        <w:pStyle w:val="ListBullet"/>
        <w:spacing w:after="60"/>
      </w:pPr>
      <w:r>
        <w:t>The agency_admin role holds full access to a dedicated agency-administration module and no operational access to anything else; no other role can reach these endpoints.</w:t>
      </w:r>
    </w:p>
    <w:p>
      <w:pPr>
        <w:pStyle w:val="ListBullet"/>
        <w:spacing w:after="60"/>
      </w:pPr>
      <w:r>
        <w:t>The sidebar has a seeded catalogue plus per-admin preferences; one save call carries the full ordered list, so it covers enable, disable, add, remove and reorder at once. It rejects duplicate or unknown items and blocks deleting the last super admin.</w:t>
      </w:r>
    </w:p>
    <w:p>
      <w:pPr>
        <w:pStyle w:val="Heading3"/>
      </w:pPr>
      <w:r>
        <w:t>Frontend</w:t>
      </w:r>
    </w:p>
    <w:p>
      <w:pPr>
        <w:pStyle w:val="ListBullet"/>
        <w:spacing w:after="60"/>
      </w:pPr>
      <w:r>
        <w:rPr>
          <w:b/>
        </w:rPr>
        <w:t xml:space="preserve">Not started. </w:t>
      </w:r>
      <w:r>
        <w:t>The two agency-admin screens (Super Admin Management and Sidebar Settings) are the next frontend task; the backend contract is ready and documented.</w:t>
      </w:r>
    </w:p>
    <w:p>
      <w:r>
        <w:rPr>
          <w:color w:val="595959"/>
          <w:sz w:val="19"/>
        </w:rPr>
        <w:t>- Status: Backend complete; frontend not started.</w:t>
      </w:r>
    </w:p>
    <w:p>
      <w:pPr>
        <w:pStyle w:val="Heading2"/>
      </w:pPr>
      <w:r>
        <w:t>4.4 Categories</w:t>
      </w:r>
    </w:p>
    <w:p>
      <w:r>
        <w:t>A CRUD-able, two-level category tree so any type of item, in any domain, can be listed and auctioned - not only real estate.</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/categories</w:t>
            </w:r>
          </w:p>
        </w:tc>
        <w:tc>
          <w:tcPr>
            <w:tcW w:type="dxa" w:w="1728"/>
          </w:tcPr>
          <w:p>
            <w:r>
              <w:rPr>
                <w:sz w:val="18"/>
              </w:rPr>
              <w:t>Asset mgmt (view)</w:t>
            </w:r>
          </w:p>
        </w:tc>
        <w:tc>
          <w:tcPr>
            <w:tcW w:type="dxa" w:w="3600"/>
          </w:tcPr>
          <w:p>
            <w:r>
              <w:rPr>
                <w:sz w:val="18"/>
              </w:rPr>
              <w:t>Main categories with subcategories nested</w:t>
            </w:r>
          </w:p>
        </w:tc>
      </w:tr>
      <w:tr>
        <w:tc>
          <w:tcPr>
            <w:tcW w:type="dxa" w:w="1296"/>
            <w:shd w:val="clear" w:fill="EEF1F7"/>
          </w:tcPr>
          <w:p>
            <w:r>
              <w:rPr>
                <w:sz w:val="18"/>
              </w:rPr>
              <w:t>POST</w:t>
            </w:r>
          </w:p>
        </w:tc>
        <w:tc>
          <w:tcPr>
            <w:tcW w:type="dxa" w:w="4176"/>
            <w:shd w:val="clear" w:fill="EEF1F7"/>
          </w:tcPr>
          <w:p>
            <w:r>
              <w:rPr>
                <w:sz w:val="18"/>
              </w:rPr>
              <w:t>/categories</w:t>
            </w:r>
          </w:p>
        </w:tc>
        <w:tc>
          <w:tcPr>
            <w:tcW w:type="dxa" w:w="1728"/>
            <w:shd w:val="clear" w:fill="EEF1F7"/>
          </w:tcPr>
          <w:p>
            <w:r>
              <w:rPr>
                <w:sz w:val="18"/>
              </w:rPr>
              <w:t>Asset mgmt (full)</w:t>
            </w:r>
          </w:p>
        </w:tc>
        <w:tc>
          <w:tcPr>
            <w:tcW w:type="dxa" w:w="3600"/>
            <w:shd w:val="clear" w:fill="EEF1F7"/>
          </w:tcPr>
          <w:p>
            <w:r>
              <w:rPr>
                <w:sz w:val="18"/>
              </w:rPr>
              <w:t>Create a main category or a subcategory</w:t>
            </w:r>
          </w:p>
        </w:tc>
      </w:tr>
      <w:tr>
        <w:tc>
          <w:tcPr>
            <w:tcW w:type="dxa" w:w="1296"/>
          </w:tcPr>
          <w:p>
            <w:r>
              <w:rPr>
                <w:sz w:val="18"/>
              </w:rPr>
              <w:t>GET</w:t>
            </w:r>
          </w:p>
        </w:tc>
        <w:tc>
          <w:tcPr>
            <w:tcW w:type="dxa" w:w="4176"/>
          </w:tcPr>
          <w:p>
            <w:r>
              <w:rPr>
                <w:sz w:val="18"/>
              </w:rPr>
              <w:t>/categories/public</w:t>
            </w:r>
          </w:p>
        </w:tc>
        <w:tc>
          <w:tcPr>
            <w:tcW w:type="dxa" w:w="1728"/>
          </w:tcPr>
          <w:p>
            <w:r>
              <w:rPr>
                <w:sz w:val="18"/>
              </w:rPr>
              <w:t>Public</w:t>
            </w:r>
          </w:p>
        </w:tc>
        <w:tc>
          <w:tcPr>
            <w:tcW w:type="dxa" w:w="3600"/>
          </w:tcPr>
          <w:p>
            <w:r>
              <w:rPr>
                <w:sz w:val="18"/>
              </w:rPr>
              <w:t>Category tree for the public landing page</w:t>
            </w:r>
          </w:p>
        </w:tc>
      </w:tr>
      <w:tr>
        <w:tc>
          <w:tcPr>
            <w:tcW w:type="dxa" w:w="1296"/>
            <w:shd w:val="clear" w:fill="EEF1F7"/>
          </w:tcPr>
          <w:p>
            <w:r>
              <w:rPr>
                <w:sz w:val="18"/>
              </w:rPr>
              <w:t>GET</w:t>
            </w:r>
          </w:p>
        </w:tc>
        <w:tc>
          <w:tcPr>
            <w:tcW w:type="dxa" w:w="4176"/>
            <w:shd w:val="clear" w:fill="EEF1F7"/>
          </w:tcPr>
          <w:p>
            <w:r>
              <w:rPr>
                <w:sz w:val="18"/>
              </w:rPr>
              <w:t>/categories/{id}</w:t>
            </w:r>
          </w:p>
        </w:tc>
        <w:tc>
          <w:tcPr>
            <w:tcW w:type="dxa" w:w="1728"/>
            <w:shd w:val="clear" w:fill="EEF1F7"/>
          </w:tcPr>
          <w:p>
            <w:r>
              <w:rPr>
                <w:sz w:val="18"/>
              </w:rPr>
              <w:t>Asset mgmt (view)</w:t>
            </w:r>
          </w:p>
        </w:tc>
        <w:tc>
          <w:tcPr>
            <w:tcW w:type="dxa" w:w="3600"/>
            <w:shd w:val="clear" w:fill="EEF1F7"/>
          </w:tcPr>
          <w:p>
            <w:r>
              <w:rPr>
                <w:sz w:val="18"/>
              </w:rPr>
              <w:t>One category with its children</w:t>
            </w:r>
          </w:p>
        </w:tc>
      </w:tr>
      <w:tr>
        <w:tc>
          <w:tcPr>
            <w:tcW w:type="dxa" w:w="1296"/>
          </w:tcPr>
          <w:p>
            <w:r>
              <w:rPr>
                <w:sz w:val="18"/>
              </w:rPr>
              <w:t>PATCH</w:t>
            </w:r>
          </w:p>
        </w:tc>
        <w:tc>
          <w:tcPr>
            <w:tcW w:type="dxa" w:w="4176"/>
          </w:tcPr>
          <w:p>
            <w:r>
              <w:rPr>
                <w:sz w:val="18"/>
              </w:rPr>
              <w:t>/categories/{id}</w:t>
            </w:r>
          </w:p>
        </w:tc>
        <w:tc>
          <w:tcPr>
            <w:tcW w:type="dxa" w:w="1728"/>
          </w:tcPr>
          <w:p>
            <w:r>
              <w:rPr>
                <w:sz w:val="18"/>
              </w:rPr>
              <w:t>Asset mgmt (full)</w:t>
            </w:r>
          </w:p>
        </w:tc>
        <w:tc>
          <w:tcPr>
            <w:tcW w:type="dxa" w:w="3600"/>
          </w:tcPr>
          <w:p>
            <w:r>
              <w:rPr>
                <w:sz w:val="18"/>
              </w:rPr>
              <w:t>Rename (re-slugs) or re-parent</w:t>
            </w:r>
          </w:p>
        </w:tc>
      </w:tr>
      <w:tr>
        <w:tc>
          <w:tcPr>
            <w:tcW w:type="dxa" w:w="1296"/>
            <w:shd w:val="clear" w:fill="EEF1F7"/>
          </w:tcPr>
          <w:p>
            <w:r>
              <w:rPr>
                <w:sz w:val="18"/>
              </w:rPr>
              <w:t>DELETE</w:t>
            </w:r>
          </w:p>
        </w:tc>
        <w:tc>
          <w:tcPr>
            <w:tcW w:type="dxa" w:w="4176"/>
            <w:shd w:val="clear" w:fill="EEF1F7"/>
          </w:tcPr>
          <w:p>
            <w:r>
              <w:rPr>
                <w:sz w:val="18"/>
              </w:rPr>
              <w:t>/categories/{id}</w:t>
            </w:r>
          </w:p>
        </w:tc>
        <w:tc>
          <w:tcPr>
            <w:tcW w:type="dxa" w:w="1728"/>
            <w:shd w:val="clear" w:fill="EEF1F7"/>
          </w:tcPr>
          <w:p>
            <w:r>
              <w:rPr>
                <w:sz w:val="18"/>
              </w:rPr>
              <w:t>Asset mgmt (full)</w:t>
            </w:r>
          </w:p>
        </w:tc>
        <w:tc>
          <w:tcPr>
            <w:tcW w:type="dxa" w:w="3600"/>
            <w:shd w:val="clear" w:fill="EEF1F7"/>
          </w:tcPr>
          <w:p>
            <w:r>
              <w:rPr>
                <w:sz w:val="18"/>
              </w:rPr>
              <w:t>Delete; blocked while listings use it</w:t>
            </w:r>
          </w:p>
        </w:tc>
      </w:tr>
    </w:tbl>
    <w:p>
      <w:pPr>
        <w:pStyle w:val="ListBullet"/>
        <w:spacing w:after="60"/>
      </w:pPr>
      <w:r>
        <w:t>The tree is exactly two levels deep. Category names are unique among siblings, so the same subcategory name can be reused under different parents.</w:t>
      </w:r>
    </w:p>
    <w:p>
      <w:pPr>
        <w:pStyle w:val="ListBullet"/>
        <w:spacing w:after="60"/>
      </w:pPr>
      <w:r>
        <w:t>Deleting a category is refused while any listing still references it.</w:t>
      </w:r>
    </w:p>
    <w:p>
      <w:pPr>
        <w:pStyle w:val="Heading3"/>
      </w:pPr>
      <w:r>
        <w:t>Frontend</w:t>
      </w:r>
    </w:p>
    <w:p>
      <w:pPr>
        <w:pStyle w:val="ListBullet"/>
        <w:spacing w:after="60"/>
      </w:pPr>
      <w:r>
        <w:rPr>
          <w:b/>
        </w:rPr>
        <w:t xml:space="preserve">Page: </w:t>
      </w:r>
      <w:r>
        <w:t>admin/categories - manage main categories and subcategories; a useCategories hook and category visuals support pickers and the public browse filter.</w:t>
      </w:r>
    </w:p>
    <w:p>
      <w:r>
        <w:rPr>
          <w:color w:val="595959"/>
          <w:sz w:val="19"/>
        </w:rPr>
        <w:t>- Status: Complete on both backend and frontend.</w:t>
      </w:r>
    </w:p>
    <w:p>
      <w:pPr>
        <w:pStyle w:val="Heading2"/>
      </w:pPr>
      <w:r>
        <w:t>4.5 Properties and Listings</w:t>
      </w:r>
    </w:p>
    <w:p>
      <w:r>
        <w:t>The core asset records that are sold outright or auctioned, including seller ownership, the approval workflow, buy-now purchase, view analytics and location search.</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/properties</w:t>
            </w:r>
          </w:p>
        </w:tc>
        <w:tc>
          <w:tcPr>
            <w:tcW w:type="dxa" w:w="1728"/>
          </w:tcPr>
          <w:p>
            <w:r>
              <w:rPr>
                <w:sz w:val="18"/>
              </w:rPr>
              <w:t>Asset mgmt (view)</w:t>
            </w:r>
          </w:p>
        </w:tc>
        <w:tc>
          <w:tcPr>
            <w:tcW w:type="dxa" w:w="3600"/>
          </w:tcPr>
          <w:p>
            <w:r>
              <w:rPr>
                <w:sz w:val="18"/>
              </w:rPr>
              <w:t>List with search, category, status, price, radius</w:t>
            </w:r>
          </w:p>
        </w:tc>
      </w:tr>
      <w:tr>
        <w:tc>
          <w:tcPr>
            <w:tcW w:type="dxa" w:w="1296"/>
            <w:shd w:val="clear" w:fill="EEF1F7"/>
          </w:tcPr>
          <w:p>
            <w:r>
              <w:rPr>
                <w:sz w:val="18"/>
              </w:rPr>
              <w:t>POST</w:t>
            </w:r>
          </w:p>
        </w:tc>
        <w:tc>
          <w:tcPr>
            <w:tcW w:type="dxa" w:w="4176"/>
            <w:shd w:val="clear" w:fill="EEF1F7"/>
          </w:tcPr>
          <w:p>
            <w:r>
              <w:rPr>
                <w:sz w:val="18"/>
              </w:rPr>
              <w:t>/properties</w:t>
            </w:r>
          </w:p>
        </w:tc>
        <w:tc>
          <w:tcPr>
            <w:tcW w:type="dxa" w:w="1728"/>
            <w:shd w:val="clear" w:fill="EEF1F7"/>
          </w:tcPr>
          <w:p>
            <w:r>
              <w:rPr>
                <w:sz w:val="18"/>
              </w:rPr>
              <w:t>Asset mgmt (full)</w:t>
            </w:r>
          </w:p>
        </w:tc>
        <w:tc>
          <w:tcPr>
            <w:tcW w:type="dxa" w:w="3600"/>
            <w:shd w:val="clear" w:fill="EEF1F7"/>
          </w:tcPr>
          <w:p>
            <w:r>
              <w:rPr>
                <w:sz w:val="18"/>
              </w:rPr>
              <w:t>Create a listing</w:t>
            </w:r>
          </w:p>
        </w:tc>
      </w:tr>
      <w:tr>
        <w:tc>
          <w:tcPr>
            <w:tcW w:type="dxa" w:w="1296"/>
          </w:tcPr>
          <w:p>
            <w:r>
              <w:rPr>
                <w:sz w:val="18"/>
              </w:rPr>
              <w:t>GET</w:t>
            </w:r>
          </w:p>
        </w:tc>
        <w:tc>
          <w:tcPr>
            <w:tcW w:type="dxa" w:w="4176"/>
          </w:tcPr>
          <w:p>
            <w:r>
              <w:rPr>
                <w:sz w:val="18"/>
              </w:rPr>
              <w:t>/properties/public</w:t>
            </w:r>
          </w:p>
        </w:tc>
        <w:tc>
          <w:tcPr>
            <w:tcW w:type="dxa" w:w="1728"/>
          </w:tcPr>
          <w:p>
            <w:r>
              <w:rPr>
                <w:sz w:val="18"/>
              </w:rPr>
              <w:t>Public</w:t>
            </w:r>
          </w:p>
        </w:tc>
        <w:tc>
          <w:tcPr>
            <w:tcW w:type="dxa" w:w="3600"/>
          </w:tcPr>
          <w:p>
            <w:r>
              <w:rPr>
                <w:sz w:val="18"/>
              </w:rPr>
              <w:t>Published listings for the public site</w:t>
            </w:r>
          </w:p>
        </w:tc>
      </w:tr>
      <w:tr>
        <w:tc>
          <w:tcPr>
            <w:tcW w:type="dxa" w:w="1296"/>
            <w:shd w:val="clear" w:fill="EEF1F7"/>
          </w:tcPr>
          <w:p>
            <w:r>
              <w:rPr>
                <w:sz w:val="18"/>
              </w:rPr>
              <w:t>GET</w:t>
            </w:r>
          </w:p>
        </w:tc>
        <w:tc>
          <w:tcPr>
            <w:tcW w:type="dxa" w:w="4176"/>
            <w:shd w:val="clear" w:fill="EEF1F7"/>
          </w:tcPr>
          <w:p>
            <w:r>
              <w:rPr>
                <w:sz w:val="18"/>
              </w:rPr>
              <w:t>/properties/{id}</w:t>
            </w:r>
          </w:p>
        </w:tc>
        <w:tc>
          <w:tcPr>
            <w:tcW w:type="dxa" w:w="1728"/>
            <w:shd w:val="clear" w:fill="EEF1F7"/>
          </w:tcPr>
          <w:p>
            <w:r>
              <w:rPr>
                <w:sz w:val="18"/>
              </w:rPr>
              <w:t>Asset mgmt (view)</w:t>
            </w:r>
          </w:p>
        </w:tc>
        <w:tc>
          <w:tcPr>
            <w:tcW w:type="dxa" w:w="3600"/>
            <w:shd w:val="clear" w:fill="EEF1F7"/>
          </w:tcPr>
          <w:p>
            <w:r>
              <w:rPr>
                <w:sz w:val="18"/>
              </w:rPr>
              <w:t>Retrieve a listing</w:t>
            </w:r>
          </w:p>
        </w:tc>
      </w:tr>
      <w:tr>
        <w:tc>
          <w:tcPr>
            <w:tcW w:type="dxa" w:w="1296"/>
          </w:tcPr>
          <w:p>
            <w:r>
              <w:rPr>
                <w:sz w:val="18"/>
              </w:rPr>
              <w:t>PATCH</w:t>
            </w:r>
          </w:p>
        </w:tc>
        <w:tc>
          <w:tcPr>
            <w:tcW w:type="dxa" w:w="4176"/>
          </w:tcPr>
          <w:p>
            <w:r>
              <w:rPr>
                <w:sz w:val="18"/>
              </w:rPr>
              <w:t>/properties/{id}</w:t>
            </w:r>
          </w:p>
        </w:tc>
        <w:tc>
          <w:tcPr>
            <w:tcW w:type="dxa" w:w="1728"/>
          </w:tcPr>
          <w:p>
            <w:r>
              <w:rPr>
                <w:sz w:val="18"/>
              </w:rPr>
              <w:t>Asset mgmt (full)</w:t>
            </w:r>
          </w:p>
        </w:tc>
        <w:tc>
          <w:tcPr>
            <w:tcW w:type="dxa" w:w="3600"/>
          </w:tcPr>
          <w:p>
            <w:r>
              <w:rPr>
                <w:sz w:val="18"/>
              </w:rPr>
              <w:t>Edit a listing</w:t>
            </w:r>
          </w:p>
        </w:tc>
      </w:tr>
      <w:tr>
        <w:tc>
          <w:tcPr>
            <w:tcW w:type="dxa" w:w="1296"/>
            <w:shd w:val="clear" w:fill="EEF1F7"/>
          </w:tcPr>
          <w:p>
            <w:r>
              <w:rPr>
                <w:sz w:val="18"/>
              </w:rPr>
              <w:t>DELETE</w:t>
            </w:r>
          </w:p>
        </w:tc>
        <w:tc>
          <w:tcPr>
            <w:tcW w:type="dxa" w:w="4176"/>
            <w:shd w:val="clear" w:fill="EEF1F7"/>
          </w:tcPr>
          <w:p>
            <w:r>
              <w:rPr>
                <w:sz w:val="18"/>
              </w:rPr>
              <w:t>/properties/{id}</w:t>
            </w:r>
          </w:p>
        </w:tc>
        <w:tc>
          <w:tcPr>
            <w:tcW w:type="dxa" w:w="1728"/>
            <w:shd w:val="clear" w:fill="EEF1F7"/>
          </w:tcPr>
          <w:p>
            <w:r>
              <w:rPr>
                <w:sz w:val="18"/>
              </w:rPr>
              <w:t>Asset mgmt (full)</w:t>
            </w:r>
          </w:p>
        </w:tc>
        <w:tc>
          <w:tcPr>
            <w:tcW w:type="dxa" w:w="3600"/>
            <w:shd w:val="clear" w:fill="EEF1F7"/>
          </w:tcPr>
          <w:p>
            <w:r>
              <w:rPr>
                <w:sz w:val="18"/>
              </w:rPr>
              <w:t>Delete an unsold, un-auctioned listing</w:t>
            </w:r>
          </w:p>
        </w:tc>
      </w:tr>
      <w:tr>
        <w:tc>
          <w:tcPr>
            <w:tcW w:type="dxa" w:w="1296"/>
          </w:tcPr>
          <w:p>
            <w:r>
              <w:rPr>
                <w:sz w:val="18"/>
              </w:rPr>
              <w:t>POST</w:t>
            </w:r>
          </w:p>
        </w:tc>
        <w:tc>
          <w:tcPr>
            <w:tcW w:type="dxa" w:w="4176"/>
          </w:tcPr>
          <w:p>
            <w:r>
              <w:rPr>
                <w:sz w:val="18"/>
              </w:rPr>
              <w:t>/properties/{id}/purchase</w:t>
            </w:r>
          </w:p>
        </w:tc>
        <w:tc>
          <w:tcPr>
            <w:tcW w:type="dxa" w:w="1728"/>
          </w:tcPr>
          <w:p>
            <w:r>
              <w:rPr>
                <w:sz w:val="18"/>
              </w:rPr>
              <w:t>Buyer</w:t>
            </w:r>
          </w:p>
        </w:tc>
        <w:tc>
          <w:tcPr>
            <w:tcW w:type="dxa" w:w="3600"/>
          </w:tcPr>
          <w:p>
            <w:r>
              <w:rPr>
                <w:sz w:val="18"/>
              </w:rPr>
              <w:t>Buy now (full payment or token deposit)</w:t>
            </w:r>
          </w:p>
        </w:tc>
      </w:tr>
      <w:tr>
        <w:tc>
          <w:tcPr>
            <w:tcW w:type="dxa" w:w="1296"/>
            <w:shd w:val="clear" w:fill="EEF1F7"/>
          </w:tcPr>
          <w:p>
            <w:r>
              <w:rPr>
                <w:sz w:val="18"/>
              </w:rPr>
              <w:t>POST</w:t>
            </w:r>
          </w:p>
        </w:tc>
        <w:tc>
          <w:tcPr>
            <w:tcW w:type="dxa" w:w="4176"/>
            <w:shd w:val="clear" w:fill="EEF1F7"/>
          </w:tcPr>
          <w:p>
            <w:r>
              <w:rPr>
                <w:sz w:val="18"/>
              </w:rPr>
              <w:t>/properties/{id}/votes</w:t>
            </w:r>
          </w:p>
        </w:tc>
        <w:tc>
          <w:tcPr>
            <w:tcW w:type="dxa" w:w="1728"/>
            <w:shd w:val="clear" w:fill="EEF1F7"/>
          </w:tcPr>
          <w:p>
            <w:r>
              <w:rPr>
                <w:sz w:val="18"/>
              </w:rPr>
              <w:t>Approver seat</w:t>
            </w:r>
          </w:p>
        </w:tc>
        <w:tc>
          <w:tcPr>
            <w:tcW w:type="dxa" w:w="3600"/>
            <w:shd w:val="clear" w:fill="EEF1F7"/>
          </w:tcPr>
          <w:p>
            <w:r>
              <w:rPr>
                <w:sz w:val="18"/>
              </w:rPr>
              <w:t>Cast a sign-off vote on a draft</w:t>
            </w:r>
          </w:p>
        </w:tc>
      </w:tr>
      <w:tr>
        <w:tc>
          <w:tcPr>
            <w:tcW w:type="dxa" w:w="1296"/>
          </w:tcPr>
          <w:p>
            <w:r>
              <w:rPr>
                <w:sz w:val="18"/>
              </w:rPr>
              <w:t>POST</w:t>
            </w:r>
          </w:p>
        </w:tc>
        <w:tc>
          <w:tcPr>
            <w:tcW w:type="dxa" w:w="4176"/>
          </w:tcPr>
          <w:p>
            <w:r>
              <w:rPr>
                <w:sz w:val="18"/>
              </w:rPr>
              <w:t>/properties/{id}/views</w:t>
            </w:r>
          </w:p>
        </w:tc>
        <w:tc>
          <w:tcPr>
            <w:tcW w:type="dxa" w:w="1728"/>
          </w:tcPr>
          <w:p>
            <w:r>
              <w:rPr>
                <w:sz w:val="18"/>
              </w:rPr>
              <w:t>Authenticated</w:t>
            </w:r>
          </w:p>
        </w:tc>
        <w:tc>
          <w:tcPr>
            <w:tcW w:type="dxa" w:w="3600"/>
          </w:tcPr>
          <w:p>
            <w:r>
              <w:rPr>
                <w:sz w:val="18"/>
              </w:rPr>
              <w:t>Record a view for analytics</w:t>
            </w:r>
          </w:p>
        </w:tc>
      </w:tr>
      <w:tr>
        <w:tc>
          <w:tcPr>
            <w:tcW w:type="dxa" w:w="1296"/>
            <w:shd w:val="clear" w:fill="EEF1F7"/>
          </w:tcPr>
          <w:p>
            <w:r>
              <w:rPr>
                <w:sz w:val="18"/>
              </w:rPr>
              <w:t>GET</w:t>
            </w:r>
          </w:p>
        </w:tc>
        <w:tc>
          <w:tcPr>
            <w:tcW w:type="dxa" w:w="4176"/>
            <w:shd w:val="clear" w:fill="EEF1F7"/>
          </w:tcPr>
          <w:p>
            <w:r>
              <w:rPr>
                <w:sz w:val="18"/>
              </w:rPr>
              <w:t>/properties/{id}/analytics</w:t>
            </w:r>
          </w:p>
        </w:tc>
        <w:tc>
          <w:tcPr>
            <w:tcW w:type="dxa" w:w="1728"/>
            <w:shd w:val="clear" w:fill="EEF1F7"/>
          </w:tcPr>
          <w:p>
            <w:r>
              <w:rPr>
                <w:sz w:val="18"/>
              </w:rPr>
              <w:t>Seller or staff</w:t>
            </w:r>
          </w:p>
        </w:tc>
        <w:tc>
          <w:tcPr>
            <w:tcW w:type="dxa" w:w="3600"/>
            <w:shd w:val="clear" w:fill="EEF1F7"/>
          </w:tcPr>
          <w:p>
            <w:r>
              <w:rPr>
                <w:sz w:val="18"/>
              </w:rPr>
              <w:t>Views, watchers, bids, bidders</w:t>
            </w:r>
          </w:p>
        </w:tc>
      </w:tr>
      <w:tr>
        <w:tc>
          <w:tcPr>
            <w:tcW w:type="dxa" w:w="1296"/>
          </w:tcPr>
          <w:p>
            <w:r>
              <w:rPr>
                <w:sz w:val="18"/>
              </w:rPr>
              <w:t>GET</w:t>
            </w:r>
          </w:p>
        </w:tc>
        <w:tc>
          <w:tcPr>
            <w:tcW w:type="dxa" w:w="4176"/>
          </w:tcPr>
          <w:p>
            <w:r>
              <w:rPr>
                <w:sz w:val="18"/>
              </w:rPr>
              <w:t>/users/me/properties</w:t>
            </w:r>
          </w:p>
        </w:tc>
        <w:tc>
          <w:tcPr>
            <w:tcW w:type="dxa" w:w="1728"/>
          </w:tcPr>
          <w:p>
            <w:r>
              <w:rPr>
                <w:sz w:val="18"/>
              </w:rPr>
              <w:t>Authenticated</w:t>
            </w:r>
          </w:p>
        </w:tc>
        <w:tc>
          <w:tcPr>
            <w:tcW w:type="dxa" w:w="3600"/>
          </w:tcPr>
          <w:p>
            <w:r>
              <w:rPr>
                <w:sz w:val="18"/>
              </w:rPr>
              <w:t>A seller's own listings and approval status</w:t>
            </w:r>
          </w:p>
        </w:tc>
      </w:tr>
    </w:tbl>
    <w:p>
      <w:pPr>
        <w:pStyle w:val="ListBullet"/>
        <w:spacing w:after="60"/>
      </w:pPr>
      <w:r>
        <w:t>Listings carry title, address, category, reserve price, description, image, optional residential detail (bedrooms, bathrooms, area) and optional coordinates for radius search.</w:t>
      </w:r>
    </w:p>
    <w:p>
      <w:pPr>
        <w:pStyle w:val="ListBullet"/>
        <w:spacing w:after="60"/>
      </w:pPr>
      <w:r>
        <w:t>Approval is a 2-of-3 sign-off across three seats (director, appraiser, legal/finance): two matching votes publish or reject a draft, and the seller is notified.</w:t>
      </w:r>
    </w:p>
    <w:p>
      <w:pPr>
        <w:pStyle w:val="ListBullet"/>
        <w:spacing w:after="60"/>
      </w:pPr>
      <w:r>
        <w:t>Buy-now debits the buyer's wallet and, for a seller-owned asset, opens an escrow rather than paying the seller immediately (see Escrow).</w:t>
      </w:r>
    </w:p>
    <w:p>
      <w:pPr>
        <w:pStyle w:val="ListBullet"/>
        <w:spacing w:after="60"/>
      </w:pPr>
      <w:r>
        <w:t>Location search uses stored latitude and longitude with a distance filter; converting a typed address to coordinates (geocoding) is not wired yet.</w:t>
      </w:r>
    </w:p>
    <w:p>
      <w:pPr>
        <w:pStyle w:val="Heading3"/>
      </w:pPr>
      <w:r>
        <w:t>Frontend</w:t>
      </w:r>
    </w:p>
    <w:p>
      <w:pPr>
        <w:pStyle w:val="ListBullet"/>
        <w:spacing w:after="60"/>
      </w:pPr>
      <w:r>
        <w:rPr>
          <w:b/>
        </w:rPr>
        <w:t xml:space="preserve">Pages: </w:t>
      </w:r>
      <w:r>
        <w:t>listings (staff), approvals (2-of-3 sign-off queue), properties (browse), plus the public landing browse. Drawers and cards support add, edit and image upload.</w:t>
      </w:r>
    </w:p>
    <w:p>
      <w:r>
        <w:rPr>
          <w:color w:val="595959"/>
          <w:sz w:val="19"/>
        </w:rPr>
        <w:t>- Status: Complete on both backend and frontend.</w:t>
      </w:r>
    </w:p>
    <w:p>
      <w:pPr>
        <w:pStyle w:val="Heading2"/>
      </w:pPr>
      <w:r>
        <w:t>4.6 Auctions and Live Bidding</w:t>
      </w:r>
    </w:p>
    <w:p>
      <w:r>
        <w:t>The full auction lifecycle - create, schedule, run, invite, bid, award or end - with a real-time bidding room.</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/auctions</w:t>
            </w:r>
          </w:p>
        </w:tc>
        <w:tc>
          <w:tcPr>
            <w:tcW w:type="dxa" w:w="1728"/>
          </w:tcPr>
          <w:p>
            <w:r>
              <w:rPr>
                <w:sz w:val="18"/>
              </w:rPr>
              <w:t>Auction mgmt (view)</w:t>
            </w:r>
          </w:p>
        </w:tc>
        <w:tc>
          <w:tcPr>
            <w:tcW w:type="dxa" w:w="3600"/>
          </w:tcPr>
          <w:p>
            <w:r>
              <w:rPr>
                <w:sz w:val="18"/>
              </w:rPr>
              <w:t>List auctions by status</w:t>
            </w:r>
          </w:p>
        </w:tc>
      </w:tr>
      <w:tr>
        <w:tc>
          <w:tcPr>
            <w:tcW w:type="dxa" w:w="1296"/>
            <w:shd w:val="clear" w:fill="EEF1F7"/>
          </w:tcPr>
          <w:p>
            <w:r>
              <w:rPr>
                <w:sz w:val="18"/>
              </w:rPr>
              <w:t>POST</w:t>
            </w:r>
          </w:p>
        </w:tc>
        <w:tc>
          <w:tcPr>
            <w:tcW w:type="dxa" w:w="4176"/>
            <w:shd w:val="clear" w:fill="EEF1F7"/>
          </w:tcPr>
          <w:p>
            <w:r>
              <w:rPr>
                <w:sz w:val="18"/>
              </w:rPr>
              <w:t>/auctions</w:t>
            </w:r>
          </w:p>
        </w:tc>
        <w:tc>
          <w:tcPr>
            <w:tcW w:type="dxa" w:w="1728"/>
            <w:shd w:val="clear" w:fill="EEF1F7"/>
          </w:tcPr>
          <w:p>
            <w:r>
              <w:rPr>
                <w:sz w:val="18"/>
              </w:rPr>
              <w:t>Auction mgmt (full)</w:t>
            </w:r>
          </w:p>
        </w:tc>
        <w:tc>
          <w:tcPr>
            <w:tcW w:type="dxa" w:w="3600"/>
            <w:shd w:val="clear" w:fill="EEF1F7"/>
          </w:tcPr>
          <w:p>
            <w:r>
              <w:rPr>
                <w:sz w:val="18"/>
              </w:rPr>
              <w:t>Create an auction for a published listing</w:t>
            </w:r>
          </w:p>
        </w:tc>
      </w:tr>
      <w:tr>
        <w:tc>
          <w:tcPr>
            <w:tcW w:type="dxa" w:w="1296"/>
          </w:tcPr>
          <w:p>
            <w:r>
              <w:rPr>
                <w:sz w:val="18"/>
              </w:rPr>
              <w:t>GET</w:t>
            </w:r>
          </w:p>
        </w:tc>
        <w:tc>
          <w:tcPr>
            <w:tcW w:type="dxa" w:w="4176"/>
          </w:tcPr>
          <w:p>
            <w:r>
              <w:rPr>
                <w:sz w:val="18"/>
              </w:rPr>
              <w:t>/auctions/{id}</w:t>
            </w:r>
          </w:p>
        </w:tc>
        <w:tc>
          <w:tcPr>
            <w:tcW w:type="dxa" w:w="1728"/>
          </w:tcPr>
          <w:p>
            <w:r>
              <w:rPr>
                <w:sz w:val="18"/>
              </w:rPr>
              <w:t>Auction mgmt (view)</w:t>
            </w:r>
          </w:p>
        </w:tc>
        <w:tc>
          <w:tcPr>
            <w:tcW w:type="dxa" w:w="3600"/>
          </w:tcPr>
          <w:p>
            <w:r>
              <w:rPr>
                <w:sz w:val="18"/>
              </w:rPr>
              <w:t>Auction detail with current bid and count</w:t>
            </w:r>
          </w:p>
        </w:tc>
      </w:tr>
      <w:tr>
        <w:tc>
          <w:tcPr>
            <w:tcW w:type="dxa" w:w="1296"/>
            <w:shd w:val="clear" w:fill="EEF1F7"/>
          </w:tcPr>
          <w:p>
            <w:r>
              <w:rPr>
                <w:sz w:val="18"/>
              </w:rPr>
              <w:t>PATCH</w:t>
            </w:r>
          </w:p>
        </w:tc>
        <w:tc>
          <w:tcPr>
            <w:tcW w:type="dxa" w:w="4176"/>
            <w:shd w:val="clear" w:fill="EEF1F7"/>
          </w:tcPr>
          <w:p>
            <w:r>
              <w:rPr>
                <w:sz w:val="18"/>
              </w:rPr>
              <w:t>/auctions/{id}</w:t>
            </w:r>
          </w:p>
        </w:tc>
        <w:tc>
          <w:tcPr>
            <w:tcW w:type="dxa" w:w="1728"/>
            <w:shd w:val="clear" w:fill="EEF1F7"/>
          </w:tcPr>
          <w:p>
            <w:r>
              <w:rPr>
                <w:sz w:val="18"/>
              </w:rPr>
              <w:t>Auction mgmt (full)</w:t>
            </w:r>
          </w:p>
        </w:tc>
        <w:tc>
          <w:tcPr>
            <w:tcW w:type="dxa" w:w="3600"/>
            <w:shd w:val="clear" w:fill="EEF1F7"/>
          </w:tcPr>
          <w:p>
            <w:r>
              <w:rPr>
                <w:sz w:val="18"/>
              </w:rPr>
              <w:t>Edit timing, reserve, room and increments</w:t>
            </w:r>
          </w:p>
        </w:tc>
      </w:tr>
      <w:tr>
        <w:tc>
          <w:tcPr>
            <w:tcW w:type="dxa" w:w="1296"/>
          </w:tcPr>
          <w:p>
            <w:r>
              <w:rPr>
                <w:sz w:val="18"/>
              </w:rPr>
              <w:t>DELETE</w:t>
            </w:r>
          </w:p>
        </w:tc>
        <w:tc>
          <w:tcPr>
            <w:tcW w:type="dxa" w:w="4176"/>
          </w:tcPr>
          <w:p>
            <w:r>
              <w:rPr>
                <w:sz w:val="18"/>
              </w:rPr>
              <w:t>/auctions/{id}</w:t>
            </w:r>
          </w:p>
        </w:tc>
        <w:tc>
          <w:tcPr>
            <w:tcW w:type="dxa" w:w="1728"/>
          </w:tcPr>
          <w:p>
            <w:r>
              <w:rPr>
                <w:sz w:val="18"/>
              </w:rPr>
              <w:t>Auction mgmt (full)</w:t>
            </w:r>
          </w:p>
        </w:tc>
        <w:tc>
          <w:tcPr>
            <w:tcW w:type="dxa" w:w="3600"/>
          </w:tcPr>
          <w:p>
            <w:r>
              <w:rPr>
                <w:sz w:val="18"/>
              </w:rPr>
              <w:t>Delete an auction with no bids</w:t>
            </w:r>
          </w:p>
        </w:tc>
      </w:tr>
      <w:tr>
        <w:tc>
          <w:tcPr>
            <w:tcW w:type="dxa" w:w="1296"/>
            <w:shd w:val="clear" w:fill="EEF1F7"/>
          </w:tcPr>
          <w:p>
            <w:r>
              <w:rPr>
                <w:sz w:val="18"/>
              </w:rPr>
              <w:t>POST</w:t>
            </w:r>
          </w:p>
        </w:tc>
        <w:tc>
          <w:tcPr>
            <w:tcW w:type="dxa" w:w="4176"/>
            <w:shd w:val="clear" w:fill="EEF1F7"/>
          </w:tcPr>
          <w:p>
            <w:r>
              <w:rPr>
                <w:sz w:val="18"/>
              </w:rPr>
              <w:t>/auctions/{id}/invites</w:t>
            </w:r>
          </w:p>
        </w:tc>
        <w:tc>
          <w:tcPr>
            <w:tcW w:type="dxa" w:w="1728"/>
            <w:shd w:val="clear" w:fill="EEF1F7"/>
          </w:tcPr>
          <w:p>
            <w:r>
              <w:rPr>
                <w:sz w:val="18"/>
              </w:rPr>
              <w:t>Auction mgmt (full)</w:t>
            </w:r>
          </w:p>
        </w:tc>
        <w:tc>
          <w:tcPr>
            <w:tcW w:type="dxa" w:w="3600"/>
            <w:shd w:val="clear" w:fill="EEF1F7"/>
          </w:tcPr>
          <w:p>
            <w:r>
              <w:rPr>
                <w:sz w:val="18"/>
              </w:rPr>
              <w:t>Invite bidders to a private room</w:t>
            </w:r>
          </w:p>
        </w:tc>
      </w:tr>
      <w:tr>
        <w:tc>
          <w:tcPr>
            <w:tcW w:type="dxa" w:w="1296"/>
          </w:tcPr>
          <w:p>
            <w:r>
              <w:rPr>
                <w:sz w:val="18"/>
              </w:rPr>
              <w:t>GET</w:t>
            </w:r>
          </w:p>
        </w:tc>
        <w:tc>
          <w:tcPr>
            <w:tcW w:type="dxa" w:w="4176"/>
          </w:tcPr>
          <w:p>
            <w:r>
              <w:rPr>
                <w:sz w:val="18"/>
              </w:rPr>
              <w:t>/auctions/{id}/participants</w:t>
            </w:r>
          </w:p>
        </w:tc>
        <w:tc>
          <w:tcPr>
            <w:tcW w:type="dxa" w:w="1728"/>
          </w:tcPr>
          <w:p>
            <w:r>
              <w:rPr>
                <w:sz w:val="18"/>
              </w:rPr>
              <w:t>Auction mgmt (full)</w:t>
            </w:r>
          </w:p>
        </w:tc>
        <w:tc>
          <w:tcPr>
            <w:tcW w:type="dxa" w:w="3600"/>
          </w:tcPr>
          <w:p>
            <w:r>
              <w:rPr>
                <w:sz w:val="18"/>
              </w:rPr>
              <w:t>Who is in the room and exposure</w:t>
            </w:r>
          </w:p>
        </w:tc>
      </w:tr>
      <w:tr>
        <w:tc>
          <w:tcPr>
            <w:tcW w:type="dxa" w:w="1296"/>
            <w:shd w:val="clear" w:fill="EEF1F7"/>
          </w:tcPr>
          <w:p>
            <w:r>
              <w:rPr>
                <w:sz w:val="18"/>
              </w:rPr>
              <w:t>POST</w:t>
            </w:r>
          </w:p>
        </w:tc>
        <w:tc>
          <w:tcPr>
            <w:tcW w:type="dxa" w:w="4176"/>
            <w:shd w:val="clear" w:fill="EEF1F7"/>
          </w:tcPr>
          <w:p>
            <w:r>
              <w:rPr>
                <w:sz w:val="18"/>
              </w:rPr>
              <w:t>/auctions/{id}/bids</w:t>
            </w:r>
          </w:p>
        </w:tc>
        <w:tc>
          <w:tcPr>
            <w:tcW w:type="dxa" w:w="1728"/>
            <w:shd w:val="clear" w:fill="EEF1F7"/>
          </w:tcPr>
          <w:p>
            <w:r>
              <w:rPr>
                <w:sz w:val="18"/>
              </w:rPr>
              <w:t>Buyer</w:t>
            </w:r>
          </w:p>
        </w:tc>
        <w:tc>
          <w:tcPr>
            <w:tcW w:type="dxa" w:w="3600"/>
            <w:shd w:val="clear" w:fill="EEF1F7"/>
          </w:tcPr>
          <w:p>
            <w:r>
              <w:rPr>
                <w:sz w:val="18"/>
              </w:rPr>
              <w:t>Place a bid (KYC and funds enforced)</w:t>
            </w:r>
          </w:p>
        </w:tc>
      </w:tr>
      <w:tr>
        <w:tc>
          <w:tcPr>
            <w:tcW w:type="dxa" w:w="1296"/>
          </w:tcPr>
          <w:p>
            <w:r>
              <w:rPr>
                <w:sz w:val="18"/>
              </w:rPr>
              <w:t>GET</w:t>
            </w:r>
          </w:p>
        </w:tc>
        <w:tc>
          <w:tcPr>
            <w:tcW w:type="dxa" w:w="4176"/>
          </w:tcPr>
          <w:p>
            <w:r>
              <w:rPr>
                <w:sz w:val="18"/>
              </w:rPr>
              <w:t>/auctions/{id}/bids</w:t>
            </w:r>
          </w:p>
        </w:tc>
        <w:tc>
          <w:tcPr>
            <w:tcW w:type="dxa" w:w="1728"/>
          </w:tcPr>
          <w:p>
            <w:r>
              <w:rPr>
                <w:sz w:val="18"/>
              </w:rPr>
              <w:t>Bid mgmt (view)</w:t>
            </w:r>
          </w:p>
        </w:tc>
        <w:tc>
          <w:tcPr>
            <w:tcW w:type="dxa" w:w="3600"/>
          </w:tcPr>
          <w:p>
            <w:r>
              <w:rPr>
                <w:sz w:val="18"/>
              </w:rPr>
              <w:t>Bid history for one auction</w:t>
            </w:r>
          </w:p>
        </w:tc>
      </w:tr>
      <w:tr>
        <w:tc>
          <w:tcPr>
            <w:tcW w:type="dxa" w:w="1296"/>
            <w:shd w:val="clear" w:fill="EEF1F7"/>
          </w:tcPr>
          <w:p>
            <w:r>
              <w:rPr>
                <w:sz w:val="18"/>
              </w:rPr>
              <w:t>POST</w:t>
            </w:r>
          </w:p>
        </w:tc>
        <w:tc>
          <w:tcPr>
            <w:tcW w:type="dxa" w:w="4176"/>
            <w:shd w:val="clear" w:fill="EEF1F7"/>
          </w:tcPr>
          <w:p>
            <w:r>
              <w:rPr>
                <w:sz w:val="18"/>
              </w:rPr>
              <w:t>/auctions/{id}/award</w:t>
            </w:r>
          </w:p>
        </w:tc>
        <w:tc>
          <w:tcPr>
            <w:tcW w:type="dxa" w:w="1728"/>
            <w:shd w:val="clear" w:fill="EEF1F7"/>
          </w:tcPr>
          <w:p>
            <w:r>
              <w:rPr>
                <w:sz w:val="18"/>
              </w:rPr>
              <w:t>Auction mgmt (full)</w:t>
            </w:r>
          </w:p>
        </w:tc>
        <w:tc>
          <w:tcPr>
            <w:tcW w:type="dxa" w:w="3600"/>
            <w:shd w:val="clear" w:fill="EEF1F7"/>
          </w:tcPr>
          <w:p>
            <w:r>
              <w:rPr>
                <w:sz w:val="18"/>
              </w:rPr>
              <w:t>Award to a chosen bidder</w:t>
            </w:r>
          </w:p>
        </w:tc>
      </w:tr>
      <w:tr>
        <w:tc>
          <w:tcPr>
            <w:tcW w:type="dxa" w:w="1296"/>
          </w:tcPr>
          <w:p>
            <w:r>
              <w:rPr>
                <w:sz w:val="18"/>
              </w:rPr>
              <w:t>POST</w:t>
            </w:r>
          </w:p>
        </w:tc>
        <w:tc>
          <w:tcPr>
            <w:tcW w:type="dxa" w:w="4176"/>
          </w:tcPr>
          <w:p>
            <w:r>
              <w:rPr>
                <w:sz w:val="18"/>
              </w:rPr>
              <w:t>/auctions/{id}/end</w:t>
            </w:r>
          </w:p>
        </w:tc>
        <w:tc>
          <w:tcPr>
            <w:tcW w:type="dxa" w:w="1728"/>
          </w:tcPr>
          <w:p>
            <w:r>
              <w:rPr>
                <w:sz w:val="18"/>
              </w:rPr>
              <w:t>Auction mgmt (full)</w:t>
            </w:r>
          </w:p>
        </w:tc>
        <w:tc>
          <w:tcPr>
            <w:tcW w:type="dxa" w:w="3600"/>
          </w:tcPr>
          <w:p>
            <w:r>
              <w:rPr>
                <w:sz w:val="18"/>
              </w:rPr>
              <w:t>Close a room with no sale</w:t>
            </w:r>
          </w:p>
        </w:tc>
      </w:tr>
      <w:tr>
        <w:tc>
          <w:tcPr>
            <w:tcW w:type="dxa" w:w="1296"/>
            <w:shd w:val="clear" w:fill="EEF1F7"/>
          </w:tcPr>
          <w:p>
            <w:r>
              <w:rPr>
                <w:sz w:val="18"/>
              </w:rPr>
              <w:t>WS</w:t>
            </w:r>
          </w:p>
        </w:tc>
        <w:tc>
          <w:tcPr>
            <w:tcW w:type="dxa" w:w="4176"/>
            <w:shd w:val="clear" w:fill="EEF1F7"/>
          </w:tcPr>
          <w:p>
            <w:r>
              <w:rPr>
                <w:sz w:val="18"/>
              </w:rPr>
              <w:t>/auctions/{id}/ws</w:t>
            </w:r>
          </w:p>
        </w:tc>
        <w:tc>
          <w:tcPr>
            <w:tcW w:type="dxa" w:w="1728"/>
            <w:shd w:val="clear" w:fill="EEF1F7"/>
          </w:tcPr>
          <w:p>
            <w:r>
              <w:rPr>
                <w:sz w:val="18"/>
              </w:rPr>
              <w:t>Auction mgmt (view)</w:t>
            </w:r>
          </w:p>
        </w:tc>
        <w:tc>
          <w:tcPr>
            <w:tcW w:type="dxa" w:w="3600"/>
            <w:shd w:val="clear" w:fill="EEF1F7"/>
          </w:tcPr>
          <w:p>
            <w:r>
              <w:rPr>
                <w:sz w:val="18"/>
              </w:rPr>
              <w:t>Live room: snapshot then live events</w:t>
            </w:r>
          </w:p>
        </w:tc>
      </w:tr>
      <w:tr>
        <w:tc>
          <w:tcPr>
            <w:tcW w:type="dxa" w:w="1296"/>
          </w:tcPr>
          <w:p>
            <w:r>
              <w:rPr>
                <w:sz w:val="18"/>
              </w:rPr>
              <w:t>GET</w:t>
            </w:r>
          </w:p>
        </w:tc>
        <w:tc>
          <w:tcPr>
            <w:tcW w:type="dxa" w:w="4176"/>
          </w:tcPr>
          <w:p>
            <w:r>
              <w:rPr>
                <w:sz w:val="18"/>
              </w:rPr>
              <w:t>/users/me/bids</w:t>
            </w:r>
          </w:p>
        </w:tc>
        <w:tc>
          <w:tcPr>
            <w:tcW w:type="dxa" w:w="1728"/>
          </w:tcPr>
          <w:p>
            <w:r>
              <w:rPr>
                <w:sz w:val="18"/>
              </w:rPr>
              <w:t>Authenticated</w:t>
            </w:r>
          </w:p>
        </w:tc>
        <w:tc>
          <w:tcPr>
            <w:tcW w:type="dxa" w:w="3600"/>
          </w:tcPr>
          <w:p>
            <w:r>
              <w:rPr>
                <w:sz w:val="18"/>
              </w:rPr>
              <w:t>A buyer's bids across all auctions</w:t>
            </w:r>
          </w:p>
        </w:tc>
      </w:tr>
      <w:tr>
        <w:tc>
          <w:tcPr>
            <w:tcW w:type="dxa" w:w="1296"/>
            <w:shd w:val="clear" w:fill="EEF1F7"/>
          </w:tcPr>
          <w:p>
            <w:r>
              <w:rPr>
                <w:sz w:val="18"/>
              </w:rPr>
              <w:t>GET</w:t>
            </w:r>
          </w:p>
        </w:tc>
        <w:tc>
          <w:tcPr>
            <w:tcW w:type="dxa" w:w="4176"/>
            <w:shd w:val="clear" w:fill="EEF1F7"/>
          </w:tcPr>
          <w:p>
            <w:r>
              <w:rPr>
                <w:sz w:val="18"/>
              </w:rPr>
              <w:t>/users/me/auction-invites</w:t>
            </w:r>
          </w:p>
        </w:tc>
        <w:tc>
          <w:tcPr>
            <w:tcW w:type="dxa" w:w="1728"/>
            <w:shd w:val="clear" w:fill="EEF1F7"/>
          </w:tcPr>
          <w:p>
            <w:r>
              <w:rPr>
                <w:sz w:val="18"/>
              </w:rPr>
              <w:t>Authenticated</w:t>
            </w:r>
          </w:p>
        </w:tc>
        <w:tc>
          <w:tcPr>
            <w:tcW w:type="dxa" w:w="3600"/>
            <w:shd w:val="clear" w:fill="EEF1F7"/>
          </w:tcPr>
          <w:p>
            <w:r>
              <w:rPr>
                <w:sz w:val="18"/>
              </w:rPr>
              <w:t>Private auctions a buyer is invited to</w:t>
            </w:r>
          </w:p>
        </w:tc>
      </w:tr>
    </w:tbl>
    <w:p>
      <w:pPr>
        <w:pStyle w:val="ListBullet"/>
        <w:spacing w:after="60"/>
      </w:pPr>
      <w:r>
        <w:t>Auction status (upcoming, live, ended) is derived from timestamps, never stored, so it cannot drift. The closing time is authoritative on the server; bids do not extend it.</w:t>
      </w:r>
    </w:p>
    <w:p>
      <w:pPr>
        <w:pStyle w:val="ListBullet"/>
        <w:spacing w:after="60"/>
      </w:pPr>
      <w:r>
        <w:t>Placing a bid requires the buyer role, an approved KYC, and enough available wallet funds; a bidder's exposure on an auction is their own highest bid, so raising it costs only the difference.</w:t>
      </w:r>
    </w:p>
    <w:p>
      <w:pPr>
        <w:pStyle w:val="ListBullet"/>
        <w:spacing w:after="60"/>
      </w:pPr>
      <w:r>
        <w:t>The award may go to any bidder the operator chooses; it charges the winner, opens escrow for the seller and frees every other bidder's held funds.</w:t>
      </w:r>
    </w:p>
    <w:p>
      <w:pPr>
        <w:pStyle w:val="ListBullet"/>
        <w:spacing w:after="60"/>
      </w:pPr>
      <w:r>
        <w:t>The live room sends a snapshot on connect then the whole auction on every change, so the client renders the latest message with nothing to merge.</w:t>
      </w:r>
    </w:p>
    <w:p>
      <w:pPr>
        <w:pStyle w:val="Heading3"/>
      </w:pPr>
      <w:r>
        <w:t>Frontend</w:t>
      </w:r>
    </w:p>
    <w:p>
      <w:pPr>
        <w:pStyle w:val="ListBullet"/>
        <w:spacing w:after="60"/>
      </w:pPr>
      <w:r>
        <w:rPr>
          <w:b/>
        </w:rPr>
        <w:t xml:space="preserve">Pages: </w:t>
      </w:r>
      <w:r>
        <w:t>auctions (staff management), live-auctions and live-auctions/[id] (buyer room).</w:t>
      </w:r>
    </w:p>
    <w:p>
      <w:pPr>
        <w:pStyle w:val="ListBullet"/>
        <w:spacing w:after="60"/>
      </w:pPr>
      <w:r>
        <w:rPr>
          <w:b/>
        </w:rPr>
        <w:t xml:space="preserve">Real time: </w:t>
      </w:r>
      <w:r>
        <w:t>useAuctionSocket manages connect, reconnect and a polling fallback; useCountdown renders the closing timer locally against the server's closing time.</w:t>
      </w:r>
    </w:p>
    <w:p>
      <w:r>
        <w:rPr>
          <w:color w:val="595959"/>
          <w:sz w:val="19"/>
        </w:rPr>
        <w:t>- Status: Complete on both backend and frontend.</w:t>
      </w:r>
    </w:p>
    <w:p>
      <w:pPr>
        <w:pStyle w:val="Heading2"/>
      </w:pPr>
      <w:r>
        <w:t>4.7 Wallet and Payments</w:t>
      </w:r>
    </w:p>
    <w:p>
      <w:r>
        <w:t>A per-user wallet holding funds for bidding and buying, with a top-up, a withdrawal and an activity log.</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/wallet</w:t>
            </w:r>
          </w:p>
        </w:tc>
        <w:tc>
          <w:tcPr>
            <w:tcW w:type="dxa" w:w="1728"/>
          </w:tcPr>
          <w:p>
            <w:r>
              <w:rPr>
                <w:sz w:val="18"/>
              </w:rPr>
              <w:t>Payment (full)</w:t>
            </w:r>
          </w:p>
        </w:tc>
        <w:tc>
          <w:tcPr>
            <w:tcW w:type="dxa" w:w="3600"/>
          </w:tcPr>
          <w:p>
            <w:r>
              <w:rPr>
                <w:sz w:val="18"/>
              </w:rPr>
              <w:t>Balance, held and available amounts</w:t>
            </w:r>
          </w:p>
        </w:tc>
      </w:tr>
      <w:tr>
        <w:tc>
          <w:tcPr>
            <w:tcW w:type="dxa" w:w="1296"/>
            <w:shd w:val="clear" w:fill="EEF1F7"/>
          </w:tcPr>
          <w:p>
            <w:r>
              <w:rPr>
                <w:sz w:val="18"/>
              </w:rPr>
              <w:t>POST</w:t>
            </w:r>
          </w:p>
        </w:tc>
        <w:tc>
          <w:tcPr>
            <w:tcW w:type="dxa" w:w="4176"/>
            <w:shd w:val="clear" w:fill="EEF1F7"/>
          </w:tcPr>
          <w:p>
            <w:r>
              <w:rPr>
                <w:sz w:val="18"/>
              </w:rPr>
              <w:t>/wallet/top-up</w:t>
            </w:r>
          </w:p>
        </w:tc>
        <w:tc>
          <w:tcPr>
            <w:tcW w:type="dxa" w:w="1728"/>
            <w:shd w:val="clear" w:fill="EEF1F7"/>
          </w:tcPr>
          <w:p>
            <w:r>
              <w:rPr>
                <w:sz w:val="18"/>
              </w:rPr>
              <w:t>Payment (full)</w:t>
            </w:r>
          </w:p>
        </w:tc>
        <w:tc>
          <w:tcPr>
            <w:tcW w:type="dxa" w:w="3600"/>
            <w:shd w:val="clear" w:fill="EEF1F7"/>
          </w:tcPr>
          <w:p>
            <w:r>
              <w:rPr>
                <w:sz w:val="18"/>
              </w:rPr>
              <w:t>Add funds</w:t>
            </w:r>
          </w:p>
        </w:tc>
      </w:tr>
      <w:tr>
        <w:tc>
          <w:tcPr>
            <w:tcW w:type="dxa" w:w="1296"/>
          </w:tcPr>
          <w:p>
            <w:r>
              <w:rPr>
                <w:sz w:val="18"/>
              </w:rPr>
              <w:t>POST</w:t>
            </w:r>
          </w:p>
        </w:tc>
        <w:tc>
          <w:tcPr>
            <w:tcW w:type="dxa" w:w="4176"/>
          </w:tcPr>
          <w:p>
            <w:r>
              <w:rPr>
                <w:sz w:val="18"/>
              </w:rPr>
              <w:t>/wallet/withdraw</w:t>
            </w:r>
          </w:p>
        </w:tc>
        <w:tc>
          <w:tcPr>
            <w:tcW w:type="dxa" w:w="1728"/>
          </w:tcPr>
          <w:p>
            <w:r>
              <w:rPr>
                <w:sz w:val="18"/>
              </w:rPr>
              <w:t>Payment (full)</w:t>
            </w:r>
          </w:p>
        </w:tc>
        <w:tc>
          <w:tcPr>
            <w:tcW w:type="dxa" w:w="3600"/>
          </w:tcPr>
          <w:p>
            <w:r>
              <w:rPr>
                <w:sz w:val="18"/>
              </w:rPr>
              <w:t>Withdraw available (unheld) funds</w:t>
            </w:r>
          </w:p>
        </w:tc>
      </w:tr>
      <w:tr>
        <w:tc>
          <w:tcPr>
            <w:tcW w:type="dxa" w:w="1296"/>
            <w:shd w:val="clear" w:fill="EEF1F7"/>
          </w:tcPr>
          <w:p>
            <w:r>
              <w:rPr>
                <w:sz w:val="18"/>
              </w:rPr>
              <w:t>GET</w:t>
            </w:r>
          </w:p>
        </w:tc>
        <w:tc>
          <w:tcPr>
            <w:tcW w:type="dxa" w:w="4176"/>
            <w:shd w:val="clear" w:fill="EEF1F7"/>
          </w:tcPr>
          <w:p>
            <w:r>
              <w:rPr>
                <w:sz w:val="18"/>
              </w:rPr>
              <w:t>/wallet/transactions</w:t>
            </w:r>
          </w:p>
        </w:tc>
        <w:tc>
          <w:tcPr>
            <w:tcW w:type="dxa" w:w="1728"/>
            <w:shd w:val="clear" w:fill="EEF1F7"/>
          </w:tcPr>
          <w:p>
            <w:r>
              <w:rPr>
                <w:sz w:val="18"/>
              </w:rPr>
              <w:t>Payment (full)</w:t>
            </w:r>
          </w:p>
        </w:tc>
        <w:tc>
          <w:tcPr>
            <w:tcW w:type="dxa" w:w="3600"/>
            <w:shd w:val="clear" w:fill="EEF1F7"/>
          </w:tcPr>
          <w:p>
            <w:r>
              <w:rPr>
                <w:sz w:val="18"/>
              </w:rPr>
              <w:t>Activity log (deposit, hold, refund, etc.)</w:t>
            </w:r>
          </w:p>
        </w:tc>
      </w:tr>
    </w:tbl>
    <w:p>
      <w:pPr>
        <w:pStyle w:val="ListBullet"/>
        <w:spacing w:after="60"/>
      </w:pPr>
      <w:r>
        <w:t>The balance is money paid in and not yet spent. Held funds are derived from open bids, not stored, so a losing bid frees itself the moment its auction settles; available equals balance minus held, and bids are checked against available.</w:t>
      </w:r>
    </w:p>
    <w:p>
      <w:pPr>
        <w:pStyle w:val="ListBullet"/>
        <w:spacing w:after="60"/>
      </w:pPr>
      <w:r>
        <w:t>The transaction list is an activity log for the user, not a ledger to be summed: holds and refunds are encumbrances, so they deliberately do not add up to the balance.</w:t>
      </w:r>
    </w:p>
    <w:p>
      <w:pPr>
        <w:pStyle w:val="Heading3"/>
      </w:pPr>
      <w:r>
        <w:t>Frontend</w:t>
      </w:r>
    </w:p>
    <w:p>
      <w:pPr>
        <w:pStyle w:val="ListBullet"/>
        <w:spacing w:after="60"/>
      </w:pPr>
      <w:r>
        <w:rPr>
          <w:b/>
        </w:rPr>
        <w:t xml:space="preserve">Page: </w:t>
      </w:r>
      <w:r>
        <w:t>wallet - balance card, add-funds and withdraw modals, and a transaction list backed by the real endpoints.</w:t>
      </w:r>
    </w:p>
    <w:p>
      <w:r>
        <w:rPr>
          <w:color w:val="595959"/>
          <w:sz w:val="19"/>
        </w:rPr>
        <w:t>- Status: Complete on both backend and frontend.</w:t>
      </w:r>
    </w:p>
    <w:p>
      <w:pPr>
        <w:pStyle w:val="Heading2"/>
      </w:pPr>
      <w:r>
        <w:t>4.8 Escrow Settlement</w:t>
      </w:r>
    </w:p>
    <w:p>
      <w:r>
        <w:t>Holds a completed sale's money and walks it through a settlement pipeline before the seller is paid.</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/escrow</w:t>
            </w:r>
          </w:p>
        </w:tc>
        <w:tc>
          <w:tcPr>
            <w:tcW w:type="dxa" w:w="1728"/>
          </w:tcPr>
          <w:p>
            <w:r>
              <w:rPr>
                <w:sz w:val="18"/>
              </w:rPr>
              <w:t>Payment (full)</w:t>
            </w:r>
          </w:p>
        </w:tc>
        <w:tc>
          <w:tcPr>
            <w:tcW w:type="dxa" w:w="3600"/>
          </w:tcPr>
          <w:p>
            <w:r>
              <w:rPr>
                <w:sz w:val="18"/>
              </w:rPr>
              <w:t>List escrows, filter by state</w:t>
            </w:r>
          </w:p>
        </w:tc>
      </w:tr>
      <w:tr>
        <w:tc>
          <w:tcPr>
            <w:tcW w:type="dxa" w:w="1296"/>
            <w:shd w:val="clear" w:fill="EEF1F7"/>
          </w:tcPr>
          <w:p>
            <w:r>
              <w:rPr>
                <w:sz w:val="18"/>
              </w:rPr>
              <w:t>GET</w:t>
            </w:r>
          </w:p>
        </w:tc>
        <w:tc>
          <w:tcPr>
            <w:tcW w:type="dxa" w:w="4176"/>
            <w:shd w:val="clear" w:fill="EEF1F7"/>
          </w:tcPr>
          <w:p>
            <w:r>
              <w:rPr>
                <w:sz w:val="18"/>
              </w:rPr>
              <w:t>/escrow/{id}</w:t>
            </w:r>
          </w:p>
        </w:tc>
        <w:tc>
          <w:tcPr>
            <w:tcW w:type="dxa" w:w="1728"/>
            <w:shd w:val="clear" w:fill="EEF1F7"/>
          </w:tcPr>
          <w:p>
            <w:r>
              <w:rPr>
                <w:sz w:val="18"/>
              </w:rPr>
              <w:t>Payment (full)</w:t>
            </w:r>
          </w:p>
        </w:tc>
        <w:tc>
          <w:tcPr>
            <w:tcW w:type="dxa" w:w="3600"/>
            <w:shd w:val="clear" w:fill="EEF1F7"/>
          </w:tcPr>
          <w:p>
            <w:r>
              <w:rPr>
                <w:sz w:val="18"/>
              </w:rPr>
              <w:t>One escrow record</w:t>
            </w:r>
          </w:p>
        </w:tc>
      </w:tr>
      <w:tr>
        <w:tc>
          <w:tcPr>
            <w:tcW w:type="dxa" w:w="1296"/>
          </w:tcPr>
          <w:p>
            <w:r>
              <w:rPr>
                <w:sz w:val="18"/>
              </w:rPr>
              <w:t>POST</w:t>
            </w:r>
          </w:p>
        </w:tc>
        <w:tc>
          <w:tcPr>
            <w:tcW w:type="dxa" w:w="4176"/>
          </w:tcPr>
          <w:p>
            <w:r>
              <w:rPr>
                <w:sz w:val="18"/>
              </w:rPr>
              <w:t>/escrow/{id}/advance</w:t>
            </w:r>
          </w:p>
        </w:tc>
        <w:tc>
          <w:tcPr>
            <w:tcW w:type="dxa" w:w="1728"/>
          </w:tcPr>
          <w:p>
            <w:r>
              <w:rPr>
                <w:sz w:val="18"/>
              </w:rPr>
              <w:t>Payment (full)</w:t>
            </w:r>
          </w:p>
        </w:tc>
        <w:tc>
          <w:tcPr>
            <w:tcW w:type="dxa" w:w="3600"/>
          </w:tcPr>
          <w:p>
            <w:r>
              <w:rPr>
                <w:sz w:val="18"/>
              </w:rPr>
              <w:t>Advance one step; release pays the seller</w:t>
            </w:r>
          </w:p>
        </w:tc>
      </w:tr>
    </w:tbl>
    <w:p>
      <w:pPr>
        <w:pStyle w:val="ListBullet"/>
        <w:spacing w:after="60"/>
      </w:pPr>
      <w:r>
        <w:t>A buy-now or an auction award debits the buyer and opens an escrow in the funds-locked state instead of paying the seller at once.</w:t>
      </w:r>
    </w:p>
    <w:p>
      <w:pPr>
        <w:pStyle w:val="ListBullet"/>
        <w:spacing w:after="60"/>
      </w:pPr>
      <w:r>
        <w:t>Staff advance the pipeline funds_locked -&gt; asset_held -&gt; authenticated -&gt; released; reaching released credits the seller's wallet. A platform-owned listing with no seller has no escrow and its funds stay with the platform.</w:t>
      </w:r>
    </w:p>
    <w:p>
      <w:pPr>
        <w:pStyle w:val="Heading3"/>
      </w:pPr>
      <w:r>
        <w:t>Frontend</w:t>
      </w:r>
    </w:p>
    <w:p>
      <w:pPr>
        <w:pStyle w:val="ListBullet"/>
        <w:spacing w:after="60"/>
      </w:pPr>
      <w:r>
        <w:rPr>
          <w:b/>
        </w:rPr>
        <w:t xml:space="preserve">Page: </w:t>
      </w:r>
      <w:r>
        <w:t>admin/escrow - a settlement queue driving the advance action. Some panels may still show sample data pending final wiring.</w:t>
      </w:r>
    </w:p>
    <w:p>
      <w:r>
        <w:rPr>
          <w:color w:val="595959"/>
          <w:sz w:val="19"/>
        </w:rPr>
        <w:t>- Status: Backend complete; frontend built with some sample data.</w:t>
      </w:r>
    </w:p>
    <w:p>
      <w:pPr>
        <w:pStyle w:val="Heading2"/>
      </w:pPr>
      <w:r>
        <w:t>4.9 KYC (Identity Verification)</w:t>
      </w:r>
    </w:p>
    <w:p>
      <w:r>
        <w:t>Buyers and sellers submit identity documents; staff review them; verification gates money movement.</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POST</w:t>
            </w:r>
          </w:p>
        </w:tc>
        <w:tc>
          <w:tcPr>
            <w:tcW w:type="dxa" w:w="4176"/>
          </w:tcPr>
          <w:p>
            <w:r>
              <w:rPr>
                <w:sz w:val="18"/>
              </w:rPr>
              <w:t>/kyc</w:t>
            </w:r>
          </w:p>
        </w:tc>
        <w:tc>
          <w:tcPr>
            <w:tcW w:type="dxa" w:w="1728"/>
          </w:tcPr>
          <w:p>
            <w:r>
              <w:rPr>
                <w:sz w:val="18"/>
              </w:rPr>
              <w:t>Authenticated</w:t>
            </w:r>
          </w:p>
        </w:tc>
        <w:tc>
          <w:tcPr>
            <w:tcW w:type="dxa" w:w="3600"/>
          </w:tcPr>
          <w:p>
            <w:r>
              <w:rPr>
                <w:sz w:val="18"/>
              </w:rPr>
              <w:t>Submit or resubmit an identity pack</w:t>
            </w:r>
          </w:p>
        </w:tc>
      </w:tr>
      <w:tr>
        <w:tc>
          <w:tcPr>
            <w:tcW w:type="dxa" w:w="1296"/>
            <w:shd w:val="clear" w:fill="EEF1F7"/>
          </w:tcPr>
          <w:p>
            <w:r>
              <w:rPr>
                <w:sz w:val="18"/>
              </w:rPr>
              <w:t>GET</w:t>
            </w:r>
          </w:p>
        </w:tc>
        <w:tc>
          <w:tcPr>
            <w:tcW w:type="dxa" w:w="4176"/>
            <w:shd w:val="clear" w:fill="EEF1F7"/>
          </w:tcPr>
          <w:p>
            <w:r>
              <w:rPr>
                <w:sz w:val="18"/>
              </w:rPr>
              <w:t>/kyc/me</w:t>
            </w:r>
          </w:p>
        </w:tc>
        <w:tc>
          <w:tcPr>
            <w:tcW w:type="dxa" w:w="1728"/>
            <w:shd w:val="clear" w:fill="EEF1F7"/>
          </w:tcPr>
          <w:p>
            <w:r>
              <w:rPr>
                <w:sz w:val="18"/>
              </w:rPr>
              <w:t>Authenticated</w:t>
            </w:r>
          </w:p>
        </w:tc>
        <w:tc>
          <w:tcPr>
            <w:tcW w:type="dxa" w:w="3600"/>
            <w:shd w:val="clear" w:fill="EEF1F7"/>
          </w:tcPr>
          <w:p>
            <w:r>
              <w:rPr>
                <w:sz w:val="18"/>
              </w:rPr>
              <w:t>The caller's own submission and status</w:t>
            </w:r>
          </w:p>
        </w:tc>
      </w:tr>
      <w:tr>
        <w:tc>
          <w:tcPr>
            <w:tcW w:type="dxa" w:w="1296"/>
          </w:tcPr>
          <w:p>
            <w:r>
              <w:rPr>
                <w:sz w:val="18"/>
              </w:rPr>
              <w:t>GET</w:t>
            </w:r>
          </w:p>
        </w:tc>
        <w:tc>
          <w:tcPr>
            <w:tcW w:type="dxa" w:w="4176"/>
          </w:tcPr>
          <w:p>
            <w:r>
              <w:rPr>
                <w:sz w:val="18"/>
              </w:rPr>
              <w:t>/admin/kyc</w:t>
            </w:r>
          </w:p>
        </w:tc>
        <w:tc>
          <w:tcPr>
            <w:tcW w:type="dxa" w:w="1728"/>
          </w:tcPr>
          <w:p>
            <w:r>
              <w:rPr>
                <w:sz w:val="18"/>
              </w:rPr>
              <w:t>User mgmt (full)</w:t>
            </w:r>
          </w:p>
        </w:tc>
        <w:tc>
          <w:tcPr>
            <w:tcW w:type="dxa" w:w="3600"/>
          </w:tcPr>
          <w:p>
            <w:r>
              <w:rPr>
                <w:sz w:val="18"/>
              </w:rPr>
              <w:t>Review queue with status filter</w:t>
            </w:r>
          </w:p>
        </w:tc>
      </w:tr>
      <w:tr>
        <w:tc>
          <w:tcPr>
            <w:tcW w:type="dxa" w:w="1296"/>
            <w:shd w:val="clear" w:fill="EEF1F7"/>
          </w:tcPr>
          <w:p>
            <w:r>
              <w:rPr>
                <w:sz w:val="18"/>
              </w:rPr>
              <w:t>PATCH</w:t>
            </w:r>
          </w:p>
        </w:tc>
        <w:tc>
          <w:tcPr>
            <w:tcW w:type="dxa" w:w="4176"/>
            <w:shd w:val="clear" w:fill="EEF1F7"/>
          </w:tcPr>
          <w:p>
            <w:r>
              <w:rPr>
                <w:sz w:val="18"/>
              </w:rPr>
              <w:t>/admin/kyc/{id}</w:t>
            </w:r>
          </w:p>
        </w:tc>
        <w:tc>
          <w:tcPr>
            <w:tcW w:type="dxa" w:w="1728"/>
            <w:shd w:val="clear" w:fill="EEF1F7"/>
          </w:tcPr>
          <w:p>
            <w:r>
              <w:rPr>
                <w:sz w:val="18"/>
              </w:rPr>
              <w:t>User mgmt (full)</w:t>
            </w:r>
          </w:p>
        </w:tc>
        <w:tc>
          <w:tcPr>
            <w:tcW w:type="dxa" w:w="3600"/>
            <w:shd w:val="clear" w:fill="EEF1F7"/>
          </w:tcPr>
          <w:p>
            <w:r>
              <w:rPr>
                <w:sz w:val="18"/>
              </w:rPr>
              <w:t>Approve or reject a submission</w:t>
            </w:r>
          </w:p>
        </w:tc>
      </w:tr>
      <w:tr>
        <w:tc>
          <w:tcPr>
            <w:tcW w:type="dxa" w:w="1296"/>
          </w:tcPr>
          <w:p>
            <w:r>
              <w:rPr>
                <w:sz w:val="18"/>
              </w:rPr>
              <w:t>GET</w:t>
            </w:r>
          </w:p>
        </w:tc>
        <w:tc>
          <w:tcPr>
            <w:tcW w:type="dxa" w:w="4176"/>
          </w:tcPr>
          <w:p>
            <w:r>
              <w:rPr>
                <w:sz w:val="18"/>
              </w:rPr>
              <w:t>/admin/kyc/{id}/documents/{key}</w:t>
            </w:r>
          </w:p>
        </w:tc>
        <w:tc>
          <w:tcPr>
            <w:tcW w:type="dxa" w:w="1728"/>
          </w:tcPr>
          <w:p>
            <w:r>
              <w:rPr>
                <w:sz w:val="18"/>
              </w:rPr>
              <w:t>User mgmt (full)</w:t>
            </w:r>
          </w:p>
        </w:tc>
        <w:tc>
          <w:tcPr>
            <w:tcW w:type="dxa" w:w="3600"/>
          </w:tcPr>
          <w:p>
            <w:r>
              <w:rPr>
                <w:sz w:val="18"/>
              </w:rPr>
              <w:t>Signed link to a document</w:t>
            </w:r>
          </w:p>
        </w:tc>
      </w:tr>
    </w:tbl>
    <w:p>
      <w:pPr>
        <w:pStyle w:val="ListBullet"/>
        <w:spacing w:after="60"/>
      </w:pPr>
      <w:r>
        <w:t>One live submission per user; a rejected applicant resubmits onto the same record. Approval is final.</w:t>
      </w:r>
    </w:p>
    <w:p>
      <w:pPr>
        <w:pStyle w:val="ListBullet"/>
        <w:spacing w:after="60"/>
      </w:pPr>
      <w:r>
        <w:t>Verification gates action: bidding and buying require an approved submission, otherwise the request is refused. Document links are signed and scoped to their own submission.</w:t>
      </w:r>
    </w:p>
    <w:p>
      <w:pPr>
        <w:pStyle w:val="Heading3"/>
      </w:pPr>
      <w:r>
        <w:t>Frontend</w:t>
      </w:r>
    </w:p>
    <w:p>
      <w:pPr>
        <w:pStyle w:val="ListBullet"/>
        <w:spacing w:after="60"/>
      </w:pPr>
      <w:r>
        <w:rPr>
          <w:b/>
        </w:rPr>
        <w:t xml:space="preserve">Pages: </w:t>
      </w:r>
      <w:r>
        <w:t>kyc (buyer submission with document upload) and admin/kyc (staff review with document viewing).</w:t>
      </w:r>
    </w:p>
    <w:p>
      <w:r>
        <w:rPr>
          <w:color w:val="595959"/>
          <w:sz w:val="19"/>
        </w:rPr>
        <w:t>- Status: Complete on both backend and frontend.</w:t>
      </w:r>
    </w:p>
    <w:p>
      <w:pPr>
        <w:pStyle w:val="Heading2"/>
      </w:pPr>
      <w:r>
        <w:t>4.10 Notifications</w:t>
      </w:r>
    </w:p>
    <w:p>
      <w:r>
        <w:t>In-app notifications for auction and review events.</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/notifications</w:t>
            </w:r>
          </w:p>
        </w:tc>
        <w:tc>
          <w:tcPr>
            <w:tcW w:type="dxa" w:w="1728"/>
          </w:tcPr>
          <w:p>
            <w:r>
              <w:rPr>
                <w:sz w:val="18"/>
              </w:rPr>
              <w:t>Notifications (full)</w:t>
            </w:r>
          </w:p>
        </w:tc>
        <w:tc>
          <w:tcPr>
            <w:tcW w:type="dxa" w:w="3600"/>
          </w:tcPr>
          <w:p>
            <w:r>
              <w:rPr>
                <w:sz w:val="18"/>
              </w:rPr>
              <w:t>List notifications, unread count</w:t>
            </w:r>
          </w:p>
        </w:tc>
      </w:tr>
      <w:tr>
        <w:tc>
          <w:tcPr>
            <w:tcW w:type="dxa" w:w="1296"/>
            <w:shd w:val="clear" w:fill="EEF1F7"/>
          </w:tcPr>
          <w:p>
            <w:r>
              <w:rPr>
                <w:sz w:val="18"/>
              </w:rPr>
              <w:t>POST</w:t>
            </w:r>
          </w:p>
        </w:tc>
        <w:tc>
          <w:tcPr>
            <w:tcW w:type="dxa" w:w="4176"/>
            <w:shd w:val="clear" w:fill="EEF1F7"/>
          </w:tcPr>
          <w:p>
            <w:r>
              <w:rPr>
                <w:sz w:val="18"/>
              </w:rPr>
              <w:t>/notifications/read</w:t>
            </w:r>
          </w:p>
        </w:tc>
        <w:tc>
          <w:tcPr>
            <w:tcW w:type="dxa" w:w="1728"/>
            <w:shd w:val="clear" w:fill="EEF1F7"/>
          </w:tcPr>
          <w:p>
            <w:r>
              <w:rPr>
                <w:sz w:val="18"/>
              </w:rPr>
              <w:t>Notifications (full)</w:t>
            </w:r>
          </w:p>
        </w:tc>
        <w:tc>
          <w:tcPr>
            <w:tcW w:type="dxa" w:w="3600"/>
            <w:shd w:val="clear" w:fill="EEF1F7"/>
          </w:tcPr>
          <w:p>
            <w:r>
              <w:rPr>
                <w:sz w:val="18"/>
              </w:rPr>
              <w:t>Mark some or all as read</w:t>
            </w:r>
          </w:p>
        </w:tc>
      </w:tr>
    </w:tbl>
    <w:p>
      <w:pPr>
        <w:pStyle w:val="ListBullet"/>
        <w:spacing w:after="60"/>
      </w:pPr>
      <w:r>
        <w:t>Events include outbid, auction won or lost, property approved or rejected, and KYC reviewed. Every signed-in user has access to their own notifications.</w:t>
      </w:r>
    </w:p>
    <w:p>
      <w:pPr>
        <w:pStyle w:val="Heading3"/>
      </w:pPr>
      <w:r>
        <w:t>Frontend</w:t>
      </w:r>
    </w:p>
    <w:p>
      <w:pPr>
        <w:pStyle w:val="ListBullet"/>
        <w:spacing w:after="60"/>
      </w:pPr>
      <w:r>
        <w:rPr>
          <w:b/>
        </w:rPr>
        <w:t xml:space="preserve">Component: </w:t>
      </w:r>
      <w:r>
        <w:t>a notification bell in the top bar that lists events and marks them read, backed by the real endpoints.</w:t>
      </w:r>
    </w:p>
    <w:p>
      <w:r>
        <w:rPr>
          <w:color w:val="595959"/>
          <w:sz w:val="19"/>
        </w:rPr>
        <w:t>- Status: Complete on both backend and frontend.</w:t>
      </w:r>
    </w:p>
    <w:p>
      <w:pPr>
        <w:pStyle w:val="Heading2"/>
      </w:pPr>
      <w:r>
        <w:t>4.11 CRM (Buyers, Sellers, Leads)</w:t>
      </w:r>
    </w:p>
    <w:p>
      <w:r>
        <w:t>Staff-facing relationship management: buyer and seller directories with activity, and a lead pipeline.</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/crm/buyers</w:t>
            </w:r>
          </w:p>
        </w:tc>
        <w:tc>
          <w:tcPr>
            <w:tcW w:type="dxa" w:w="1728"/>
          </w:tcPr>
          <w:p>
            <w:r>
              <w:rPr>
                <w:sz w:val="18"/>
              </w:rPr>
              <w:t>Buyer CRM (view)</w:t>
            </w:r>
          </w:p>
        </w:tc>
        <w:tc>
          <w:tcPr>
            <w:tcW w:type="dxa" w:w="3600"/>
          </w:tcPr>
          <w:p>
            <w:r>
              <w:rPr>
                <w:sz w:val="18"/>
              </w:rPr>
              <w:t>Buyers with bid, won and purchase counts</w:t>
            </w:r>
          </w:p>
        </w:tc>
      </w:tr>
      <w:tr>
        <w:tc>
          <w:tcPr>
            <w:tcW w:type="dxa" w:w="1296"/>
            <w:shd w:val="clear" w:fill="EEF1F7"/>
          </w:tcPr>
          <w:p>
            <w:r>
              <w:rPr>
                <w:sz w:val="18"/>
              </w:rPr>
              <w:t>GET</w:t>
            </w:r>
          </w:p>
        </w:tc>
        <w:tc>
          <w:tcPr>
            <w:tcW w:type="dxa" w:w="4176"/>
            <w:shd w:val="clear" w:fill="EEF1F7"/>
          </w:tcPr>
          <w:p>
            <w:r>
              <w:rPr>
                <w:sz w:val="18"/>
              </w:rPr>
              <w:t>/crm/sellers</w:t>
            </w:r>
          </w:p>
        </w:tc>
        <w:tc>
          <w:tcPr>
            <w:tcW w:type="dxa" w:w="1728"/>
            <w:shd w:val="clear" w:fill="EEF1F7"/>
          </w:tcPr>
          <w:p>
            <w:r>
              <w:rPr>
                <w:sz w:val="18"/>
              </w:rPr>
              <w:t>Seller CRM (view)</w:t>
            </w:r>
          </w:p>
        </w:tc>
        <w:tc>
          <w:tcPr>
            <w:tcW w:type="dxa" w:w="3600"/>
            <w:shd w:val="clear" w:fill="EEF1F7"/>
          </w:tcPr>
          <w:p>
            <w:r>
              <w:rPr>
                <w:sz w:val="18"/>
              </w:rPr>
              <w:t>Sellers with listing, sold and payout totals</w:t>
            </w:r>
          </w:p>
        </w:tc>
      </w:tr>
      <w:tr>
        <w:tc>
          <w:tcPr>
            <w:tcW w:type="dxa" w:w="1296"/>
          </w:tcPr>
          <w:p>
            <w:r>
              <w:rPr>
                <w:sz w:val="18"/>
              </w:rPr>
              <w:t>GET</w:t>
            </w:r>
          </w:p>
        </w:tc>
        <w:tc>
          <w:tcPr>
            <w:tcW w:type="dxa" w:w="4176"/>
          </w:tcPr>
          <w:p>
            <w:r>
              <w:rPr>
                <w:sz w:val="18"/>
              </w:rPr>
              <w:t>/crm/leads</w:t>
            </w:r>
          </w:p>
        </w:tc>
        <w:tc>
          <w:tcPr>
            <w:tcW w:type="dxa" w:w="1728"/>
          </w:tcPr>
          <w:p>
            <w:r>
              <w:rPr>
                <w:sz w:val="18"/>
              </w:rPr>
              <w:t>Lead mgmt (view)</w:t>
            </w:r>
          </w:p>
        </w:tc>
        <w:tc>
          <w:tcPr>
            <w:tcW w:type="dxa" w:w="3600"/>
          </w:tcPr>
          <w:p>
            <w:r>
              <w:rPr>
                <w:sz w:val="18"/>
              </w:rPr>
              <w:t>List leads, filter by status</w:t>
            </w:r>
          </w:p>
        </w:tc>
      </w:tr>
      <w:tr>
        <w:tc>
          <w:tcPr>
            <w:tcW w:type="dxa" w:w="1296"/>
            <w:shd w:val="clear" w:fill="EEF1F7"/>
          </w:tcPr>
          <w:p>
            <w:r>
              <w:rPr>
                <w:sz w:val="18"/>
              </w:rPr>
              <w:t>POST</w:t>
            </w:r>
          </w:p>
        </w:tc>
        <w:tc>
          <w:tcPr>
            <w:tcW w:type="dxa" w:w="4176"/>
            <w:shd w:val="clear" w:fill="EEF1F7"/>
          </w:tcPr>
          <w:p>
            <w:r>
              <w:rPr>
                <w:sz w:val="18"/>
              </w:rPr>
              <w:t>/crm/leads</w:t>
            </w:r>
          </w:p>
        </w:tc>
        <w:tc>
          <w:tcPr>
            <w:tcW w:type="dxa" w:w="1728"/>
            <w:shd w:val="clear" w:fill="EEF1F7"/>
          </w:tcPr>
          <w:p>
            <w:r>
              <w:rPr>
                <w:sz w:val="18"/>
              </w:rPr>
              <w:t>Lead mgmt (full)</w:t>
            </w:r>
          </w:p>
        </w:tc>
        <w:tc>
          <w:tcPr>
            <w:tcW w:type="dxa" w:w="3600"/>
            <w:shd w:val="clear" w:fill="EEF1F7"/>
          </w:tcPr>
          <w:p>
            <w:r>
              <w:rPr>
                <w:sz w:val="18"/>
              </w:rPr>
              <w:t>Create a lead</w:t>
            </w:r>
          </w:p>
        </w:tc>
      </w:tr>
      <w:tr>
        <w:tc>
          <w:tcPr>
            <w:tcW w:type="dxa" w:w="1296"/>
          </w:tcPr>
          <w:p>
            <w:r>
              <w:rPr>
                <w:sz w:val="18"/>
              </w:rPr>
              <w:t>GET</w:t>
            </w:r>
          </w:p>
        </w:tc>
        <w:tc>
          <w:tcPr>
            <w:tcW w:type="dxa" w:w="4176"/>
          </w:tcPr>
          <w:p>
            <w:r>
              <w:rPr>
                <w:sz w:val="18"/>
              </w:rPr>
              <w:t>/crm/leads/{id}</w:t>
            </w:r>
          </w:p>
        </w:tc>
        <w:tc>
          <w:tcPr>
            <w:tcW w:type="dxa" w:w="1728"/>
          </w:tcPr>
          <w:p>
            <w:r>
              <w:rPr>
                <w:sz w:val="18"/>
              </w:rPr>
              <w:t>Lead mgmt (view)</w:t>
            </w:r>
          </w:p>
        </w:tc>
        <w:tc>
          <w:tcPr>
            <w:tcW w:type="dxa" w:w="3600"/>
          </w:tcPr>
          <w:p>
            <w:r>
              <w:rPr>
                <w:sz w:val="18"/>
              </w:rPr>
              <w:t>One lead</w:t>
            </w:r>
          </w:p>
        </w:tc>
      </w:tr>
      <w:tr>
        <w:tc>
          <w:tcPr>
            <w:tcW w:type="dxa" w:w="1296"/>
            <w:shd w:val="clear" w:fill="EEF1F7"/>
          </w:tcPr>
          <w:p>
            <w:r>
              <w:rPr>
                <w:sz w:val="18"/>
              </w:rPr>
              <w:t>PATCH</w:t>
            </w:r>
          </w:p>
        </w:tc>
        <w:tc>
          <w:tcPr>
            <w:tcW w:type="dxa" w:w="4176"/>
            <w:shd w:val="clear" w:fill="EEF1F7"/>
          </w:tcPr>
          <w:p>
            <w:r>
              <w:rPr>
                <w:sz w:val="18"/>
              </w:rPr>
              <w:t>/crm/leads/{id}</w:t>
            </w:r>
          </w:p>
        </w:tc>
        <w:tc>
          <w:tcPr>
            <w:tcW w:type="dxa" w:w="1728"/>
            <w:shd w:val="clear" w:fill="EEF1F7"/>
          </w:tcPr>
          <w:p>
            <w:r>
              <w:rPr>
                <w:sz w:val="18"/>
              </w:rPr>
              <w:t>Lead mgmt (full)</w:t>
            </w:r>
          </w:p>
        </w:tc>
        <w:tc>
          <w:tcPr>
            <w:tcW w:type="dxa" w:w="3600"/>
            <w:shd w:val="clear" w:fill="EEF1F7"/>
          </w:tcPr>
          <w:p>
            <w:r>
              <w:rPr>
                <w:sz w:val="18"/>
              </w:rPr>
              <w:t>Update a lead</w:t>
            </w:r>
          </w:p>
        </w:tc>
      </w:tr>
      <w:tr>
        <w:tc>
          <w:tcPr>
            <w:tcW w:type="dxa" w:w="1296"/>
          </w:tcPr>
          <w:p>
            <w:r>
              <w:rPr>
                <w:sz w:val="18"/>
              </w:rPr>
              <w:t>DELETE</w:t>
            </w:r>
          </w:p>
        </w:tc>
        <w:tc>
          <w:tcPr>
            <w:tcW w:type="dxa" w:w="4176"/>
          </w:tcPr>
          <w:p>
            <w:r>
              <w:rPr>
                <w:sz w:val="18"/>
              </w:rPr>
              <w:t>/crm/leads/{id}</w:t>
            </w:r>
          </w:p>
        </w:tc>
        <w:tc>
          <w:tcPr>
            <w:tcW w:type="dxa" w:w="1728"/>
          </w:tcPr>
          <w:p>
            <w:r>
              <w:rPr>
                <w:sz w:val="18"/>
              </w:rPr>
              <w:t>Lead mgmt (full)</w:t>
            </w:r>
          </w:p>
        </w:tc>
        <w:tc>
          <w:tcPr>
            <w:tcW w:type="dxa" w:w="3600"/>
          </w:tcPr>
          <w:p>
            <w:r>
              <w:rPr>
                <w:sz w:val="18"/>
              </w:rPr>
              <w:t>Delete a lead</w:t>
            </w:r>
          </w:p>
        </w:tc>
      </w:tr>
    </w:tbl>
    <w:p>
      <w:pPr>
        <w:pStyle w:val="ListBullet"/>
        <w:spacing w:after="60"/>
      </w:pPr>
      <w:r>
        <w:t>Buyer and seller views aggregate real activity from bids, awards, purchases and released escrows. Leads carry name, company, contact details, source, status and notes.</w:t>
      </w:r>
    </w:p>
    <w:p>
      <w:pPr>
        <w:pStyle w:val="Heading3"/>
      </w:pPr>
      <w:r>
        <w:t>Frontend</w:t>
      </w:r>
    </w:p>
    <w:p>
      <w:pPr>
        <w:pStyle w:val="ListBullet"/>
        <w:spacing w:after="60"/>
      </w:pPr>
      <w:r>
        <w:rPr>
          <w:b/>
        </w:rPr>
        <w:t xml:space="preserve">Pages: </w:t>
      </w:r>
      <w:r>
        <w:t>crm/buyers, crm/sellers and crm/leads - directories and a lead pipeline with create, edit and delete.</w:t>
      </w:r>
    </w:p>
    <w:p>
      <w:r>
        <w:rPr>
          <w:color w:val="595959"/>
          <w:sz w:val="19"/>
        </w:rPr>
        <w:t>- Status: Complete on both backend and frontend.</w:t>
      </w:r>
    </w:p>
    <w:p>
      <w:pPr>
        <w:pStyle w:val="Heading2"/>
      </w:pPr>
      <w:r>
        <w:t>4.12 Marketing Campaigns</w:t>
      </w:r>
    </w:p>
    <w:p>
      <w:r>
        <w:t>Compose and record marketing campaigns to an audience.</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/campaigns</w:t>
            </w:r>
          </w:p>
        </w:tc>
        <w:tc>
          <w:tcPr>
            <w:tcW w:type="dxa" w:w="1728"/>
          </w:tcPr>
          <w:p>
            <w:r>
              <w:rPr>
                <w:sz w:val="18"/>
              </w:rPr>
              <w:t>Marketing (view)</w:t>
            </w:r>
          </w:p>
        </w:tc>
        <w:tc>
          <w:tcPr>
            <w:tcW w:type="dxa" w:w="3600"/>
          </w:tcPr>
          <w:p>
            <w:r>
              <w:rPr>
                <w:sz w:val="18"/>
              </w:rPr>
              <w:t>List campaigns by status</w:t>
            </w:r>
          </w:p>
        </w:tc>
      </w:tr>
      <w:tr>
        <w:tc>
          <w:tcPr>
            <w:tcW w:type="dxa" w:w="1296"/>
            <w:shd w:val="clear" w:fill="EEF1F7"/>
          </w:tcPr>
          <w:p>
            <w:r>
              <w:rPr>
                <w:sz w:val="18"/>
              </w:rPr>
              <w:t>POST</w:t>
            </w:r>
          </w:p>
        </w:tc>
        <w:tc>
          <w:tcPr>
            <w:tcW w:type="dxa" w:w="4176"/>
            <w:shd w:val="clear" w:fill="EEF1F7"/>
          </w:tcPr>
          <w:p>
            <w:r>
              <w:rPr>
                <w:sz w:val="18"/>
              </w:rPr>
              <w:t>/campaigns</w:t>
            </w:r>
          </w:p>
        </w:tc>
        <w:tc>
          <w:tcPr>
            <w:tcW w:type="dxa" w:w="1728"/>
            <w:shd w:val="clear" w:fill="EEF1F7"/>
          </w:tcPr>
          <w:p>
            <w:r>
              <w:rPr>
                <w:sz w:val="18"/>
              </w:rPr>
              <w:t>Marketing (full)</w:t>
            </w:r>
          </w:p>
        </w:tc>
        <w:tc>
          <w:tcPr>
            <w:tcW w:type="dxa" w:w="3600"/>
            <w:shd w:val="clear" w:fill="EEF1F7"/>
          </w:tcPr>
          <w:p>
            <w:r>
              <w:rPr>
                <w:sz w:val="18"/>
              </w:rPr>
              <w:t>Create a campaign</w:t>
            </w:r>
          </w:p>
        </w:tc>
      </w:tr>
      <w:tr>
        <w:tc>
          <w:tcPr>
            <w:tcW w:type="dxa" w:w="1296"/>
          </w:tcPr>
          <w:p>
            <w:r>
              <w:rPr>
                <w:sz w:val="18"/>
              </w:rPr>
              <w:t>GET</w:t>
            </w:r>
          </w:p>
        </w:tc>
        <w:tc>
          <w:tcPr>
            <w:tcW w:type="dxa" w:w="4176"/>
          </w:tcPr>
          <w:p>
            <w:r>
              <w:rPr>
                <w:sz w:val="18"/>
              </w:rPr>
              <w:t>/campaigns/{id}</w:t>
            </w:r>
          </w:p>
        </w:tc>
        <w:tc>
          <w:tcPr>
            <w:tcW w:type="dxa" w:w="1728"/>
          </w:tcPr>
          <w:p>
            <w:r>
              <w:rPr>
                <w:sz w:val="18"/>
              </w:rPr>
              <w:t>Marketing (view)</w:t>
            </w:r>
          </w:p>
        </w:tc>
        <w:tc>
          <w:tcPr>
            <w:tcW w:type="dxa" w:w="3600"/>
          </w:tcPr>
          <w:p>
            <w:r>
              <w:rPr>
                <w:sz w:val="18"/>
              </w:rPr>
              <w:t>One campaign</w:t>
            </w:r>
          </w:p>
        </w:tc>
      </w:tr>
      <w:tr>
        <w:tc>
          <w:tcPr>
            <w:tcW w:type="dxa" w:w="1296"/>
            <w:shd w:val="clear" w:fill="EEF1F7"/>
          </w:tcPr>
          <w:p>
            <w:r>
              <w:rPr>
                <w:sz w:val="18"/>
              </w:rPr>
              <w:t>PATCH</w:t>
            </w:r>
          </w:p>
        </w:tc>
        <w:tc>
          <w:tcPr>
            <w:tcW w:type="dxa" w:w="4176"/>
            <w:shd w:val="clear" w:fill="EEF1F7"/>
          </w:tcPr>
          <w:p>
            <w:r>
              <w:rPr>
                <w:sz w:val="18"/>
              </w:rPr>
              <w:t>/campaigns/{id}</w:t>
            </w:r>
          </w:p>
        </w:tc>
        <w:tc>
          <w:tcPr>
            <w:tcW w:type="dxa" w:w="1728"/>
            <w:shd w:val="clear" w:fill="EEF1F7"/>
          </w:tcPr>
          <w:p>
            <w:r>
              <w:rPr>
                <w:sz w:val="18"/>
              </w:rPr>
              <w:t>Marketing (full)</w:t>
            </w:r>
          </w:p>
        </w:tc>
        <w:tc>
          <w:tcPr>
            <w:tcW w:type="dxa" w:w="3600"/>
            <w:shd w:val="clear" w:fill="EEF1F7"/>
          </w:tcPr>
          <w:p>
            <w:r>
              <w:rPr>
                <w:sz w:val="18"/>
              </w:rPr>
              <w:t>Update a campaign</w:t>
            </w:r>
          </w:p>
        </w:tc>
      </w:tr>
      <w:tr>
        <w:tc>
          <w:tcPr>
            <w:tcW w:type="dxa" w:w="1296"/>
          </w:tcPr>
          <w:p>
            <w:r>
              <w:rPr>
                <w:sz w:val="18"/>
              </w:rPr>
              <w:t>POST</w:t>
            </w:r>
          </w:p>
        </w:tc>
        <w:tc>
          <w:tcPr>
            <w:tcW w:type="dxa" w:w="4176"/>
          </w:tcPr>
          <w:p>
            <w:r>
              <w:rPr>
                <w:sz w:val="18"/>
              </w:rPr>
              <w:t>/campaigns/{id}/send</w:t>
            </w:r>
          </w:p>
        </w:tc>
        <w:tc>
          <w:tcPr>
            <w:tcW w:type="dxa" w:w="1728"/>
          </w:tcPr>
          <w:p>
            <w:r>
              <w:rPr>
                <w:sz w:val="18"/>
              </w:rPr>
              <w:t>Marketing (full)</w:t>
            </w:r>
          </w:p>
        </w:tc>
        <w:tc>
          <w:tcPr>
            <w:tcW w:type="dxa" w:w="3600"/>
          </w:tcPr>
          <w:p>
            <w:r>
              <w:rPr>
                <w:sz w:val="18"/>
              </w:rPr>
              <w:t>Mark a campaign as sent</w:t>
            </w:r>
          </w:p>
        </w:tc>
      </w:tr>
      <w:tr>
        <w:tc>
          <w:tcPr>
            <w:tcW w:type="dxa" w:w="1296"/>
            <w:shd w:val="clear" w:fill="EEF1F7"/>
          </w:tcPr>
          <w:p>
            <w:r>
              <w:rPr>
                <w:sz w:val="18"/>
              </w:rPr>
              <w:t>DELETE</w:t>
            </w:r>
          </w:p>
        </w:tc>
        <w:tc>
          <w:tcPr>
            <w:tcW w:type="dxa" w:w="4176"/>
            <w:shd w:val="clear" w:fill="EEF1F7"/>
          </w:tcPr>
          <w:p>
            <w:r>
              <w:rPr>
                <w:sz w:val="18"/>
              </w:rPr>
              <w:t>/campaigns/{id}</w:t>
            </w:r>
          </w:p>
        </w:tc>
        <w:tc>
          <w:tcPr>
            <w:tcW w:type="dxa" w:w="1728"/>
            <w:shd w:val="clear" w:fill="EEF1F7"/>
          </w:tcPr>
          <w:p>
            <w:r>
              <w:rPr>
                <w:sz w:val="18"/>
              </w:rPr>
              <w:t>Marketing (full)</w:t>
            </w:r>
          </w:p>
        </w:tc>
        <w:tc>
          <w:tcPr>
            <w:tcW w:type="dxa" w:w="3600"/>
            <w:shd w:val="clear" w:fill="EEF1F7"/>
          </w:tcPr>
          <w:p>
            <w:r>
              <w:rPr>
                <w:sz w:val="18"/>
              </w:rPr>
              <w:t>Delete a campaign</w:t>
            </w:r>
          </w:p>
        </w:tc>
      </w:tr>
    </w:tbl>
    <w:p>
      <w:pPr>
        <w:pStyle w:val="ListBullet"/>
        <w:spacing w:after="60"/>
      </w:pPr>
      <w:r>
        <w:t>Campaigns carry a name, channel (email, SMS, push), status, subject, body, audience tag and schedule. The send action records dispatch; delivery to an external provider is a future integration.</w:t>
      </w:r>
    </w:p>
    <w:p>
      <w:pPr>
        <w:pStyle w:val="Heading3"/>
      </w:pPr>
      <w:r>
        <w:t>Frontend</w:t>
      </w:r>
    </w:p>
    <w:p>
      <w:pPr>
        <w:pStyle w:val="ListBullet"/>
        <w:spacing w:after="60"/>
      </w:pPr>
      <w:r>
        <w:rPr>
          <w:b/>
        </w:rPr>
        <w:t xml:space="preserve">Not started. </w:t>
      </w:r>
      <w:r>
        <w:t>The campaigns screen is pending; the backend contract is ready.</w:t>
      </w:r>
    </w:p>
    <w:p>
      <w:r>
        <w:rPr>
          <w:color w:val="595959"/>
          <w:sz w:val="19"/>
        </w:rPr>
        <w:t>- Status: Backend complete; frontend not started.</w:t>
      </w:r>
    </w:p>
    <w:p>
      <w:pPr>
        <w:pStyle w:val="Heading2"/>
      </w:pPr>
      <w:r>
        <w:t>4.13 Messaging</w:t>
      </w:r>
    </w:p>
    <w:p>
      <w:r>
        <w:t>Direct messages between users, optionally about a specific listing.</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POST</w:t>
            </w:r>
          </w:p>
        </w:tc>
        <w:tc>
          <w:tcPr>
            <w:tcW w:type="dxa" w:w="4176"/>
          </w:tcPr>
          <w:p>
            <w:r>
              <w:rPr>
                <w:sz w:val="18"/>
              </w:rPr>
              <w:t>/messages</w:t>
            </w:r>
          </w:p>
        </w:tc>
        <w:tc>
          <w:tcPr>
            <w:tcW w:type="dxa" w:w="1728"/>
          </w:tcPr>
          <w:p>
            <w:r>
              <w:rPr>
                <w:sz w:val="18"/>
              </w:rPr>
              <w:t>Authenticated</w:t>
            </w:r>
          </w:p>
        </w:tc>
        <w:tc>
          <w:tcPr>
            <w:tcW w:type="dxa" w:w="3600"/>
          </w:tcPr>
          <w:p>
            <w:r>
              <w:rPr>
                <w:sz w:val="18"/>
              </w:rPr>
              <w:t>Send a message</w:t>
            </w:r>
          </w:p>
        </w:tc>
      </w:tr>
      <w:tr>
        <w:tc>
          <w:tcPr>
            <w:tcW w:type="dxa" w:w="1296"/>
            <w:shd w:val="clear" w:fill="EEF1F7"/>
          </w:tcPr>
          <w:p>
            <w:r>
              <w:rPr>
                <w:sz w:val="18"/>
              </w:rPr>
              <w:t>GET</w:t>
            </w:r>
          </w:p>
        </w:tc>
        <w:tc>
          <w:tcPr>
            <w:tcW w:type="dxa" w:w="4176"/>
            <w:shd w:val="clear" w:fill="EEF1F7"/>
          </w:tcPr>
          <w:p>
            <w:r>
              <w:rPr>
                <w:sz w:val="18"/>
              </w:rPr>
              <w:t>/messages</w:t>
            </w:r>
          </w:p>
        </w:tc>
        <w:tc>
          <w:tcPr>
            <w:tcW w:type="dxa" w:w="1728"/>
            <w:shd w:val="clear" w:fill="EEF1F7"/>
          </w:tcPr>
          <w:p>
            <w:r>
              <w:rPr>
                <w:sz w:val="18"/>
              </w:rPr>
              <w:t>Authenticated</w:t>
            </w:r>
          </w:p>
        </w:tc>
        <w:tc>
          <w:tcPr>
            <w:tcW w:type="dxa" w:w="3600"/>
            <w:shd w:val="clear" w:fill="EEF1F7"/>
          </w:tcPr>
          <w:p>
            <w:r>
              <w:rPr>
                <w:sz w:val="18"/>
              </w:rPr>
              <w:t>Conversation list with unread counts</w:t>
            </w:r>
          </w:p>
        </w:tc>
      </w:tr>
      <w:tr>
        <w:tc>
          <w:tcPr>
            <w:tcW w:type="dxa" w:w="1296"/>
          </w:tcPr>
          <w:p>
            <w:r>
              <w:rPr>
                <w:sz w:val="18"/>
              </w:rPr>
              <w:t>GET</w:t>
            </w:r>
          </w:p>
        </w:tc>
        <w:tc>
          <w:tcPr>
            <w:tcW w:type="dxa" w:w="4176"/>
          </w:tcPr>
          <w:p>
            <w:r>
              <w:rPr>
                <w:sz w:val="18"/>
              </w:rPr>
              <w:t>/messages/{other_user_id}</w:t>
            </w:r>
          </w:p>
        </w:tc>
        <w:tc>
          <w:tcPr>
            <w:tcW w:type="dxa" w:w="1728"/>
          </w:tcPr>
          <w:p>
            <w:r>
              <w:rPr>
                <w:sz w:val="18"/>
              </w:rPr>
              <w:t>Authenticated</w:t>
            </w:r>
          </w:p>
        </w:tc>
        <w:tc>
          <w:tcPr>
            <w:tcW w:type="dxa" w:w="3600"/>
          </w:tcPr>
          <w:p>
            <w:r>
              <w:rPr>
                <w:sz w:val="18"/>
              </w:rPr>
              <w:t>Full thread; marks incoming as read</w:t>
            </w:r>
          </w:p>
        </w:tc>
      </w:tr>
    </w:tbl>
    <w:p>
      <w:pPr>
        <w:pStyle w:val="ListBullet"/>
        <w:spacing w:after="60"/>
      </w:pPr>
      <w:r>
        <w:t>Conversations are derived per counterpart; opening a thread marks the other party's messages as read.</w:t>
      </w:r>
    </w:p>
    <w:p>
      <w:pPr>
        <w:pStyle w:val="Heading3"/>
      </w:pPr>
      <w:r>
        <w:t>Frontend</w:t>
      </w:r>
    </w:p>
    <w:p>
      <w:pPr>
        <w:pStyle w:val="ListBullet"/>
        <w:spacing w:after="60"/>
      </w:pPr>
      <w:r>
        <w:rPr>
          <w:b/>
        </w:rPr>
        <w:t xml:space="preserve">Not started. </w:t>
      </w:r>
      <w:r>
        <w:t>An inbox screen is pending; the backend contract is ready.</w:t>
      </w:r>
    </w:p>
    <w:p>
      <w:r>
        <w:rPr>
          <w:color w:val="595959"/>
          <w:sz w:val="19"/>
        </w:rPr>
        <w:t>- Status: Backend complete; frontend not started.</w:t>
      </w:r>
    </w:p>
    <w:p>
      <w:pPr>
        <w:pStyle w:val="Heading2"/>
      </w:pPr>
      <w:r>
        <w:t>4.14 Watchlist</w:t>
      </w:r>
    </w:p>
    <w:p>
      <w:r>
        <w:t>Lets a buyer save properties to return to later.</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/watchlist</w:t>
            </w:r>
          </w:p>
        </w:tc>
        <w:tc>
          <w:tcPr>
            <w:tcW w:type="dxa" w:w="1728"/>
          </w:tcPr>
          <w:p>
            <w:r>
              <w:rPr>
                <w:sz w:val="18"/>
              </w:rPr>
              <w:t>Authenticated</w:t>
            </w:r>
          </w:p>
        </w:tc>
        <w:tc>
          <w:tcPr>
            <w:tcW w:type="dxa" w:w="3600"/>
          </w:tcPr>
          <w:p>
            <w:r>
              <w:rPr>
                <w:sz w:val="18"/>
              </w:rPr>
              <w:t>The caller's saved properties</w:t>
            </w:r>
          </w:p>
        </w:tc>
      </w:tr>
      <w:tr>
        <w:tc>
          <w:tcPr>
            <w:tcW w:type="dxa" w:w="1296"/>
            <w:shd w:val="clear" w:fill="EEF1F7"/>
          </w:tcPr>
          <w:p>
            <w:r>
              <w:rPr>
                <w:sz w:val="18"/>
              </w:rPr>
              <w:t>POST</w:t>
            </w:r>
          </w:p>
        </w:tc>
        <w:tc>
          <w:tcPr>
            <w:tcW w:type="dxa" w:w="4176"/>
            <w:shd w:val="clear" w:fill="EEF1F7"/>
          </w:tcPr>
          <w:p>
            <w:r>
              <w:rPr>
                <w:sz w:val="18"/>
              </w:rPr>
              <w:t>/watchlist</w:t>
            </w:r>
          </w:p>
        </w:tc>
        <w:tc>
          <w:tcPr>
            <w:tcW w:type="dxa" w:w="1728"/>
            <w:shd w:val="clear" w:fill="EEF1F7"/>
          </w:tcPr>
          <w:p>
            <w:r>
              <w:rPr>
                <w:sz w:val="18"/>
              </w:rPr>
              <w:t>Authenticated</w:t>
            </w:r>
          </w:p>
        </w:tc>
        <w:tc>
          <w:tcPr>
            <w:tcW w:type="dxa" w:w="3600"/>
            <w:shd w:val="clear" w:fill="EEF1F7"/>
          </w:tcPr>
          <w:p>
            <w:r>
              <w:rPr>
                <w:sz w:val="18"/>
              </w:rPr>
              <w:t>Save a property</w:t>
            </w:r>
          </w:p>
        </w:tc>
      </w:tr>
      <w:tr>
        <w:tc>
          <w:tcPr>
            <w:tcW w:type="dxa" w:w="1296"/>
          </w:tcPr>
          <w:p>
            <w:r>
              <w:rPr>
                <w:sz w:val="18"/>
              </w:rPr>
              <w:t>DELETE</w:t>
            </w:r>
          </w:p>
        </w:tc>
        <w:tc>
          <w:tcPr>
            <w:tcW w:type="dxa" w:w="4176"/>
          </w:tcPr>
          <w:p>
            <w:r>
              <w:rPr>
                <w:sz w:val="18"/>
              </w:rPr>
              <w:t>/watchlist/{property_id}</w:t>
            </w:r>
          </w:p>
        </w:tc>
        <w:tc>
          <w:tcPr>
            <w:tcW w:type="dxa" w:w="1728"/>
          </w:tcPr>
          <w:p>
            <w:r>
              <w:rPr>
                <w:sz w:val="18"/>
              </w:rPr>
              <w:t>Authenticated</w:t>
            </w:r>
          </w:p>
        </w:tc>
        <w:tc>
          <w:tcPr>
            <w:tcW w:type="dxa" w:w="3600"/>
          </w:tcPr>
          <w:p>
            <w:r>
              <w:rPr>
                <w:sz w:val="18"/>
              </w:rPr>
              <w:t>Remove a saved property</w:t>
            </w:r>
          </w:p>
        </w:tc>
      </w:tr>
    </w:tbl>
    <w:p>
      <w:pPr>
        <w:pStyle w:val="ListBullet"/>
        <w:spacing w:after="60"/>
      </w:pPr>
      <w:r>
        <w:t>Saving is idempotent and feeds the listing interest analytics (watchers count).</w:t>
      </w:r>
    </w:p>
    <w:p>
      <w:pPr>
        <w:pStyle w:val="Heading3"/>
      </w:pPr>
      <w:r>
        <w:t>Frontend</w:t>
      </w:r>
    </w:p>
    <w:p>
      <w:pPr>
        <w:pStyle w:val="ListBullet"/>
        <w:spacing w:after="60"/>
      </w:pPr>
      <w:r>
        <w:rPr>
          <w:b/>
        </w:rPr>
        <w:t xml:space="preserve">Not started. </w:t>
      </w:r>
      <w:r>
        <w:t>A saved-properties screen is pending; the backend contract is ready.</w:t>
      </w:r>
    </w:p>
    <w:p>
      <w:r>
        <w:rPr>
          <w:color w:val="595959"/>
          <w:sz w:val="19"/>
        </w:rPr>
        <w:t>- Status: Backend complete; frontend not started.</w:t>
      </w:r>
    </w:p>
    <w:p>
      <w:pPr>
        <w:pStyle w:val="Heading2"/>
      </w:pPr>
      <w:r>
        <w:t>4.15 Reports and Dashboard</w:t>
      </w:r>
    </w:p>
    <w:p>
      <w:r>
        <w:t>Operational reporting: the headline dashboard, a revenue report and an auction-activity report.</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/reports/dashboard</w:t>
            </w:r>
          </w:p>
        </w:tc>
        <w:tc>
          <w:tcPr>
            <w:tcW w:type="dxa" w:w="1728"/>
          </w:tcPr>
          <w:p>
            <w:r>
              <w:rPr>
                <w:sz w:val="18"/>
              </w:rPr>
              <w:t>Reports (view)</w:t>
            </w:r>
          </w:p>
        </w:tc>
        <w:tc>
          <w:tcPr>
            <w:tcW w:type="dxa" w:w="3600"/>
          </w:tcPr>
          <w:p>
            <w:r>
              <w:rPr>
                <w:sz w:val="18"/>
              </w:rPr>
              <w:t>Headline counts, revenue, category mix, signups</w:t>
            </w:r>
          </w:p>
        </w:tc>
      </w:tr>
      <w:tr>
        <w:tc>
          <w:tcPr>
            <w:tcW w:type="dxa" w:w="1296"/>
            <w:shd w:val="clear" w:fill="EEF1F7"/>
          </w:tcPr>
          <w:p>
            <w:r>
              <w:rPr>
                <w:sz w:val="18"/>
              </w:rPr>
              <w:t>GET</w:t>
            </w:r>
          </w:p>
        </w:tc>
        <w:tc>
          <w:tcPr>
            <w:tcW w:type="dxa" w:w="4176"/>
            <w:shd w:val="clear" w:fill="EEF1F7"/>
          </w:tcPr>
          <w:p>
            <w:r>
              <w:rPr>
                <w:sz w:val="18"/>
              </w:rPr>
              <w:t>/reports/revenue</w:t>
            </w:r>
          </w:p>
        </w:tc>
        <w:tc>
          <w:tcPr>
            <w:tcW w:type="dxa" w:w="1728"/>
            <w:shd w:val="clear" w:fill="EEF1F7"/>
          </w:tcPr>
          <w:p>
            <w:r>
              <w:rPr>
                <w:sz w:val="18"/>
              </w:rPr>
              <w:t>Reports (view)</w:t>
            </w:r>
          </w:p>
        </w:tc>
        <w:tc>
          <w:tcPr>
            <w:tcW w:type="dxa" w:w="3600"/>
            <w:shd w:val="clear" w:fill="EEF1F7"/>
          </w:tcPr>
          <w:p>
            <w:r>
              <w:rPr>
                <w:sz w:val="18"/>
              </w:rPr>
              <w:t>Revenue split by source with a monthly series</w:t>
            </w:r>
          </w:p>
        </w:tc>
      </w:tr>
      <w:tr>
        <w:tc>
          <w:tcPr>
            <w:tcW w:type="dxa" w:w="1296"/>
          </w:tcPr>
          <w:p>
            <w:r>
              <w:rPr>
                <w:sz w:val="18"/>
              </w:rPr>
              <w:t>GET</w:t>
            </w:r>
          </w:p>
        </w:tc>
        <w:tc>
          <w:tcPr>
            <w:tcW w:type="dxa" w:w="4176"/>
          </w:tcPr>
          <w:p>
            <w:r>
              <w:rPr>
                <w:sz w:val="18"/>
              </w:rPr>
              <w:t>/reports/auction-activity</w:t>
            </w:r>
          </w:p>
        </w:tc>
        <w:tc>
          <w:tcPr>
            <w:tcW w:type="dxa" w:w="1728"/>
          </w:tcPr>
          <w:p>
            <w:r>
              <w:rPr>
                <w:sz w:val="18"/>
              </w:rPr>
              <w:t>Reports (view)</w:t>
            </w:r>
          </w:p>
        </w:tc>
        <w:tc>
          <w:tcPr>
            <w:tcW w:type="dxa" w:w="3600"/>
          </w:tcPr>
          <w:p>
            <w:r>
              <w:rPr>
                <w:sz w:val="18"/>
              </w:rPr>
              <w:t>Auctions by state, bids, weekly series</w:t>
            </w:r>
          </w:p>
        </w:tc>
      </w:tr>
    </w:tbl>
    <w:p>
      <w:pPr>
        <w:pStyle w:val="ListBullet"/>
        <w:spacing w:after="60"/>
      </w:pPr>
      <w:r>
        <w:t>The dashboard returns buyer and seller counts, active auctions, listing counts by status, pending approvals, total revenue, category mix and weekly signups in one round of queries. Revenue is money actually taken: auction awards plus direct purchases.</w:t>
      </w:r>
    </w:p>
    <w:p>
      <w:pPr>
        <w:pStyle w:val="Heading3"/>
      </w:pPr>
      <w:r>
        <w:t>Frontend</w:t>
      </w:r>
    </w:p>
    <w:p>
      <w:pPr>
        <w:pStyle w:val="ListBullet"/>
        <w:spacing w:after="60"/>
      </w:pPr>
      <w:r>
        <w:rPr>
          <w:b/>
        </w:rPr>
        <w:t xml:space="preserve">Pages: </w:t>
      </w:r>
      <w:r>
        <w:t>dashboard and the reports views, using Recharts for charts and xlsx for Excel export. Some dashboard panels may still use sample data pending final wiring.</w:t>
      </w:r>
    </w:p>
    <w:p>
      <w:r>
        <w:rPr>
          <w:color w:val="595959"/>
          <w:sz w:val="19"/>
        </w:rPr>
        <w:t>- Status: Backend complete; frontend built with some sample data.</w:t>
      </w:r>
    </w:p>
    <w:p>
      <w:pPr>
        <w:pStyle w:val="Heading2"/>
      </w:pPr>
      <w:r>
        <w:t>4.16 Uploads</w:t>
      </w:r>
    </w:p>
    <w:p>
      <w:r>
        <w:t>Secure document and image uploads via presigned URLs.</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POST</w:t>
            </w:r>
          </w:p>
        </w:tc>
        <w:tc>
          <w:tcPr>
            <w:tcW w:type="dxa" w:w="4176"/>
          </w:tcPr>
          <w:p>
            <w:r>
              <w:rPr>
                <w:sz w:val="18"/>
              </w:rPr>
              <w:t>/uploads/presign</w:t>
            </w:r>
          </w:p>
        </w:tc>
        <w:tc>
          <w:tcPr>
            <w:tcW w:type="dxa" w:w="1728"/>
          </w:tcPr>
          <w:p>
            <w:r>
              <w:rPr>
                <w:sz w:val="18"/>
              </w:rPr>
              <w:t>Authenticated</w:t>
            </w:r>
          </w:p>
        </w:tc>
        <w:tc>
          <w:tcPr>
            <w:tcW w:type="dxa" w:w="3600"/>
          </w:tcPr>
          <w:p>
            <w:r>
              <w:rPr>
                <w:sz w:val="18"/>
              </w:rPr>
              <w:t>Get a presigned URL to upload a file</w:t>
            </w:r>
          </w:p>
        </w:tc>
      </w:tr>
    </w:tbl>
    <w:p>
      <w:pPr>
        <w:pStyle w:val="ListBullet"/>
        <w:spacing w:after="60"/>
      </w:pPr>
      <w:r>
        <w:t>The browser uploads bytes straight to object storage (S3 or MinIO) with a short-lived presigned URL, so file contents never pass through the API. Allowed types are restricted to common image formats and PDF.</w:t>
      </w:r>
    </w:p>
    <w:p>
      <w:pPr>
        <w:pStyle w:val="Heading3"/>
      </w:pPr>
      <w:r>
        <w:t>Frontend</w:t>
      </w:r>
    </w:p>
    <w:p>
      <w:pPr>
        <w:pStyle w:val="ListBullet"/>
        <w:spacing w:after="60"/>
      </w:pPr>
      <w:r>
        <w:rPr>
          <w:b/>
        </w:rPr>
        <w:t xml:space="preserve">Usage: </w:t>
      </w:r>
      <w:r>
        <w:t>used by the property image upload and the KYC document upload flows.</w:t>
      </w:r>
    </w:p>
    <w:p>
      <w:r>
        <w:rPr>
          <w:color w:val="595959"/>
          <w:sz w:val="19"/>
        </w:rPr>
        <w:t>- Status: Complete on both backend and frontend.</w:t>
      </w:r>
    </w:p>
    <w:p>
      <w:pPr>
        <w:pStyle w:val="Heading2"/>
      </w:pPr>
      <w:r>
        <w:t>4.17 Public Landing and Browse</w:t>
      </w:r>
    </w:p>
    <w:p>
      <w:r>
        <w:t>The unauthenticated marketing site and public catalogue.</w:t>
      </w:r>
    </w:p>
    <w:p>
      <w:pPr>
        <w:pStyle w:val="Heading3"/>
      </w:pPr>
      <w:r>
        <w:t>Backend</w:t>
      </w:r>
    </w:p>
    <w:tbl>
      <w:tblPr>
        <w:tblStyle w:val="TableGrid"/>
        <w:tblW w:type="auto" w:w="0"/>
        <w:jc w:val="left"/>
        <w:tblLayout w:type="fixed"/>
        <w:tblLook w:firstColumn="1" w:firstRow="1" w:lastColumn="0" w:lastRow="0" w:noHBand="0" w:noVBand="1" w:val="04A0"/>
      </w:tblPr>
      <w:tblGrid>
        <w:gridCol w:w="2160"/>
        <w:gridCol w:w="2160"/>
        <w:gridCol w:w="2160"/>
        <w:gridCol w:w="2160"/>
      </w:tblGrid>
      <w:tr>
        <w:tc>
          <w:tcPr>
            <w:tcW w:type="dxa" w:w="1296"/>
            <w:shd w:val="clear" w:fill="1F3864"/>
          </w:tcPr>
          <w:p>
            <w:r>
              <w:rPr>
                <w:b/>
                <w:color w:val="FFFFFF"/>
                <w:sz w:val="19"/>
              </w:rPr>
              <w:t>Method</w:t>
            </w:r>
          </w:p>
        </w:tc>
        <w:tc>
          <w:tcPr>
            <w:tcW w:type="dxa" w:w="4176"/>
            <w:shd w:val="clear" w:fill="1F3864"/>
          </w:tcPr>
          <w:p>
            <w:r>
              <w:rPr>
                <w:b/>
                <w:color w:val="FFFFFF"/>
                <w:sz w:val="19"/>
              </w:rPr>
              <w:t>Endpoint</w:t>
            </w:r>
          </w:p>
        </w:tc>
        <w:tc>
          <w:tcPr>
            <w:tcW w:type="dxa" w:w="1728"/>
            <w:shd w:val="clear" w:fill="1F3864"/>
          </w:tcPr>
          <w:p>
            <w:r>
              <w:rPr>
                <w:b/>
                <w:color w:val="FFFFFF"/>
                <w:sz w:val="19"/>
              </w:rPr>
              <w:t>Access</w:t>
            </w:r>
          </w:p>
        </w:tc>
        <w:tc>
          <w:tcPr>
            <w:tcW w:type="dxa" w:w="3600"/>
            <w:shd w:val="clear" w:fill="1F3864"/>
          </w:tcPr>
          <w:p>
            <w:r>
              <w:rPr>
                <w:b/>
                <w:color w:val="FFFFFF"/>
                <w:sz w:val="19"/>
              </w:rPr>
              <w:t>Description</w:t>
            </w:r>
          </w:p>
        </w:tc>
      </w:tr>
      <w:tr>
        <w:tc>
          <w:tcPr>
            <w:tcW w:type="dxa" w:w="1296"/>
          </w:tcPr>
          <w:p>
            <w:r>
              <w:rPr>
                <w:sz w:val="18"/>
              </w:rPr>
              <w:t>GET</w:t>
            </w:r>
          </w:p>
        </w:tc>
        <w:tc>
          <w:tcPr>
            <w:tcW w:type="dxa" w:w="4176"/>
          </w:tcPr>
          <w:p>
            <w:r>
              <w:rPr>
                <w:sz w:val="18"/>
              </w:rPr>
              <w:t>/properties/public</w:t>
            </w:r>
          </w:p>
        </w:tc>
        <w:tc>
          <w:tcPr>
            <w:tcW w:type="dxa" w:w="1728"/>
          </w:tcPr>
          <w:p>
            <w:r>
              <w:rPr>
                <w:sz w:val="18"/>
              </w:rPr>
              <w:t>Public</w:t>
            </w:r>
          </w:p>
        </w:tc>
        <w:tc>
          <w:tcPr>
            <w:tcW w:type="dxa" w:w="3600"/>
          </w:tcPr>
          <w:p>
            <w:r>
              <w:rPr>
                <w:sz w:val="18"/>
              </w:rPr>
              <w:t>Published listings for anonymous visitors</w:t>
            </w:r>
          </w:p>
        </w:tc>
      </w:tr>
      <w:tr>
        <w:tc>
          <w:tcPr>
            <w:tcW w:type="dxa" w:w="1296"/>
            <w:shd w:val="clear" w:fill="EEF1F7"/>
          </w:tcPr>
          <w:p>
            <w:r>
              <w:rPr>
                <w:sz w:val="18"/>
              </w:rPr>
              <w:t>GET</w:t>
            </w:r>
          </w:p>
        </w:tc>
        <w:tc>
          <w:tcPr>
            <w:tcW w:type="dxa" w:w="4176"/>
            <w:shd w:val="clear" w:fill="EEF1F7"/>
          </w:tcPr>
          <w:p>
            <w:r>
              <w:rPr>
                <w:sz w:val="18"/>
              </w:rPr>
              <w:t>/categories/public</w:t>
            </w:r>
          </w:p>
        </w:tc>
        <w:tc>
          <w:tcPr>
            <w:tcW w:type="dxa" w:w="1728"/>
            <w:shd w:val="clear" w:fill="EEF1F7"/>
          </w:tcPr>
          <w:p>
            <w:r>
              <w:rPr>
                <w:sz w:val="18"/>
              </w:rPr>
              <w:t>Public</w:t>
            </w:r>
          </w:p>
        </w:tc>
        <w:tc>
          <w:tcPr>
            <w:tcW w:type="dxa" w:w="3600"/>
            <w:shd w:val="clear" w:fill="EEF1F7"/>
          </w:tcPr>
          <w:p>
            <w:r>
              <w:rPr>
                <w:sz w:val="18"/>
              </w:rPr>
              <w:t>Category tree for browse filters</w:t>
            </w:r>
          </w:p>
        </w:tc>
      </w:tr>
    </w:tbl>
    <w:p>
      <w:pPr>
        <w:pStyle w:val="ListBullet"/>
        <w:spacing w:after="60"/>
      </w:pPr>
      <w:r>
        <w:t>Public endpoints expose only published listings and the category tree, with no authentication, for the landing page and catalogue.</w:t>
      </w:r>
    </w:p>
    <w:p>
      <w:pPr>
        <w:pStyle w:val="Heading3"/>
      </w:pPr>
      <w:r>
        <w:t>Frontend</w:t>
      </w:r>
    </w:p>
    <w:p>
      <w:pPr>
        <w:pStyle w:val="ListBullet"/>
        <w:spacing w:after="60"/>
      </w:pPr>
      <w:r>
        <w:rPr>
          <w:b/>
        </w:rPr>
        <w:t xml:space="preserve">Page: </w:t>
      </w:r>
      <w:r>
        <w:t>the root landing page with hero, category highlights and featured assets (Navbar, Hero, Categories, FeaturedAssets components).</w:t>
      </w:r>
    </w:p>
    <w:p>
      <w:r>
        <w:rPr>
          <w:color w:val="595959"/>
          <w:sz w:val="19"/>
        </w:rPr>
        <w:t>- Status: Complete on both backend and frontend.</w:t>
      </w:r>
    </w:p>
    <w:p>
      <w:r>
        <w:br w:type="page"/>
      </w:r>
    </w:p>
    <w:p>
      <w:pPr>
        <w:pStyle w:val="Heading1"/>
      </w:pPr>
      <w:r>
        <w:t>5. Data Model and Migrations</w:t>
      </w:r>
    </w:p>
    <w:p>
      <w:r>
        <w:t>The schema is versioned by Alembic migrations applied in order. Each migration is hand-written and reviewable. The principal tables are listed below.</w:t>
      </w:r>
    </w:p>
    <w:tbl>
      <w:tblPr>
        <w:tblStyle w:val="TableGrid"/>
        <w:tblW w:type="auto" w:w="0"/>
        <w:jc w:val="left"/>
        <w:tblLayout w:type="fixed"/>
        <w:tblLook w:firstColumn="1" w:firstRow="1" w:lastColumn="0" w:lastRow="0" w:noHBand="0" w:noVBand="1" w:val="04A0"/>
      </w:tblPr>
      <w:tblGrid>
        <w:gridCol w:w="4320"/>
        <w:gridCol w:w="4320"/>
      </w:tblGrid>
      <w:tr>
        <w:tc>
          <w:tcPr>
            <w:tcW w:type="dxa" w:w="2448"/>
            <w:shd w:val="clear" w:fill="1F3864"/>
          </w:tcPr>
          <w:p>
            <w:r>
              <w:rPr>
                <w:b/>
                <w:color w:val="FFFFFF"/>
                <w:sz w:val="19"/>
              </w:rPr>
              <w:t>Area</w:t>
            </w:r>
          </w:p>
        </w:tc>
        <w:tc>
          <w:tcPr>
            <w:tcW w:type="dxa" w:w="6912"/>
            <w:shd w:val="clear" w:fill="1F3864"/>
          </w:tcPr>
          <w:p>
            <w:r>
              <w:rPr>
                <w:b/>
                <w:color w:val="FFFFFF"/>
                <w:sz w:val="19"/>
              </w:rPr>
              <w:t>Primary tables</w:t>
            </w:r>
          </w:p>
        </w:tc>
      </w:tr>
      <w:tr>
        <w:tc>
          <w:tcPr>
            <w:tcW w:type="dxa" w:w="2448"/>
          </w:tcPr>
          <w:p>
            <w:r>
              <w:rPr>
                <w:sz w:val="18"/>
              </w:rPr>
              <w:t>Identity</w:t>
            </w:r>
          </w:p>
        </w:tc>
        <w:tc>
          <w:tcPr>
            <w:tcW w:type="dxa" w:w="6912"/>
          </w:tcPr>
          <w:p>
            <w:r>
              <w:rPr>
                <w:sz w:val="18"/>
              </w:rPr>
              <w:t>users, user_roles, refresh_tokens</w:t>
            </w:r>
          </w:p>
        </w:tc>
      </w:tr>
      <w:tr>
        <w:tc>
          <w:tcPr>
            <w:tcW w:type="dxa" w:w="2448"/>
            <w:shd w:val="clear" w:fill="EEF1F7"/>
          </w:tcPr>
          <w:p>
            <w:r>
              <w:rPr>
                <w:sz w:val="18"/>
              </w:rPr>
              <w:t>Catalogue</w:t>
            </w:r>
          </w:p>
        </w:tc>
        <w:tc>
          <w:tcPr>
            <w:tcW w:type="dxa" w:w="6912"/>
            <w:shd w:val="clear" w:fill="EEF1F7"/>
          </w:tcPr>
          <w:p>
            <w:r>
              <w:rPr>
                <w:sz w:val="18"/>
              </w:rPr>
              <w:t>categories, properties, property_votes, property_views, watchlist_items</w:t>
            </w:r>
          </w:p>
        </w:tc>
      </w:tr>
      <w:tr>
        <w:tc>
          <w:tcPr>
            <w:tcW w:type="dxa" w:w="2448"/>
          </w:tcPr>
          <w:p>
            <w:r>
              <w:rPr>
                <w:sz w:val="18"/>
              </w:rPr>
              <w:t>Auctions</w:t>
            </w:r>
          </w:p>
        </w:tc>
        <w:tc>
          <w:tcPr>
            <w:tcW w:type="dxa" w:w="6912"/>
          </w:tcPr>
          <w:p>
            <w:r>
              <w:rPr>
                <w:sz w:val="18"/>
              </w:rPr>
              <w:t>auctions, auction_invites, bids</w:t>
            </w:r>
          </w:p>
        </w:tc>
      </w:tr>
      <w:tr>
        <w:tc>
          <w:tcPr>
            <w:tcW w:type="dxa" w:w="2448"/>
            <w:shd w:val="clear" w:fill="EEF1F7"/>
          </w:tcPr>
          <w:p>
            <w:r>
              <w:rPr>
                <w:sz w:val="18"/>
              </w:rPr>
              <w:t>Money</w:t>
            </w:r>
          </w:p>
        </w:tc>
        <w:tc>
          <w:tcPr>
            <w:tcW w:type="dxa" w:w="6912"/>
            <w:shd w:val="clear" w:fill="EEF1F7"/>
          </w:tcPr>
          <w:p>
            <w:r>
              <w:rPr>
                <w:sz w:val="18"/>
              </w:rPr>
              <w:t>wallets, wallet_entries, escrows</w:t>
            </w:r>
          </w:p>
        </w:tc>
      </w:tr>
      <w:tr>
        <w:tc>
          <w:tcPr>
            <w:tcW w:type="dxa" w:w="2448"/>
          </w:tcPr>
          <w:p>
            <w:r>
              <w:rPr>
                <w:sz w:val="18"/>
              </w:rPr>
              <w:t>Compliance</w:t>
            </w:r>
          </w:p>
        </w:tc>
        <w:tc>
          <w:tcPr>
            <w:tcW w:type="dxa" w:w="6912"/>
          </w:tcPr>
          <w:p>
            <w:r>
              <w:rPr>
                <w:sz w:val="18"/>
              </w:rPr>
              <w:t>kyc_submissions</w:t>
            </w:r>
          </w:p>
        </w:tc>
      </w:tr>
      <w:tr>
        <w:tc>
          <w:tcPr>
            <w:tcW w:type="dxa" w:w="2448"/>
            <w:shd w:val="clear" w:fill="EEF1F7"/>
          </w:tcPr>
          <w:p>
            <w:r>
              <w:rPr>
                <w:sz w:val="18"/>
              </w:rPr>
              <w:t>Engagement</w:t>
            </w:r>
          </w:p>
        </w:tc>
        <w:tc>
          <w:tcPr>
            <w:tcW w:type="dxa" w:w="6912"/>
            <w:shd w:val="clear" w:fill="EEF1F7"/>
          </w:tcPr>
          <w:p>
            <w:r>
              <w:rPr>
                <w:sz w:val="18"/>
              </w:rPr>
              <w:t>notifications, messages</w:t>
            </w:r>
          </w:p>
        </w:tc>
      </w:tr>
      <w:tr>
        <w:tc>
          <w:tcPr>
            <w:tcW w:type="dxa" w:w="2448"/>
          </w:tcPr>
          <w:p>
            <w:r>
              <w:rPr>
                <w:sz w:val="18"/>
              </w:rPr>
              <w:t>CRM and marketing</w:t>
            </w:r>
          </w:p>
        </w:tc>
        <w:tc>
          <w:tcPr>
            <w:tcW w:type="dxa" w:w="6912"/>
          </w:tcPr>
          <w:p>
            <w:r>
              <w:rPr>
                <w:sz w:val="18"/>
              </w:rPr>
              <w:t>leads, campaigns</w:t>
            </w:r>
          </w:p>
        </w:tc>
      </w:tr>
      <w:tr>
        <w:tc>
          <w:tcPr>
            <w:tcW w:type="dxa" w:w="2448"/>
            <w:shd w:val="clear" w:fill="EEF1F7"/>
          </w:tcPr>
          <w:p>
            <w:r>
              <w:rPr>
                <w:sz w:val="18"/>
              </w:rPr>
              <w:t>Agency admin</w:t>
            </w:r>
          </w:p>
        </w:tc>
        <w:tc>
          <w:tcPr>
            <w:tcW w:type="dxa" w:w="6912"/>
            <w:shd w:val="clear" w:fill="EEF1F7"/>
          </w:tcPr>
          <w:p>
            <w:r>
              <w:rPr>
                <w:sz w:val="18"/>
              </w:rPr>
              <w:t>sidebar_items, sidebar_preferences</w:t>
            </w:r>
          </w:p>
        </w:tc>
      </w:tr>
    </w:tbl>
    <w:p>
      <w:r>
        <w:t>Migrations run with a single command (alembic upgrade head). The chain currently ends at the featured-properties head, built on the agency-admin migration (0010). A new deployment applies the whole chain from empty; an existing one applies only what is outstanding.</w:t>
      </w:r>
    </w:p>
    <w:p>
      <w:r>
        <w:br w:type="page"/>
      </w:r>
    </w:p>
    <w:p>
      <w:pPr>
        <w:pStyle w:val="Heading1"/>
      </w:pPr>
      <w:r>
        <w:t>6. Current Status, Assumptions and Next Steps</w:t>
      </w:r>
    </w:p>
    <w:p>
      <w:pPr>
        <w:pStyle w:val="Heading2"/>
      </w:pPr>
      <w:r>
        <w:t>6.1 What is complete</w:t>
      </w:r>
    </w:p>
    <w:p>
      <w:pPr>
        <w:pStyle w:val="ListBullet"/>
        <w:spacing w:after="60"/>
      </w:pPr>
      <w:r>
        <w:t>The backend is feature-complete for every module in this document: 67 REST endpoints and the live-auction WebSocket, all verified to build and load cleanly.</w:t>
      </w:r>
    </w:p>
    <w:p>
      <w:pPr>
        <w:pStyle w:val="ListBullet"/>
        <w:spacing w:after="60"/>
      </w:pPr>
      <w:r>
        <w:t>The frontend covers authentication, the buyer app (browse, live auctions, wallet, KYC), and the staff console (dashboard, listings, approvals, categories, auctions, CRM, KYC review, user management), plus the public landing page.</w:t>
      </w:r>
    </w:p>
    <w:p>
      <w:pPr>
        <w:pStyle w:val="Heading2"/>
      </w:pPr>
      <w:r>
        <w:t>6.2 Frontend work outstanding</w:t>
      </w:r>
    </w:p>
    <w:p>
      <w:pPr>
        <w:pStyle w:val="ListBullet"/>
        <w:spacing w:after="60"/>
      </w:pPr>
      <w:r>
        <w:t>Agency Admin: the Super Admin Management and Sidebar Settings screens.</w:t>
      </w:r>
    </w:p>
    <w:p>
      <w:pPr>
        <w:pStyle w:val="ListBullet"/>
        <w:spacing w:after="60"/>
      </w:pPr>
      <w:r>
        <w:t>Marketing campaigns, direct messaging inbox, and the buyer watchlist screen.</w:t>
      </w:r>
    </w:p>
    <w:p>
      <w:pPr>
        <w:pStyle w:val="ListBullet"/>
        <w:spacing w:after="60"/>
      </w:pPr>
      <w:r>
        <w:t>Escrow and dashboard: replace remaining sample data with the live endpoints.</w:t>
      </w:r>
    </w:p>
    <w:p>
      <w:pPr>
        <w:pStyle w:val="Heading2"/>
      </w:pPr>
      <w:r>
        <w:t>6.3 Deferred or future integrations</w:t>
      </w:r>
    </w:p>
    <w:p>
      <w:pPr>
        <w:pStyle w:val="ListBullet"/>
        <w:spacing w:after="60"/>
      </w:pPr>
      <w:r>
        <w:t>Geocoding: converting a typed address to coordinates (the coordinate-based radius search itself is built).</w:t>
      </w:r>
    </w:p>
    <w:p>
      <w:pPr>
        <w:pStyle w:val="ListBullet"/>
        <w:spacing w:after="60"/>
      </w:pPr>
      <w:r>
        <w:t>Outbound delivery for marketing campaigns (email or SMS provider).</w:t>
      </w:r>
    </w:p>
    <w:p>
      <w:pPr>
        <w:pStyle w:val="ListBullet"/>
        <w:spacing w:after="60"/>
      </w:pPr>
      <w:r>
        <w:t>The AI layer (pricing, matching, outreach) described in the product vision.</w:t>
      </w:r>
    </w:p>
    <w:p>
      <w:pPr>
        <w:pStyle w:val="Heading2"/>
      </w:pPr>
      <w:r>
        <w:t>6.4 Operational notes</w:t>
      </w:r>
    </w:p>
    <w:p>
      <w:pPr>
        <w:pStyle w:val="ListBullet"/>
        <w:spacing w:after="60"/>
      </w:pPr>
      <w:r>
        <w:t>Redis must be running for rate limiting, account lockout and the live-auction room.</w:t>
      </w:r>
    </w:p>
    <w:p>
      <w:pPr>
        <w:pStyle w:val="ListBullet"/>
        <w:spacing w:after="60"/>
      </w:pPr>
      <w:r>
        <w:t>Email sending is a placeholder until a provider is configured; in non-production, messages are captured for testing.</w:t>
      </w:r>
    </w:p>
    <w:p>
      <w:pPr>
        <w:pStyle w:val="ListBullet"/>
        <w:spacing w:after="60"/>
      </w:pPr>
      <w:r>
        <w:t>Money is handled as exact decimals throughout and transmitted as strings; clients must not perform floating-point arithmetic on monetary values.</w:t>
      </w:r>
    </w:p>
    <w:p>
      <w:r>
        <w:rPr>
          <w:color w:val="595959"/>
          <w:sz w:val="18"/>
        </w:rPr>
        <w:t>==================================================================================</w:t>
      </w:r>
    </w:p>
    <w:p>
      <w:pPr>
        <w:jc w:val="center"/>
      </w:pPr>
      <w:r>
        <w:rPr>
          <w:i/>
          <w:color w:val="595959"/>
        </w:rPr>
        <w:t>End of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Provenix - Project Status and Technical Documentation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