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Artificial Penetration Software Solutions Pvt. Ltd.</w:t>
      </w:r>
    </w:p>
    <w:p>
      <w:pPr>
        <w:jc w:val="center"/>
      </w:pPr>
      <w:r>
        <w:rPr>
          <w:b/>
        </w:rPr>
        <w:t>Human Resources Department</w:t>
        <w:br/>
      </w:r>
      <w:r>
        <w:rPr>
          <w:b/>
        </w:rPr>
        <w:t>Leave Policy</w:t>
        <w:br/>
      </w:r>
      <w:r>
        <w:t>Version 1.0 (Duplicate Copy)</w:t>
        <w:br/>
      </w:r>
      <w:r>
        <w:t>Document ID: HR-LP-2024-DUP</w:t>
        <w:br/>
      </w:r>
      <w:r>
        <w:t>Purpose: Duplicate Detection Demonstration</w:t>
        <w:br/>
      </w:r>
    </w:p>
    <w:p>
      <w:pPr>
        <w:pStyle w:val="Heading1"/>
      </w:pPr>
      <w:r>
        <w:t>Note</w:t>
      </w:r>
    </w:p>
    <w:p>
      <w:r>
        <w:t>This document is an intentional duplicate of Leave Policy Version 1.0 created for demonstrating duplicate detection, hashing, deduplication, and document comparison in a RAG data preparation pipeline. The HR policies below are substantively identical to the archived Leave Policy V1.</w:t>
      </w:r>
    </w:p>
    <w:p>
      <w:pPr>
        <w:pStyle w:val="Heading1"/>
      </w:pPr>
      <w:r>
        <w:t>Purpose</w:t>
      </w:r>
    </w:p>
    <w:p>
      <w:r>
        <w:t>The Leave Policy establishes a standard process for requesting, approving, and recording employee leave while ensuring business continuity and fair HR practices.</w:t>
      </w:r>
    </w:p>
    <w:p>
      <w:pPr>
        <w:pStyle w:val="Heading1"/>
      </w:pPr>
      <w:r>
        <w:t>Scope</w:t>
      </w:r>
    </w:p>
    <w:p>
      <w:r>
        <w:t>Applicable to permanent, probationary, and contract employees. Internship leave is governed separately.</w:t>
      </w:r>
    </w:p>
    <w:p>
      <w:pPr>
        <w:pStyle w:val="Heading1"/>
      </w:pPr>
      <w:r>
        <w:t>Leave Categories</w:t>
      </w:r>
    </w:p>
    <w:p>
      <w:r>
        <w:t>- Annual Leave: 18 days/year</w:t>
      </w:r>
    </w:p>
    <w:p>
      <w:r>
        <w:t>- Casual Leave: 8 days/year</w:t>
      </w:r>
    </w:p>
    <w:p>
      <w:r>
        <w:t>- Sick Leave: 10 days/year</w:t>
      </w:r>
    </w:p>
    <w:p>
      <w:r>
        <w:t>- Maternity Leave: 180 calendar days</w:t>
      </w:r>
    </w:p>
    <w:p>
      <w:r>
        <w:t>- Paternity Leave: 5 working days</w:t>
      </w:r>
    </w:p>
    <w:p>
      <w:r>
        <w:t>- Leave Without Pay: Subject to approval</w:t>
      </w:r>
    </w:p>
    <w:p>
      <w:pPr>
        <w:pStyle w:val="Heading1"/>
      </w:pPr>
      <w:r>
        <w:t>Annual Leave</w:t>
      </w:r>
    </w:p>
    <w:p>
      <w:r>
        <w:t>Employees receive 18 annual leave days. Leave beyond 10 consecutive working days requires department approval. Up to 5 unused days may be carried forward.</w:t>
      </w:r>
    </w:p>
    <w:p>
      <w:pPr>
        <w:pStyle w:val="Heading1"/>
      </w:pPr>
      <w:r>
        <w:t>Casual Leave</w:t>
      </w:r>
    </w:p>
    <w:p>
      <w:r>
        <w:t>Employees receive 8 casual leave days annually. Half-day leave is permitted and manager approval is required.</w:t>
      </w:r>
    </w:p>
    <w:p>
      <w:pPr>
        <w:pStyle w:val="Heading1"/>
      </w:pPr>
      <w:r>
        <w:t>Sick Leave</w:t>
      </w:r>
    </w:p>
    <w:p>
      <w:r>
        <w:t>Employees receive 10 sick leave days. Medical documentation is required for absences exceeding two consecutive working days.</w:t>
      </w:r>
    </w:p>
    <w:p>
      <w:pPr>
        <w:pStyle w:val="Heading1"/>
      </w:pPr>
      <w:r>
        <w:t>Approval Workflow</w:t>
      </w:r>
    </w:p>
    <w:p>
      <w:r>
        <w:t>Employee → HR Portal → Reporting Manager → HR Verification → Approved / Rejected</w:t>
      </w:r>
    </w:p>
    <w:p>
      <w:pPr>
        <w:pStyle w:val="Heading1"/>
      </w:pPr>
      <w:r>
        <w:t>Responsibilities</w:t>
      </w:r>
    </w:p>
    <w:p>
      <w:r>
        <w:t>Employees should apply in advance and provide supporting documents. Managers review requests and HR maintains leave balances and compliance.</w:t>
      </w:r>
    </w:p>
    <w:p>
      <w:pPr>
        <w:pStyle w:val="Heading1"/>
      </w:pPr>
      <w:r>
        <w:t>Policy Violations</w:t>
      </w:r>
    </w:p>
    <w:p>
      <w:r>
        <w:t>Unauthorized absence, submission of false medical certificates, or misuse of leave benefits may result in disciplinary action.</w:t>
      </w:r>
    </w:p>
    <w:p>
      <w:pPr>
        <w:pStyle w:val="Heading1"/>
      </w:pPr>
      <w:r>
        <w:t>Revision History</w:t>
      </w:r>
    </w:p>
    <w:p>
      <w:r>
        <w:t>Version 1.0 - Initial Leave Policy Release (Duplicate Copy for Training Dataset).</w:t>
      </w:r>
    </w:p>
    <w:p>
      <w:pPr>
        <w:pStyle w:val="Heading1"/>
      </w:pPr>
      <w:r>
        <w:t>Duplicate Detection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Source</w:t>
            </w:r>
          </w:p>
        </w:tc>
        <w:tc>
          <w:tcPr>
            <w:tcW w:type="dxa" w:w="4320"/>
          </w:tcPr>
          <w:p>
            <w:r>
              <w:t>leave_policy_v1.docx</w:t>
            </w:r>
          </w:p>
        </w:tc>
      </w:tr>
      <w:tr>
        <w:tc>
          <w:tcPr>
            <w:tcW w:type="dxa" w:w="4320"/>
          </w:tcPr>
          <w:p>
            <w:r>
              <w:t>Duplicate File</w:t>
            </w:r>
          </w:p>
        </w:tc>
        <w:tc>
          <w:tcPr>
            <w:tcW w:type="dxa" w:w="4320"/>
          </w:tcPr>
          <w:p>
            <w:r>
              <w:t>duplicate_leave_policy.docx</w:t>
            </w:r>
          </w:p>
        </w:tc>
      </w:tr>
      <w:tr>
        <w:tc>
          <w:tcPr>
            <w:tcW w:type="dxa" w:w="4320"/>
          </w:tcPr>
          <w:p>
            <w:r>
              <w:t>Similarity</w:t>
            </w:r>
          </w:p>
        </w:tc>
        <w:tc>
          <w:tcPr>
            <w:tcW w:type="dxa" w:w="4320"/>
          </w:tcPr>
          <w:p>
            <w:r>
              <w:t>~100%</w:t>
            </w:r>
          </w:p>
        </w:tc>
      </w:tr>
      <w:tr>
        <w:tc>
          <w:tcPr>
            <w:tcW w:type="dxa" w:w="4320"/>
          </w:tcPr>
          <w:p>
            <w:r>
              <w:t>Expected Pipeline Action</w:t>
            </w:r>
          </w:p>
        </w:tc>
        <w:tc>
          <w:tcPr>
            <w:tcW w:type="dxa" w:w="4320"/>
          </w:tcPr>
          <w:p>
            <w:r>
              <w:t>Mark as Duplicate</w:t>
            </w:r>
          </w:p>
        </w:tc>
      </w:tr>
      <w:tr>
        <w:tc>
          <w:tcPr>
            <w:tcW w:type="dxa" w:w="4320"/>
          </w:tcPr>
          <w:p>
            <w:r>
              <w:t>Training Purpose</w:t>
            </w:r>
          </w:p>
        </w:tc>
        <w:tc>
          <w:tcPr>
            <w:tcW w:type="dxa" w:w="4320"/>
          </w:tcPr>
          <w:p>
            <w:r>
              <w:t>Duplicate Removal Module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