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2b22" w:val="clear"/>
            <w:tcMar>
              <w:top w:type="dxa" w:w="600"/>
              <w:left w:type="dxa" w:w="500"/>
              <w:bottom w:type="dxa" w:w="600"/>
              <w:right w:type="dxa" w:w="500"/>
            </w:tcMar>
          </w:tcPr>
          <w:p>
            <w:pPr>
              <w:spacing w:after="80"/>
              <w:jc w:val="center"/>
            </w:pPr>
            <w:r>
              <w:rPr>
                <w:rFonts w:ascii="Arial" w:cs="Arial" w:eastAsia="Arial" w:hAnsi="Arial"/>
                <w:b/>
                <w:bCs/>
                <w:color w:val="FFFFFF"/>
                <w:sz w:val="60"/>
                <w:szCs w:val="60"/>
              </w:rPr>
              <w:t xml:space="preserve">STOCKGURU</w:t>
            </w:r>
          </w:p>
          <w:p>
            <w:pPr>
              <w:spacing w:after="80"/>
              <w:jc w:val="center"/>
            </w:pPr>
            <w:r>
              <w:rPr>
                <w:rFonts w:ascii="Arial" w:cs="Arial" w:eastAsia="Arial" w:hAnsi="Arial"/>
                <w:i/>
                <w:iCs/>
                <w:color w:val="A8D5A2"/>
                <w:sz w:val="28"/>
                <w:szCs w:val="28"/>
              </w:rPr>
              <w:t xml:space="preserve">Real-Time Indian Stock Market Intelligence System</w:t>
            </w:r>
          </w:p>
          <w:p>
            <w:pPr>
              <w:jc w:val="center"/>
            </w:pPr>
            <w:r>
              <w:rPr>
                <w:rFonts w:ascii="Arial" w:cs="Arial" w:eastAsia="Arial" w:hAnsi="Arial"/>
                <w:color w:val="88BB88"/>
                <w:sz w:val="20"/>
                <w:szCs w:val="20"/>
              </w:rPr>
              <w:t xml:space="preserve">Project Overview Document  |  Version 1.0  |  March 2026</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StockGuru — Real-Time Market Intelligence</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(March 2026)</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Project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Prototype — Production-Ready</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Market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Indian Equity Market (NSE &amp; BSE)</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Cloud + Local Windows (START.bat)</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Primary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(Flask) + JavaScript + SQLite</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AI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Haiku 4.5 + Google Gemini Flash</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Yahoo Finance, NSE Live, IIFL API, RSS Feeds</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14-Agent Multi-Tier Intelligence System</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Trading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Trading Only (SEBI-safe, no live trades)</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Author / 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Bharathi — StockGuru Project</w:t>
            </w:r>
          </w:p>
        </w:tc>
      </w:tr>
      <w:tr>
        <w:tc>
          <w:tcPr>
            <w:tcW w:type="dxa" w:w="28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Document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 2026</w:t>
            </w:r>
          </w:p>
        </w:tc>
      </w:tr>
    </w:tbl>
    <w:p>
      <w:r>
        <w:br w:type="page"/>
      </w:r>
    </w:p>
    <w:p>
      <w:pPr>
        <w:pStyle w:val="Heading1"/>
        <w:spacing w:after="120" w:before="360"/>
      </w:pPr>
      <w:r>
        <w:rPr>
          <w:rFonts w:ascii="Arial" w:cs="Arial" w:eastAsia="Arial" w:hAnsi="Arial"/>
          <w:b/>
          <w:bCs/>
          <w:color w:val="162b22"/>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62b22"/>
          <w:sz w:val="34"/>
          <w:szCs w:val="34"/>
        </w:rPr>
        <w:t xml:space="preserve">1. Executive Summary</w:t>
      </w:r>
    </w:p>
    <w:p>
      <w:pPr>
        <w:pBdr>
          <w:bottom w:val="single" w:color="162b22" w:sz="4"/>
        </w:pBdr>
        <w:spacing w:after="160"/>
      </w:pPr>
      <w:r>
        <w:t xml:space="preserve"/>
      </w:r>
    </w:p>
    <w:p>
      <w:pPr>
        <w:spacing w:after="120" w:line="320"/>
      </w:pPr>
      <w:r>
        <w:rPr>
          <w:rFonts w:ascii="Arial" w:cs="Arial" w:eastAsia="Arial" w:hAnsi="Arial"/>
          <w:sz w:val="22"/>
          <w:szCs w:val="22"/>
        </w:rPr>
        <w:t xml:space="preserve">StockGuru is an advanced, real-time stock market intelligence platform built specifically for the Indian equity market (NSE and BSE). It uses a coordinated system of 14 specialized AI agents to continuously scan the market, analyze news sentiment, evaluate technical signals, manage paper trading risk, and deliver actionable insights directly to the user via a web dashboard and Telegram alerts.</w:t>
      </w:r>
    </w:p>
    <w:p>
      <w:pPr>
        <w:spacing w:after="80"/>
      </w:pPr>
      <w:r>
        <w:t xml:space="preserve"/>
      </w:r>
    </w:p>
    <w:p>
      <w:pPr>
        <w:spacing w:after="120" w:line="320"/>
      </w:pPr>
      <w:r>
        <w:rPr>
          <w:rFonts w:ascii="Arial" w:cs="Arial" w:eastAsia="Arial" w:hAnsi="Arial"/>
          <w:sz w:val="22"/>
          <w:szCs w:val="22"/>
        </w:rPr>
        <w:t xml:space="preserve">The platform is powered by two large language models — Anthropic's Claude Haiku 4.5 and Google's Gemini Flash — working in parallel to provide multi-perspective market analysis at a cost of approximately $2/month. It is designed for educational paper trading, portfolio simulation, and developing systematic trading intuition — not for SEBI-regulated live trading.</w:t>
      </w:r>
    </w:p>
    <w:p>
      <w:pPr>
        <w:spacing w:after="80"/>
      </w:pPr>
      <w:r>
        <w:t xml:space="preserve"/>
      </w:r>
    </w:p>
    <w:p>
      <w:pPr>
        <w:spacing w:after="120" w:line="320"/>
      </w:pPr>
      <w:r>
        <w:rPr>
          <w:rFonts w:ascii="Arial" w:cs="Arial" w:eastAsia="Arial" w:hAnsi="Arial"/>
          <w:sz w:val="22"/>
          <w:szCs w:val="22"/>
        </w:rPr>
        <w:t xml:space="preserve">StockGuru represents an advanced prototype at the boundary of early production. The core architecture is solid, the dashboard is polished, safety systems are in place, and the agent pipeline is end-to-end functional. Several enhancement milestones remain to transform it into a fully deployable, multi-user SaaS platform.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Key Differentiators</w:t>
            </w:r>
          </w:p>
          <w:p>
            <w:pPr>
              <w:pStyle w:val="ListParagraph"/>
              <w:numPr>
                <w:ilvl w:val="0"/>
                <w:numId w:val="2"/>
              </w:numPr>
              <w:spacing w:after="60"/>
            </w:pPr>
            <w:r>
              <w:rPr>
                <w:rFonts w:ascii="Arial" w:cs="Arial" w:eastAsia="Arial" w:hAnsi="Arial"/>
                <w:sz w:val="20"/>
                <w:szCs w:val="20"/>
              </w:rPr>
              <w:t xml:space="preserve">14-Agent coordinated intelligence — each agent is a specialist with a defined role</w:t>
            </w:r>
          </w:p>
          <w:p>
            <w:pPr>
              <w:pStyle w:val="ListParagraph"/>
              <w:numPr>
                <w:ilvl w:val="0"/>
                <w:numId w:val="2"/>
              </w:numPr>
              <w:spacing w:after="60"/>
            </w:pPr>
            <w:r>
              <w:rPr>
                <w:rFonts w:ascii="Arial" w:cs="Arial" w:eastAsia="Arial" w:hAnsi="Arial"/>
                <w:sz w:val="20"/>
                <w:szCs w:val="20"/>
              </w:rPr>
              <w:t xml:space="preserve">8-Gate conviction system — a trade only executes if 6 of 8 strict criteria pass</w:t>
            </w:r>
          </w:p>
          <w:p>
            <w:pPr>
              <w:pStyle w:val="ListParagraph"/>
              <w:numPr>
                <w:ilvl w:val="0"/>
                <w:numId w:val="2"/>
              </w:numPr>
              <w:spacing w:after="60"/>
            </w:pPr>
            <w:r>
              <w:rPr>
                <w:rFonts w:ascii="Arial" w:cs="Arial" w:eastAsia="Arial" w:hAnsi="Arial"/>
                <w:sz w:val="20"/>
                <w:szCs w:val="20"/>
              </w:rPr>
              <w:t xml:space="preserve">Dual LLM review — Claude and Gemini provide independent market reads to flag disagreement</w:t>
            </w:r>
          </w:p>
          <w:p>
            <w:pPr>
              <w:pStyle w:val="ListParagraph"/>
              <w:numPr>
                <w:ilvl w:val="0"/>
                <w:numId w:val="2"/>
              </w:numPr>
              <w:spacing w:after="60"/>
            </w:pPr>
            <w:r>
              <w:rPr>
                <w:rFonts w:ascii="Arial" w:cs="Arial" w:eastAsia="Arial" w:hAnsi="Arial"/>
                <w:sz w:val="20"/>
                <w:szCs w:val="20"/>
              </w:rPr>
              <w:t xml:space="preserve">Professional Indian equity cost model — includes STT, DP charges, GST, slippage</w:t>
            </w:r>
          </w:p>
          <w:p>
            <w:pPr>
              <w:pStyle w:val="ListParagraph"/>
              <w:numPr>
                <w:ilvl w:val="0"/>
                <w:numId w:val="2"/>
              </w:numPr>
              <w:spacing w:after="60"/>
            </w:pPr>
            <w:r>
              <w:rPr>
                <w:rFonts w:ascii="Arial" w:cs="Arial" w:eastAsia="Arial" w:hAnsi="Arial"/>
                <w:sz w:val="20"/>
                <w:szCs w:val="20"/>
              </w:rPr>
              <w:t xml:space="preserve">Hard-coded paper-only safety locks — live trading is architecturally impossible</w:t>
            </w:r>
          </w:p>
          <w:p>
            <w:pPr>
              <w:pStyle w:val="ListParagraph"/>
              <w:numPr>
                <w:ilvl w:val="0"/>
                <w:numId w:val="2"/>
              </w:numPr>
              <w:spacing w:after="60"/>
            </w:pPr>
            <w:r>
              <w:rPr>
                <w:rFonts w:ascii="Arial" w:cs="Arial" w:eastAsia="Arial" w:hAnsi="Arial"/>
                <w:sz w:val="20"/>
                <w:szCs w:val="20"/>
              </w:rPr>
              <w:t xml:space="preserve">Self-learning accuracy tracker — win rate, expectancy, and pattern library grow over time</w:t>
            </w:r>
          </w:p>
          <w:p>
            <w:pPr>
              <w:pStyle w:val="ListParagraph"/>
              <w:numPr>
                <w:ilvl w:val="0"/>
                <w:numId w:val="2"/>
              </w:numPr>
              <w:spacing w:after="60"/>
            </w:pPr>
            <w:r>
              <w:rPr>
                <w:rFonts w:ascii="Arial" w:cs="Arial" w:eastAsia="Arial" w:hAnsi="Arial"/>
                <w:sz w:val="20"/>
                <w:szCs w:val="20"/>
              </w:rPr>
              <w:t xml:space="preserve">Human-in-the-loop via Telegram — inline approval buttons for high-stakes decisions</w:t>
            </w:r>
          </w:p>
          <w:p>
            <w:pPr>
              <w:pStyle w:val="ListParagraph"/>
              <w:numPr>
                <w:ilvl w:val="0"/>
                <w:numId w:val="2"/>
              </w:numPr>
              <w:spacing w:after="60"/>
            </w:pPr>
            <w:r>
              <w:rPr>
                <w:rFonts w:ascii="Arial" w:cs="Arial" w:eastAsia="Arial" w:hAnsi="Arial"/>
                <w:sz w:val="20"/>
                <w:szCs w:val="20"/>
              </w:rPr>
              <w:t xml:space="preserve">Low LLM cost — ~$2/month (Claude Haiku batching + Gemini free tier)</w:t>
            </w:r>
          </w:p>
        </w:tc>
      </w:tr>
    </w:tbl>
    <w:p>
      <w:r>
        <w:br w:type="page"/>
      </w:r>
    </w:p>
    <w:p>
      <w:pPr>
        <w:pStyle w:val="Heading1"/>
        <w:spacing w:after="120" w:before="360"/>
      </w:pPr>
      <w:r>
        <w:rPr>
          <w:rFonts w:ascii="Arial" w:cs="Arial" w:eastAsia="Arial" w:hAnsi="Arial"/>
          <w:b/>
          <w:bCs/>
          <w:color w:val="162b22"/>
          <w:sz w:val="34"/>
          <w:szCs w:val="34"/>
        </w:rPr>
        <w:t xml:space="preserve">2. Problem Statement &amp; Vision</w:t>
      </w:r>
    </w:p>
    <w:p>
      <w:pPr>
        <w:pBdr>
          <w:bottom w:val="single" w:color="162b22" w:sz="4"/>
        </w:pBdr>
        <w:spacing w:after="160"/>
      </w:pPr>
      <w:r>
        <w:t xml:space="preserve"/>
      </w:r>
    </w:p>
    <w:p>
      <w:pPr>
        <w:pStyle w:val="Heading2"/>
        <w:spacing w:after="80" w:before="240"/>
      </w:pPr>
      <w:r>
        <w:rPr>
          <w:rFonts w:ascii="Arial" w:cs="Arial" w:eastAsia="Arial" w:hAnsi="Arial"/>
          <w:b/>
          <w:bCs/>
          <w:color w:val="004D52"/>
          <w:sz w:val="26"/>
          <w:szCs w:val="26"/>
        </w:rPr>
        <w:t xml:space="preserve">2.1 The Problem</w:t>
      </w:r>
    </w:p>
    <w:p>
      <w:pPr>
        <w:spacing w:after="120" w:line="320"/>
      </w:pPr>
      <w:r>
        <w:rPr>
          <w:rFonts w:ascii="Arial" w:cs="Arial" w:eastAsia="Arial" w:hAnsi="Arial"/>
          <w:sz w:val="22"/>
          <w:szCs w:val="22"/>
        </w:rPr>
        <w:t xml:space="preserve">Individual retail investors in India face three critical challenges when approaching equity markets:</w:t>
      </w:r>
    </w:p>
    <w:p>
      <w:pPr>
        <w:pStyle w:val="ListParagraph"/>
        <w:numPr>
          <w:ilvl w:val="0"/>
          <w:numId w:val="2"/>
        </w:numPr>
        <w:spacing w:after="80"/>
      </w:pPr>
      <w:r>
        <w:rPr>
          <w:rFonts w:ascii="Arial" w:cs="Arial" w:eastAsia="Arial" w:hAnsi="Arial"/>
          <w:b w:val="false"/>
          <w:bCs w:val="false"/>
          <w:sz w:val="22"/>
          <w:szCs w:val="22"/>
        </w:rPr>
        <w:t xml:space="preserve">Information overload — Thousands of stocks, news articles, analyst reports, and macro signals arrive daily with no intelligent filtering.</w:t>
      </w:r>
    </w:p>
    <w:p>
      <w:pPr>
        <w:pStyle w:val="ListParagraph"/>
        <w:numPr>
          <w:ilvl w:val="0"/>
          <w:numId w:val="2"/>
        </w:numPr>
        <w:spacing w:after="80"/>
      </w:pPr>
      <w:r>
        <w:rPr>
          <w:rFonts w:ascii="Arial" w:cs="Arial" w:eastAsia="Arial" w:hAnsi="Arial"/>
          <w:b w:val="false"/>
          <w:bCs w:val="false"/>
          <w:sz w:val="22"/>
          <w:szCs w:val="22"/>
        </w:rPr>
        <w:t xml:space="preserve">Emotional decision-making — Without systematic rules, investors buy at peaks and sell at troughs, driven by fear or FOMO.</w:t>
      </w:r>
    </w:p>
    <w:p>
      <w:pPr>
        <w:pStyle w:val="ListParagraph"/>
        <w:numPr>
          <w:ilvl w:val="0"/>
          <w:numId w:val="2"/>
        </w:numPr>
        <w:spacing w:after="80"/>
      </w:pPr>
      <w:r>
        <w:rPr>
          <w:rFonts w:ascii="Arial" w:cs="Arial" w:eastAsia="Arial" w:hAnsi="Arial"/>
          <w:b w:val="false"/>
          <w:bCs w:val="false"/>
          <w:sz w:val="22"/>
          <w:szCs w:val="22"/>
        </w:rPr>
        <w:t xml:space="preserve">Missing professional tools — Institutional-grade risk frameworks (position sizing, R:R ratios, sector limits) are inaccessible to retail investors.</w:t>
      </w:r>
    </w:p>
    <w:p>
      <w:pPr>
        <w:pStyle w:val="ListParagraph"/>
        <w:numPr>
          <w:ilvl w:val="0"/>
          <w:numId w:val="2"/>
        </w:numPr>
        <w:spacing w:after="80"/>
      </w:pPr>
      <w:r>
        <w:rPr>
          <w:rFonts w:ascii="Arial" w:cs="Arial" w:eastAsia="Arial" w:hAnsi="Arial"/>
          <w:b w:val="false"/>
          <w:bCs w:val="false"/>
          <w:sz w:val="22"/>
          <w:szCs w:val="22"/>
        </w:rPr>
        <w:t xml:space="preserve">Learning gap — Paper trading platforms exist but lack the intelligence layer to teach why signals are generated or how professional risk management works.</w:t>
      </w:r>
    </w:p>
    <w:p>
      <w:pPr>
        <w:spacing w:after="80"/>
      </w:pPr>
      <w:r>
        <w:t xml:space="preserve"/>
      </w:r>
    </w:p>
    <w:p>
      <w:pPr>
        <w:pStyle w:val="Heading2"/>
        <w:spacing w:after="80" w:before="240"/>
      </w:pPr>
      <w:r>
        <w:rPr>
          <w:rFonts w:ascii="Arial" w:cs="Arial" w:eastAsia="Arial" w:hAnsi="Arial"/>
          <w:b/>
          <w:bCs/>
          <w:color w:val="004D52"/>
          <w:sz w:val="26"/>
          <w:szCs w:val="26"/>
        </w:rPr>
        <w:t xml:space="preserve">2.2 The Vision</w:t>
      </w:r>
    </w:p>
    <w:p>
      <w:pPr>
        <w:spacing w:after="120" w:line="320"/>
      </w:pPr>
      <w:r>
        <w:rPr>
          <w:rFonts w:ascii="Arial" w:cs="Arial" w:eastAsia="Arial" w:hAnsi="Arial"/>
          <w:sz w:val="22"/>
          <w:szCs w:val="22"/>
        </w:rPr>
        <w:t xml:space="preserve">StockGuru's vision is to be the Indian retail investor's AI co-pilot — a system that combines the pattern recognition of a quant analyst, the news intuition of a journalist, the risk discipline of a fund manager, and the teaching ability of a mentor, all delivered through an affordable, always-on web dashboard and mobile alerts.</w:t>
      </w:r>
    </w:p>
    <w:p>
      <w:pPr>
        <w:spacing w:after="80"/>
      </w:pPr>
      <w:r>
        <w:t xml:space="preserve"/>
      </w:r>
    </w:p>
    <w:p>
      <w:pPr>
        <w:pStyle w:val="Heading2"/>
        <w:spacing w:after="80" w:before="240"/>
      </w:pPr>
      <w:r>
        <w:rPr>
          <w:rFonts w:ascii="Arial" w:cs="Arial" w:eastAsia="Arial" w:hAnsi="Arial"/>
          <w:b/>
          <w:bCs/>
          <w:color w:val="004D52"/>
          <w:sz w:val="26"/>
          <w:szCs w:val="26"/>
        </w:rPr>
        <w:t xml:space="preserve">2.3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576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 equity investors (NSE/BSE)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BUY/WATCH/HOLD/AVOID signals with reasoning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Paper trading learners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Realistic simulation with professional cost modeling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Swing traders (3–15 day holding)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zones, pivot targets, stop-loss placement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Sector rotation traders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Hot sector identification, FII/DII flow tracking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Self-directed HNI investors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management, position sizing, conviction scoring</w:t>
            </w:r>
          </w:p>
        </w:tc>
      </w:tr>
    </w:tbl>
    <w:p>
      <w:r>
        <w:br w:type="page"/>
      </w:r>
    </w:p>
    <w:p>
      <w:pPr>
        <w:pStyle w:val="Heading1"/>
        <w:spacing w:after="120" w:before="360"/>
      </w:pPr>
      <w:r>
        <w:rPr>
          <w:rFonts w:ascii="Arial" w:cs="Arial" w:eastAsia="Arial" w:hAnsi="Arial"/>
          <w:b/>
          <w:bCs/>
          <w:color w:val="162b22"/>
          <w:sz w:val="34"/>
          <w:szCs w:val="34"/>
        </w:rPr>
        <w:t xml:space="preserve">3. System Overview</w:t>
      </w:r>
    </w:p>
    <w:p>
      <w:pPr>
        <w:pBdr>
          <w:bottom w:val="single" w:color="162b22" w:sz="4"/>
        </w:pBdr>
        <w:spacing w:after="160"/>
      </w:pPr>
      <w:r>
        <w:t xml:space="preserve"/>
      </w:r>
    </w:p>
    <w:p>
      <w:pPr>
        <w:spacing w:after="120" w:line="320"/>
      </w:pPr>
      <w:r>
        <w:rPr>
          <w:rFonts w:ascii="Arial" w:cs="Arial" w:eastAsia="Arial" w:hAnsi="Arial"/>
          <w:sz w:val="22"/>
          <w:szCs w:val="22"/>
        </w:rPr>
        <w:t xml:space="preserve">StockGuru runs as a persistent background server (Flask/Gunicorn) that orchestrates 14 agents in a continuous 15-minute intelligence cycle during NSE market hours (9:15 AM – 3:30 PM IST). Results are served to a real-time web dashboard and pushed to Telegram.</w:t>
      </w:r>
    </w:p>
    <w:p>
      <w:pPr>
        <w:spacing w:after="80"/>
      </w:pPr>
      <w:r>
        <w:t xml:space="preserve"/>
      </w:r>
    </w:p>
    <w:p>
      <w:pPr>
        <w:pStyle w:val="Heading2"/>
        <w:spacing w:after="80" w:before="240"/>
      </w:pPr>
      <w:r>
        <w:rPr>
          <w:rFonts w:ascii="Arial" w:cs="Arial" w:eastAsia="Arial" w:hAnsi="Arial"/>
          <w:b/>
          <w:bCs/>
          <w:color w:val="004D52"/>
          <w:sz w:val="26"/>
          <w:szCs w:val="26"/>
        </w:rPr>
        <w:t xml:space="preserve">3.1 The 15-Minute Intelligence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Agent Tier</w:t>
            </w:r>
          </w:p>
        </w:tc>
        <w:tc>
          <w:tcPr>
            <w:tcW w:type="dxa" w:w="576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Agents &amp; Function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Data Layer (no LLM cost)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Scanner, News Sentiment, Technical Analysis, Commodity/Crypto, Institutional Flow &amp; Options Flow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Tier 2 — LLM Brain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Intelligence Master + Gemini Parallel Review, Web Researcher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 Strategy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Signal Generator, Sector Rotation, Risk Manager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Tier 4 — Output &amp; Learning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Morning Brief, Pattern Memory, Paper Trader, Earnings Calendar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5 — Sovereign Trader (Phase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Scryer, Quant, Risk Master, Debate Engine, HITL Controller, Post-Mortem, Memory Engine, Builder</w:t>
            </w:r>
          </w:p>
        </w:tc>
      </w:tr>
    </w:tbl>
    <w:p>
      <w:pPr>
        <w:spacing w:after="80"/>
      </w:pPr>
      <w:r>
        <w:t xml:space="preserve"/>
      </w:r>
    </w:p>
    <w:p>
      <w:pPr>
        <w:pStyle w:val="Heading2"/>
        <w:spacing w:after="80" w:before="240"/>
      </w:pPr>
      <w:r>
        <w:rPr>
          <w:rFonts w:ascii="Arial" w:cs="Arial" w:eastAsia="Arial" w:hAnsi="Arial"/>
          <w:b/>
          <w:bCs/>
          <w:color w:val="004D52"/>
          <w:sz w:val="26"/>
          <w:szCs w:val="26"/>
        </w:rPr>
        <w:t xml:space="preserve">3.2 Live Dashboard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Dashboard Tab</w:t>
            </w:r>
          </w:p>
        </w:tc>
        <w:tc>
          <w:tcPr>
            <w:tcW w:type="dxa" w:w="576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Overview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Nifty 50, Sensex, BankNifty, India VIX — updated every 5 seconds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 Breadth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Advance-Decline data, market mood score (-10 to +10)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Picks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Scanner-ranked top 10 stocks with composite scores and signals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 Signals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Entry zones, Stop Loss, T1/T2 targets, R:R ratios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Commodities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 Silver, Crude, BTC, ETH — with sector impact mapping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Sectors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Hot/cold sectors, FII rotation, breadth leaders/laggards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Portfolio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P&amp;L, open positions, trade history, win rate statistics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Analysis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Master LLM verdict, conviction picks, market narrative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of each agent (done / running / error)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Sovereign War Room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HITL queue, Debate Engine results, Black Swan alerts</w:t>
            </w:r>
          </w:p>
        </w:tc>
      </w:tr>
    </w:tbl>
    <w:p>
      <w:pPr>
        <w:spacing w:after="80"/>
      </w:pPr>
      <w:r>
        <w:t xml:space="preserve"/>
      </w:r>
    </w:p>
    <w:p>
      <w:pPr>
        <w:pStyle w:val="Heading2"/>
        <w:spacing w:after="80" w:before="240"/>
      </w:pPr>
      <w:r>
        <w:rPr>
          <w:rFonts w:ascii="Arial" w:cs="Arial" w:eastAsia="Arial" w:hAnsi="Arial"/>
          <w:b/>
          <w:bCs/>
          <w:color w:val="004D52"/>
          <w:sz w:val="26"/>
          <w:szCs w:val="26"/>
        </w:rPr>
        <w:t xml:space="preserve">3.3 Alert Delivery</w:t>
      </w:r>
    </w:p>
    <w:p>
      <w:pPr>
        <w:pStyle w:val="ListParagraph"/>
        <w:numPr>
          <w:ilvl w:val="0"/>
          <w:numId w:val="2"/>
        </w:numPr>
        <w:spacing w:after="80"/>
      </w:pPr>
      <w:r>
        <w:rPr>
          <w:rFonts w:ascii="Arial" w:cs="Arial" w:eastAsia="Arial" w:hAnsi="Arial"/>
          <w:b w:val="false"/>
          <w:bCs w:val="false"/>
          <w:sz w:val="22"/>
          <w:szCs w:val="22"/>
        </w:rPr>
        <w:t xml:space="preserve">Telegram Bot: Real-time BUY alerts (score ≥ 88), 8 AM morning brief, 4 PM evening debrief</w:t>
      </w:r>
    </w:p>
    <w:p>
      <w:pPr>
        <w:pStyle w:val="ListParagraph"/>
        <w:numPr>
          <w:ilvl w:val="0"/>
          <w:numId w:val="2"/>
        </w:numPr>
        <w:spacing w:after="80"/>
      </w:pPr>
      <w:r>
        <w:rPr>
          <w:rFonts w:ascii="Arial" w:cs="Arial" w:eastAsia="Arial" w:hAnsi="Arial"/>
          <w:b w:val="false"/>
          <w:bCs w:val="false"/>
          <w:sz w:val="22"/>
          <w:szCs w:val="22"/>
        </w:rPr>
        <w:t xml:space="preserve">n8n Workflow Automation: Orchestrates 15-minute cycles, emergency black-swan alerts, recovery monitoring</w:t>
      </w:r>
    </w:p>
    <w:p>
      <w:pPr>
        <w:pStyle w:val="ListParagraph"/>
        <w:numPr>
          <w:ilvl w:val="0"/>
          <w:numId w:val="2"/>
        </w:numPr>
        <w:spacing w:after="80"/>
      </w:pPr>
      <w:r>
        <w:rPr>
          <w:rFonts w:ascii="Arial" w:cs="Arial" w:eastAsia="Arial" w:hAnsi="Arial"/>
          <w:b w:val="false"/>
          <w:bCs w:val="false"/>
          <w:sz w:val="22"/>
          <w:szCs w:val="22"/>
        </w:rPr>
        <w:t xml:space="preserve">Dashboard Polling: AJAX updates every 5 seconds for live price data</w:t>
      </w:r>
    </w:p>
    <w:p>
      <w:r>
        <w:br w:type="page"/>
      </w:r>
    </w:p>
    <w:p>
      <w:pPr>
        <w:pStyle w:val="Heading1"/>
        <w:spacing w:after="120" w:before="360"/>
      </w:pPr>
      <w:r>
        <w:rPr>
          <w:rFonts w:ascii="Arial" w:cs="Arial" w:eastAsia="Arial" w:hAnsi="Arial"/>
          <w:b/>
          <w:bCs/>
          <w:color w:val="162b22"/>
          <w:sz w:val="34"/>
          <w:szCs w:val="34"/>
        </w:rPr>
        <w:t xml:space="preserve">4. Technology Stack</w:t>
      </w:r>
    </w:p>
    <w:p>
      <w:pPr>
        <w:pBdr>
          <w:bottom w:val="single" w:color="162b22" w:sz="4"/>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96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3.0.3 + Gunicorn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server + WSGI production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Language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3.10+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agent logic &amp; data processing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Vanilla JS + CSS3 (SPA)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dashboard (index.html)</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SQLite + JSON files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memory, trade history, patterns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LLM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Haiku 4.5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analysis, conviction scoring</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Secondary LLM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Gemini 1.5 Flash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Parallel review, disagreement flagging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Yahoo Finance API (yfinance)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OHLCV, 60-stock universe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Broker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IIFL API (configured)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NSE/BSE live prices (optional)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Sources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Economic Times, Moneycontrol, NSE RSS, LiveMint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free RSS feeds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Scraping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BeautifulSoup4 + lxml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NSE advance-decline, option chain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Bot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push notifications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n8n Workflow Engine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Cycle orchestration, scheduling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Cloud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hosting (Procfile)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Launcher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START.bat (Windows VBS)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One-click local dev setup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batching + caching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~$2/month total LLM cost</w:t>
            </w:r>
          </w:p>
        </w:tc>
      </w:tr>
    </w:tbl>
    <w:p>
      <w:r>
        <w:br w:type="page"/>
      </w:r>
    </w:p>
    <w:p>
      <w:pPr>
        <w:pStyle w:val="Heading1"/>
        <w:spacing w:after="120" w:before="360"/>
      </w:pPr>
      <w:r>
        <w:rPr>
          <w:rFonts w:ascii="Arial" w:cs="Arial" w:eastAsia="Arial" w:hAnsi="Arial"/>
          <w:b/>
          <w:bCs/>
          <w:color w:val="162b22"/>
          <w:sz w:val="34"/>
          <w:szCs w:val="34"/>
        </w:rPr>
        <w:t xml:space="preserve">5. 14-Agent Architecture</w:t>
      </w:r>
    </w:p>
    <w:p>
      <w:pPr>
        <w:pBdr>
          <w:bottom w:val="single" w:color="162b22" w:sz="4"/>
        </w:pBdr>
        <w:spacing w:after="160"/>
      </w:pPr>
      <w:r>
        <w:t xml:space="preserve"/>
      </w:r>
    </w:p>
    <w:p>
      <w:pPr>
        <w:spacing w:after="120" w:line="320"/>
      </w:pPr>
      <w:r>
        <w:rPr>
          <w:rFonts w:ascii="Arial" w:cs="Arial" w:eastAsia="Arial" w:hAnsi="Arial"/>
          <w:sz w:val="22"/>
          <w:szCs w:val="22"/>
        </w:rPr>
        <w:t xml:space="preserve">Each agent is a self-contained Python module in the /stockguru_agents/ directory. Agents communicate via a thread-safe shared_state dictionary maintained in application memory. No message broker is required — agents read and write to named keys in shared_state, with the orchestrator ensuring correct execution order.</w:t>
      </w:r>
    </w:p>
    <w:p>
      <w:pPr>
        <w:spacing w:after="80"/>
      </w:pPr>
      <w:r>
        <w:t xml:space="preserve"/>
      </w:r>
    </w:p>
    <w:p>
      <w:pPr>
        <w:pStyle w:val="Heading2"/>
        <w:spacing w:after="80" w:before="240"/>
      </w:pPr>
      <w:r>
        <w:rPr>
          <w:rFonts w:ascii="Arial" w:cs="Arial" w:eastAsia="Arial" w:hAnsi="Arial"/>
          <w:b/>
          <w:bCs/>
          <w:color w:val="004D52"/>
          <w:sz w:val="26"/>
          <w:szCs w:val="26"/>
        </w:rPr>
        <w:t xml:space="preserve">5.1 Tier 1 — Data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Market Scanner Agent</w:t>
            </w:r>
          </w:p>
          <w:p>
            <w:pPr>
              <w:pStyle w:val="ListParagraph"/>
              <w:numPr>
                <w:ilvl w:val="0"/>
                <w:numId w:val="2"/>
              </w:numPr>
              <w:spacing w:after="60"/>
            </w:pPr>
            <w:r>
              <w:rPr>
                <w:rFonts w:ascii="Arial" w:cs="Arial" w:eastAsia="Arial" w:hAnsi="Arial"/>
                <w:sz w:val="20"/>
                <w:szCs w:val="20"/>
              </w:rPr>
              <w:t xml:space="preserve">Scans 60 liquid stocks from the Nifty 500 universe every 15 minutes</w:t>
            </w:r>
          </w:p>
          <w:p>
            <w:pPr>
              <w:pStyle w:val="ListParagraph"/>
              <w:numPr>
                <w:ilvl w:val="0"/>
                <w:numId w:val="2"/>
              </w:numPr>
              <w:spacing w:after="60"/>
            </w:pPr>
            <w:r>
              <w:rPr>
                <w:rFonts w:ascii="Arial" w:cs="Arial" w:eastAsia="Arial" w:hAnsi="Arial"/>
                <w:sz w:val="20"/>
                <w:szCs w:val="20"/>
              </w:rPr>
              <w:t xml:space="preserve">Composite scoring: 40% Fundamental + 30% Technical + 20% Momentum + 10% Risk</w:t>
            </w:r>
          </w:p>
          <w:p>
            <w:pPr>
              <w:pStyle w:val="ListParagraph"/>
              <w:numPr>
                <w:ilvl w:val="0"/>
                <w:numId w:val="2"/>
              </w:numPr>
              <w:spacing w:after="60"/>
            </w:pPr>
            <w:r>
              <w:rPr>
                <w:rFonts w:ascii="Arial" w:cs="Arial" w:eastAsia="Arial" w:hAnsi="Arial"/>
                <w:sz w:val="20"/>
                <w:szCs w:val="20"/>
              </w:rPr>
              <w:t xml:space="preserve">Signals: BUY (score ≥ 88), WATCH (75–87), HOLD (60–74), AVOID (&lt;60)</w:t>
            </w:r>
          </w:p>
          <w:p>
            <w:pPr>
              <w:pStyle w:val="ListParagraph"/>
              <w:numPr>
                <w:ilvl w:val="0"/>
                <w:numId w:val="2"/>
              </w:numPr>
              <w:spacing w:after="60"/>
            </w:pPr>
            <w:r>
              <w:rPr>
                <w:rFonts w:ascii="Arial" w:cs="Arial" w:eastAsia="Arial" w:hAnsi="Arial"/>
                <w:sz w:val="20"/>
                <w:szCs w:val="20"/>
              </w:rPr>
              <w:t xml:space="preserve">Delivery percentage tracking for institutional accumulation detection</w:t>
            </w:r>
          </w:p>
          <w:p>
            <w:pPr>
              <w:pStyle w:val="ListParagraph"/>
              <w:numPr>
                <w:ilvl w:val="0"/>
                <w:numId w:val="2"/>
              </w:numPr>
              <w:spacing w:after="60"/>
            </w:pPr>
            <w:r>
              <w:rPr>
                <w:rFonts w:ascii="Arial" w:cs="Arial" w:eastAsia="Arial" w:hAnsi="Arial"/>
                <w:sz w:val="20"/>
                <w:szCs w:val="20"/>
              </w:rPr>
              <w:t xml:space="preserve">Returns top 10 ranked stocks with full scoring breakdown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News Sentiment Agent</w:t>
            </w:r>
          </w:p>
          <w:p>
            <w:pPr>
              <w:pStyle w:val="ListParagraph"/>
              <w:numPr>
                <w:ilvl w:val="0"/>
                <w:numId w:val="2"/>
              </w:numPr>
              <w:spacing w:after="60"/>
            </w:pPr>
            <w:r>
              <w:rPr>
                <w:rFonts w:ascii="Arial" w:cs="Arial" w:eastAsia="Arial" w:hAnsi="Arial"/>
                <w:sz w:val="20"/>
                <w:szCs w:val="20"/>
              </w:rPr>
              <w:t xml:space="preserve">Multi-source aggregation: Economic Times, Moneycontrol, NSE, LiveMint RSS</w:t>
            </w:r>
          </w:p>
          <w:p>
            <w:pPr>
              <w:pStyle w:val="ListParagraph"/>
              <w:numPr>
                <w:ilvl w:val="0"/>
                <w:numId w:val="2"/>
              </w:numPr>
              <w:spacing w:after="60"/>
            </w:pPr>
            <w:r>
              <w:rPr>
                <w:rFonts w:ascii="Arial" w:cs="Arial" w:eastAsia="Arial" w:hAnsi="Arial"/>
                <w:sz w:val="20"/>
                <w:szCs w:val="20"/>
              </w:rPr>
              <w:t xml:space="preserve">Keyword-based sentiment scoring with optional Claude Haiku enhancement</w:t>
            </w:r>
          </w:p>
          <w:p>
            <w:pPr>
              <w:pStyle w:val="ListParagraph"/>
              <w:numPr>
                <w:ilvl w:val="0"/>
                <w:numId w:val="2"/>
              </w:numPr>
              <w:spacing w:after="60"/>
            </w:pPr>
            <w:r>
              <w:rPr>
                <w:rFonts w:ascii="Arial" w:cs="Arial" w:eastAsia="Arial" w:hAnsi="Arial"/>
                <w:sz w:val="20"/>
                <w:szCs w:val="20"/>
              </w:rPr>
              <w:t xml:space="preserve">Links news articles to affected stock symbols automatically</w:t>
            </w:r>
          </w:p>
          <w:p>
            <w:pPr>
              <w:pStyle w:val="ListParagraph"/>
              <w:numPr>
                <w:ilvl w:val="0"/>
                <w:numId w:val="2"/>
              </w:numPr>
              <w:spacing w:after="60"/>
            </w:pPr>
            <w:r>
              <w:rPr>
                <w:rFonts w:ascii="Arial" w:cs="Arial" w:eastAsia="Arial" w:hAnsi="Arial"/>
                <w:sz w:val="20"/>
                <w:szCs w:val="20"/>
              </w:rPr>
              <w:t xml:space="preserve">Impact classification: HIGH / MEDIUM / LOW with agent confidence tracking</w:t>
            </w:r>
          </w:p>
          <w:p>
            <w:pPr>
              <w:pStyle w:val="ListParagraph"/>
              <w:numPr>
                <w:ilvl w:val="0"/>
                <w:numId w:val="2"/>
              </w:numPr>
              <w:spacing w:after="60"/>
            </w:pPr>
            <w:r>
              <w:rPr>
                <w:rFonts w:ascii="Arial" w:cs="Arial" w:eastAsia="Arial" w:hAnsi="Arial"/>
                <w:sz w:val="20"/>
                <w:szCs w:val="20"/>
              </w:rPr>
              <w:t xml:space="preserve">NSE corporate announcement monitoring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Technical Analysis Agent</w:t>
            </w:r>
          </w:p>
          <w:p>
            <w:pPr>
              <w:pStyle w:val="ListParagraph"/>
              <w:numPr>
                <w:ilvl w:val="0"/>
                <w:numId w:val="2"/>
              </w:numPr>
              <w:spacing w:after="60"/>
            </w:pPr>
            <w:r>
              <w:rPr>
                <w:rFonts w:ascii="Arial" w:cs="Arial" w:eastAsia="Arial" w:hAnsi="Arial"/>
                <w:sz w:val="20"/>
                <w:szCs w:val="20"/>
              </w:rPr>
              <w:t xml:space="preserve">RSI(14), MACD(12,26,9), Bollinger Bands(20,2), EMA(20/50/200), ATR(14)</w:t>
            </w:r>
          </w:p>
          <w:p>
            <w:pPr>
              <w:pStyle w:val="ListParagraph"/>
              <w:numPr>
                <w:ilvl w:val="0"/>
                <w:numId w:val="2"/>
              </w:numPr>
              <w:spacing w:after="60"/>
            </w:pPr>
            <w:r>
              <w:rPr>
                <w:rFonts w:ascii="Arial" w:cs="Arial" w:eastAsia="Arial" w:hAnsi="Arial"/>
                <w:sz w:val="20"/>
                <w:szCs w:val="20"/>
              </w:rPr>
              <w:t xml:space="preserve">Pivot Points (classic formula using previous day H/L/C)</w:t>
            </w:r>
          </w:p>
          <w:p>
            <w:pPr>
              <w:pStyle w:val="ListParagraph"/>
              <w:numPr>
                <w:ilvl w:val="0"/>
                <w:numId w:val="2"/>
              </w:numPr>
              <w:spacing w:after="60"/>
            </w:pPr>
            <w:r>
              <w:rPr>
                <w:rFonts w:ascii="Arial" w:cs="Arial" w:eastAsia="Arial" w:hAnsi="Arial"/>
                <w:sz w:val="20"/>
                <w:szCs w:val="20"/>
              </w:rPr>
              <w:t xml:space="preserve">Swing Low/High detection (10-candle lookback for key levels)</w:t>
            </w:r>
          </w:p>
          <w:p>
            <w:pPr>
              <w:pStyle w:val="ListParagraph"/>
              <w:numPr>
                <w:ilvl w:val="0"/>
                <w:numId w:val="2"/>
              </w:numPr>
              <w:spacing w:after="60"/>
            </w:pPr>
            <w:r>
              <w:rPr>
                <w:rFonts w:ascii="Arial" w:cs="Arial" w:eastAsia="Arial" w:hAnsi="Arial"/>
                <w:sz w:val="20"/>
                <w:szCs w:val="20"/>
              </w:rPr>
              <w:t xml:space="preserve">IIFL entry zones: 5–7% above pivot breakout rule</w:t>
            </w:r>
          </w:p>
          <w:p>
            <w:pPr>
              <w:pStyle w:val="ListParagraph"/>
              <w:numPr>
                <w:ilvl w:val="0"/>
                <w:numId w:val="2"/>
              </w:numPr>
              <w:spacing w:after="60"/>
            </w:pPr>
            <w:r>
              <w:rPr>
                <w:rFonts w:ascii="Arial" w:cs="Arial" w:eastAsia="Arial" w:hAnsi="Arial"/>
                <w:sz w:val="20"/>
                <w:szCs w:val="20"/>
              </w:rPr>
              <w:t xml:space="preserve">Stop loss: Swing Low preferred, fallback to 1.5×ATR, fallback to 8%</w:t>
            </w:r>
          </w:p>
          <w:p>
            <w:pPr>
              <w:pStyle w:val="ListParagraph"/>
              <w:numPr>
                <w:ilvl w:val="0"/>
                <w:numId w:val="2"/>
              </w:numPr>
              <w:spacing w:after="60"/>
            </w:pPr>
            <w:r>
              <w:rPr>
                <w:rFonts w:ascii="Arial" w:cs="Arial" w:eastAsia="Arial" w:hAnsi="Arial"/>
                <w:sz w:val="20"/>
                <w:szCs w:val="20"/>
              </w:rPr>
              <w:t xml:space="preserve">Risk/Reward calculation for T1 and T2 targets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Commodity &amp; Crypto Agent</w:t>
            </w:r>
          </w:p>
          <w:p>
            <w:pPr>
              <w:pStyle w:val="ListParagraph"/>
              <w:numPr>
                <w:ilvl w:val="0"/>
                <w:numId w:val="2"/>
              </w:numPr>
              <w:spacing w:after="60"/>
            </w:pPr>
            <w:r>
              <w:rPr>
                <w:rFonts w:ascii="Arial" w:cs="Arial" w:eastAsia="Arial" w:hAnsi="Arial"/>
                <w:sz w:val="20"/>
                <w:szCs w:val="20"/>
              </w:rPr>
              <w:t xml:space="preserve">Tracks: Gold, Silver, Crude Oil, BTC, ETH, SOL, USD/INR</w:t>
            </w:r>
          </w:p>
          <w:p>
            <w:pPr>
              <w:pStyle w:val="ListParagraph"/>
              <w:numPr>
                <w:ilvl w:val="0"/>
                <w:numId w:val="2"/>
              </w:numPr>
              <w:spacing w:after="60"/>
            </w:pPr>
            <w:r>
              <w:rPr>
                <w:rFonts w:ascii="Arial" w:cs="Arial" w:eastAsia="Arial" w:hAnsi="Arial"/>
                <w:sz w:val="20"/>
                <w:szCs w:val="20"/>
              </w:rPr>
              <w:t xml:space="preserve">Maps commodity moves to stock sector impacts (e.g., Crude up → ONGC positive, aviation negative)</w:t>
            </w:r>
          </w:p>
          <w:p>
            <w:pPr>
              <w:pStyle w:val="ListParagraph"/>
              <w:numPr>
                <w:ilvl w:val="0"/>
                <w:numId w:val="2"/>
              </w:numPr>
              <w:spacing w:after="60"/>
            </w:pPr>
            <w:r>
              <w:rPr>
                <w:rFonts w:ascii="Arial" w:cs="Arial" w:eastAsia="Arial" w:hAnsi="Arial"/>
                <w:sz w:val="20"/>
                <w:szCs w:val="20"/>
              </w:rPr>
              <w:t xml:space="preserve">Flags key level breakouts and trend reversals</w:t>
            </w:r>
          </w:p>
          <w:p>
            <w:pPr>
              <w:pStyle w:val="ListParagraph"/>
              <w:numPr>
                <w:ilvl w:val="0"/>
                <w:numId w:val="2"/>
              </w:numPr>
              <w:spacing w:after="60"/>
            </w:pPr>
            <w:r>
              <w:rPr>
                <w:rFonts w:ascii="Arial" w:cs="Arial" w:eastAsia="Arial" w:hAnsi="Arial"/>
                <w:sz w:val="20"/>
                <w:szCs w:val="20"/>
              </w:rPr>
              <w:t xml:space="preserve">Provides macro context for equity signal generation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Institutional Flow &amp; Options Flow Agent</w:t>
            </w:r>
          </w:p>
          <w:p>
            <w:pPr>
              <w:pStyle w:val="ListParagraph"/>
              <w:numPr>
                <w:ilvl w:val="0"/>
                <w:numId w:val="2"/>
              </w:numPr>
              <w:spacing w:after="60"/>
            </w:pPr>
            <w:r>
              <w:rPr>
                <w:rFonts w:ascii="Arial" w:cs="Arial" w:eastAsia="Arial" w:hAnsi="Arial"/>
                <w:sz w:val="20"/>
                <w:szCs w:val="20"/>
              </w:rPr>
              <w:t xml:space="preserve">FII/DII daily net flows from government sources</w:t>
            </w:r>
          </w:p>
          <w:p>
            <w:pPr>
              <w:pStyle w:val="ListParagraph"/>
              <w:numPr>
                <w:ilvl w:val="0"/>
                <w:numId w:val="2"/>
              </w:numPr>
              <w:spacing w:after="60"/>
            </w:pPr>
            <w:r>
              <w:rPr>
                <w:rFonts w:ascii="Arial" w:cs="Arial" w:eastAsia="Arial" w:hAnsi="Arial"/>
                <w:sz w:val="20"/>
                <w:szCs w:val="20"/>
              </w:rPr>
              <w:t xml:space="preserve">Put-Call Ratio (PCR) calculation from NSE options data</w:t>
            </w:r>
          </w:p>
          <w:p>
            <w:pPr>
              <w:pStyle w:val="ListParagraph"/>
              <w:numPr>
                <w:ilvl w:val="0"/>
                <w:numId w:val="2"/>
              </w:numPr>
              <w:spacing w:after="60"/>
            </w:pPr>
            <w:r>
              <w:rPr>
                <w:rFonts w:ascii="Arial" w:cs="Arial" w:eastAsia="Arial" w:hAnsi="Arial"/>
                <w:sz w:val="20"/>
                <w:szCs w:val="20"/>
              </w:rPr>
              <w:t xml:space="preserve">Market bias signal generation: Bullish / Neutral / Bearish</w:t>
            </w:r>
          </w:p>
          <w:p>
            <w:pPr>
              <w:pStyle w:val="ListParagraph"/>
              <w:numPr>
                <w:ilvl w:val="0"/>
                <w:numId w:val="2"/>
              </w:numPr>
              <w:spacing w:after="60"/>
            </w:pPr>
            <w:r>
              <w:rPr>
                <w:rFonts w:ascii="Arial" w:cs="Arial" w:eastAsia="Arial" w:hAnsi="Arial"/>
                <w:sz w:val="20"/>
                <w:szCs w:val="20"/>
              </w:rPr>
              <w:t xml:space="preserve">Sector-level FII activity tracking</w:t>
            </w:r>
          </w:p>
        </w:tc>
      </w:tr>
    </w:tbl>
    <w:p>
      <w:pPr>
        <w:spacing w:after="80"/>
      </w:pPr>
      <w:r>
        <w:t xml:space="preserve"/>
      </w:r>
    </w:p>
    <w:p>
      <w:pPr>
        <w:pStyle w:val="Heading2"/>
        <w:spacing w:after="80" w:before="240"/>
      </w:pPr>
      <w:r>
        <w:rPr>
          <w:rFonts w:ascii="Arial" w:cs="Arial" w:eastAsia="Arial" w:hAnsi="Arial"/>
          <w:b/>
          <w:bCs/>
          <w:color w:val="004D52"/>
          <w:sz w:val="26"/>
          <w:szCs w:val="26"/>
        </w:rPr>
        <w:t xml:space="preserve">5.2 Tier 2 — LLM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Claude Intelligence Master</w:t>
            </w:r>
          </w:p>
          <w:p>
            <w:pPr>
              <w:pStyle w:val="ListParagraph"/>
              <w:numPr>
                <w:ilvl w:val="0"/>
                <w:numId w:val="2"/>
              </w:numPr>
              <w:spacing w:after="60"/>
            </w:pPr>
            <w:r>
              <w:rPr>
                <w:rFonts w:ascii="Arial" w:cs="Arial" w:eastAsia="Arial" w:hAnsi="Arial"/>
                <w:sz w:val="20"/>
                <w:szCs w:val="20"/>
              </w:rPr>
              <w:t xml:space="preserve">Reviews ALL Tier 1 agent outputs in a single batched API call</w:t>
            </w:r>
          </w:p>
          <w:p>
            <w:pPr>
              <w:pStyle w:val="ListParagraph"/>
              <w:numPr>
                <w:ilvl w:val="0"/>
                <w:numId w:val="2"/>
              </w:numPr>
              <w:spacing w:after="60"/>
            </w:pPr>
            <w:r>
              <w:rPr>
                <w:rFonts w:ascii="Arial" w:cs="Arial" w:eastAsia="Arial" w:hAnsi="Arial"/>
                <w:sz w:val="20"/>
                <w:szCs w:val="20"/>
              </w:rPr>
              <w:t xml:space="preserve">Returns: market_condition, stance, forecast, vix_read, iv_environment, breadth_read</w:t>
            </w:r>
          </w:p>
          <w:p>
            <w:pPr>
              <w:pStyle w:val="ListParagraph"/>
              <w:numPr>
                <w:ilvl w:val="0"/>
                <w:numId w:val="2"/>
              </w:numPr>
              <w:spacing w:after="60"/>
            </w:pPr>
            <w:r>
              <w:rPr>
                <w:rFonts w:ascii="Arial" w:cs="Arial" w:eastAsia="Arial" w:hAnsi="Arial"/>
                <w:sz w:val="20"/>
                <w:szCs w:val="20"/>
              </w:rPr>
              <w:t xml:space="preserve">8-Gate Conviction System: needs 6+/8 gates to authorize trade execution</w:t>
            </w:r>
          </w:p>
          <w:p>
            <w:pPr>
              <w:pStyle w:val="ListParagraph"/>
              <w:numPr>
                <w:ilvl w:val="0"/>
                <w:numId w:val="2"/>
              </w:numPr>
              <w:spacing w:after="60"/>
            </w:pPr>
            <w:r>
              <w:rPr>
                <w:rFonts w:ascii="Arial" w:cs="Arial" w:eastAsia="Arial" w:hAnsi="Arial"/>
                <w:sz w:val="20"/>
                <w:szCs w:val="20"/>
              </w:rPr>
              <w:t xml:space="preserve">Gemini parallel review runs simultaneously — flags disagreements between models</w:t>
            </w:r>
          </w:p>
          <w:p>
            <w:pPr>
              <w:pStyle w:val="ListParagraph"/>
              <w:numPr>
                <w:ilvl w:val="0"/>
                <w:numId w:val="2"/>
              </w:numPr>
              <w:spacing w:after="60"/>
            </w:pPr>
            <w:r>
              <w:rPr>
                <w:rFonts w:ascii="Arial" w:cs="Arial" w:eastAsia="Arial" w:hAnsi="Arial"/>
                <w:sz w:val="20"/>
                <w:szCs w:val="20"/>
              </w:rPr>
              <w:t xml:space="preserve">10-minute result caching to avoid duplicate API calls</w:t>
            </w:r>
          </w:p>
          <w:p>
            <w:pPr>
              <w:pStyle w:val="ListParagraph"/>
              <w:numPr>
                <w:ilvl w:val="0"/>
                <w:numId w:val="2"/>
              </w:numPr>
              <w:spacing w:after="60"/>
            </w:pPr>
            <w:r>
              <w:rPr>
                <w:rFonts w:ascii="Arial" w:cs="Arial" w:eastAsia="Arial" w:hAnsi="Arial"/>
                <w:sz w:val="20"/>
                <w:szCs w:val="20"/>
              </w:rPr>
              <w:t xml:space="preserve">Rule-based fallback mode if Claude API is unavailable</w:t>
            </w:r>
          </w:p>
          <w:p>
            <w:pPr>
              <w:pStyle w:val="ListParagraph"/>
              <w:numPr>
                <w:ilvl w:val="0"/>
                <w:numId w:val="2"/>
              </w:numPr>
              <w:spacing w:after="60"/>
            </w:pPr>
            <w:r>
              <w:rPr>
                <w:rFonts w:ascii="Arial" w:cs="Arial" w:eastAsia="Arial" w:hAnsi="Arial"/>
                <w:sz w:val="20"/>
                <w:szCs w:val="20"/>
              </w:rPr>
              <w:t xml:space="preserve">Monthly cost: ~$2 at 4 cycles/hour</w:t>
            </w:r>
          </w:p>
        </w:tc>
      </w:tr>
    </w:tbl>
    <w:p>
      <w:pPr>
        <w:spacing w:after="80"/>
      </w:pPr>
      <w:r>
        <w:t xml:space="preserve"/>
      </w:r>
    </w:p>
    <w:p>
      <w:pPr>
        <w:pStyle w:val="Heading2"/>
        <w:spacing w:after="80" w:before="240"/>
      </w:pPr>
      <w:r>
        <w:rPr>
          <w:rFonts w:ascii="Arial" w:cs="Arial" w:eastAsia="Arial" w:hAnsi="Arial"/>
          <w:b/>
          <w:bCs/>
          <w:color w:val="004D52"/>
          <w:sz w:val="26"/>
          <w:szCs w:val="26"/>
        </w:rPr>
        <w:t xml:space="preserve">5.3 Tier 3 — Strategy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Trade Signal Generator</w:t>
            </w:r>
          </w:p>
          <w:p>
            <w:pPr>
              <w:pStyle w:val="ListParagraph"/>
              <w:numPr>
                <w:ilvl w:val="0"/>
                <w:numId w:val="2"/>
              </w:numPr>
              <w:spacing w:after="60"/>
            </w:pPr>
            <w:r>
              <w:rPr>
                <w:rFonts w:ascii="Arial" w:cs="Arial" w:eastAsia="Arial" w:hAnsi="Arial"/>
                <w:sz w:val="20"/>
                <w:szCs w:val="20"/>
              </w:rPr>
              <w:t xml:space="preserve">Synthesizes Market Scanner + News + Technical data into actionable trade signals</w:t>
            </w:r>
          </w:p>
          <w:p>
            <w:pPr>
              <w:pStyle w:val="ListParagraph"/>
              <w:numPr>
                <w:ilvl w:val="0"/>
                <w:numId w:val="2"/>
              </w:numPr>
              <w:spacing w:after="60"/>
            </w:pPr>
            <w:r>
              <w:rPr>
                <w:rFonts w:ascii="Arial" w:cs="Arial" w:eastAsia="Arial" w:hAnsi="Arial"/>
                <w:sz w:val="20"/>
                <w:szCs w:val="20"/>
              </w:rPr>
              <w:t xml:space="preserve">Entry zone: IIFL pivot-based (preferred) or signal-strength fallback</w:t>
            </w:r>
          </w:p>
          <w:p>
            <w:pPr>
              <w:pStyle w:val="ListParagraph"/>
              <w:numPr>
                <w:ilvl w:val="0"/>
                <w:numId w:val="2"/>
              </w:numPr>
              <w:spacing w:after="60"/>
            </w:pPr>
            <w:r>
              <w:rPr>
                <w:rFonts w:ascii="Arial" w:cs="Arial" w:eastAsia="Arial" w:hAnsi="Arial"/>
                <w:sz w:val="20"/>
                <w:szCs w:val="20"/>
              </w:rPr>
              <w:t xml:space="preserve">Target 1: 10–15% using pivot R1 or ATR calculation</w:t>
            </w:r>
          </w:p>
          <w:p>
            <w:pPr>
              <w:pStyle w:val="ListParagraph"/>
              <w:numPr>
                <w:ilvl w:val="0"/>
                <w:numId w:val="2"/>
              </w:numPr>
              <w:spacing w:after="60"/>
            </w:pPr>
            <w:r>
              <w:rPr>
                <w:rFonts w:ascii="Arial" w:cs="Arial" w:eastAsia="Arial" w:hAnsi="Arial"/>
                <w:sz w:val="20"/>
                <w:szCs w:val="20"/>
              </w:rPr>
              <w:t xml:space="preserve">Target 2: 20–25% using pivot R2 or extended ATR</w:t>
            </w:r>
          </w:p>
          <w:p>
            <w:pPr>
              <w:pStyle w:val="ListParagraph"/>
              <w:numPr>
                <w:ilvl w:val="0"/>
                <w:numId w:val="2"/>
              </w:numPr>
              <w:spacing w:after="60"/>
            </w:pPr>
            <w:r>
              <w:rPr>
                <w:rFonts w:ascii="Arial" w:cs="Arial" w:eastAsia="Arial" w:hAnsi="Arial"/>
                <w:sz w:val="20"/>
                <w:szCs w:val="20"/>
              </w:rPr>
              <w:t xml:space="preserve">Stop loss: swing low preferred method</w:t>
            </w:r>
          </w:p>
          <w:p>
            <w:pPr>
              <w:pStyle w:val="ListParagraph"/>
              <w:numPr>
                <w:ilvl w:val="0"/>
                <w:numId w:val="2"/>
              </w:numPr>
              <w:spacing w:after="60"/>
            </w:pPr>
            <w:r>
              <w:rPr>
                <w:rFonts w:ascii="Arial" w:cs="Arial" w:eastAsia="Arial" w:hAnsi="Arial"/>
                <w:sz w:val="20"/>
                <w:szCs w:val="20"/>
              </w:rPr>
              <w:t xml:space="preserve">Sector tailwind context (30 sectors tracked with macro outlook)</w:t>
            </w:r>
          </w:p>
          <w:p>
            <w:pPr>
              <w:pStyle w:val="ListParagraph"/>
              <w:numPr>
                <w:ilvl w:val="0"/>
                <w:numId w:val="2"/>
              </w:numPr>
              <w:spacing w:after="60"/>
            </w:pPr>
            <w:r>
              <w:rPr>
                <w:rFonts w:ascii="Arial" w:cs="Arial" w:eastAsia="Arial" w:hAnsi="Arial"/>
                <w:sz w:val="20"/>
                <w:szCs w:val="20"/>
              </w:rPr>
              <w:t xml:space="preserve">Risk/Reward enforcement: minimum 2.5:1 before signal is emitted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Risk Manager</w:t>
            </w:r>
          </w:p>
          <w:p>
            <w:pPr>
              <w:pStyle w:val="ListParagraph"/>
              <w:numPr>
                <w:ilvl w:val="0"/>
                <w:numId w:val="2"/>
              </w:numPr>
              <w:spacing w:after="60"/>
            </w:pPr>
            <w:r>
              <w:rPr>
                <w:rFonts w:ascii="Arial" w:cs="Arial" w:eastAsia="Arial" w:hAnsi="Arial"/>
                <w:sz w:val="20"/>
                <w:szCs w:val="20"/>
              </w:rPr>
              <w:t xml:space="preserve">2% per trade rule — maximum capital at risk per position (from professional trading rules)</w:t>
            </w:r>
          </w:p>
          <w:p>
            <w:pPr>
              <w:pStyle w:val="ListParagraph"/>
              <w:numPr>
                <w:ilvl w:val="0"/>
                <w:numId w:val="2"/>
              </w:numPr>
              <w:spacing w:after="60"/>
            </w:pPr>
            <w:r>
              <w:rPr>
                <w:rFonts w:ascii="Arial" w:cs="Arial" w:eastAsia="Arial" w:hAnsi="Arial"/>
                <w:sz w:val="20"/>
                <w:szCs w:val="20"/>
              </w:rPr>
              <w:t xml:space="preserve">Minimum 2.5:1 R:R enforcement — signals below this ratio are blocked</w:t>
            </w:r>
          </w:p>
          <w:p>
            <w:pPr>
              <w:pStyle w:val="ListParagraph"/>
              <w:numPr>
                <w:ilvl w:val="0"/>
                <w:numId w:val="2"/>
              </w:numPr>
              <w:spacing w:after="60"/>
            </w:pPr>
            <w:r>
              <w:rPr>
                <w:rFonts w:ascii="Arial" w:cs="Arial" w:eastAsia="Arial" w:hAnsi="Arial"/>
                <w:sz w:val="20"/>
                <w:szCs w:val="20"/>
              </w:rPr>
              <w:t xml:space="preserve">VIX-based position sizing adjustments (smaller positions in high-VIX environment)</w:t>
            </w:r>
          </w:p>
          <w:p>
            <w:pPr>
              <w:pStyle w:val="ListParagraph"/>
              <w:numPr>
                <w:ilvl w:val="0"/>
                <w:numId w:val="2"/>
              </w:numPr>
              <w:spacing w:after="60"/>
            </w:pPr>
            <w:r>
              <w:rPr>
                <w:rFonts w:ascii="Arial" w:cs="Arial" w:eastAsia="Arial" w:hAnsi="Arial"/>
                <w:sz w:val="20"/>
                <w:szCs w:val="20"/>
              </w:rPr>
              <w:t xml:space="preserve">Maximum 5 simultaneous open positions</w:t>
            </w:r>
          </w:p>
          <w:p>
            <w:pPr>
              <w:pStyle w:val="ListParagraph"/>
              <w:numPr>
                <w:ilvl w:val="0"/>
                <w:numId w:val="2"/>
              </w:numPr>
              <w:spacing w:after="60"/>
            </w:pPr>
            <w:r>
              <w:rPr>
                <w:rFonts w:ascii="Arial" w:cs="Arial" w:eastAsia="Arial" w:hAnsi="Arial"/>
                <w:sz w:val="20"/>
                <w:szCs w:val="20"/>
              </w:rPr>
              <w:t xml:space="preserve">Sector concentration limit: 25% of portfolio per sector</w:t>
            </w:r>
          </w:p>
          <w:p>
            <w:pPr>
              <w:pStyle w:val="ListParagraph"/>
              <w:numPr>
                <w:ilvl w:val="0"/>
                <w:numId w:val="2"/>
              </w:numPr>
              <w:spacing w:after="60"/>
            </w:pPr>
            <w:r>
              <w:rPr>
                <w:rFonts w:ascii="Arial" w:cs="Arial" w:eastAsia="Arial" w:hAnsi="Arial"/>
                <w:sz w:val="20"/>
                <w:szCs w:val="20"/>
              </w:rPr>
              <w:t xml:space="preserve">Hard stops and soft warnings — VETO authority over paper trader</w:t>
            </w:r>
          </w:p>
          <w:p>
            <w:pPr>
              <w:pStyle w:val="ListParagraph"/>
              <w:numPr>
                <w:ilvl w:val="0"/>
                <w:numId w:val="2"/>
              </w:numPr>
              <w:spacing w:after="60"/>
            </w:pPr>
            <w:r>
              <w:rPr>
                <w:rFonts w:ascii="Arial" w:cs="Arial" w:eastAsia="Arial" w:hAnsi="Arial"/>
                <w:sz w:val="20"/>
                <w:szCs w:val="20"/>
              </w:rPr>
              <w:t xml:space="preserve">Daily loss circuit breaker: -3% triggers no new positions for the day</w:t>
            </w:r>
          </w:p>
        </w:tc>
      </w:tr>
    </w:tbl>
    <w:p>
      <w:pPr>
        <w:spacing w:after="80"/>
      </w:pPr>
      <w:r>
        <w:t xml:space="preserve"/>
      </w:r>
    </w:p>
    <w:p>
      <w:pPr>
        <w:pStyle w:val="Heading2"/>
        <w:spacing w:after="80" w:before="240"/>
      </w:pPr>
      <w:r>
        <w:rPr>
          <w:rFonts w:ascii="Arial" w:cs="Arial" w:eastAsia="Arial" w:hAnsi="Arial"/>
          <w:b/>
          <w:bCs/>
          <w:color w:val="004D52"/>
          <w:sz w:val="26"/>
          <w:szCs w:val="26"/>
        </w:rPr>
        <w:t xml:space="preserve">5.4 Tier 4 — Output &amp;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Paper Trader Engine</w:t>
            </w:r>
          </w:p>
          <w:p>
            <w:pPr>
              <w:pStyle w:val="ListParagraph"/>
              <w:numPr>
                <w:ilvl w:val="0"/>
                <w:numId w:val="2"/>
              </w:numPr>
              <w:spacing w:after="60"/>
            </w:pPr>
            <w:r>
              <w:rPr>
                <w:rFonts w:ascii="Arial" w:cs="Arial" w:eastAsia="Arial" w:hAnsi="Arial"/>
                <w:sz w:val="20"/>
                <w:szCs w:val="20"/>
              </w:rPr>
              <w:t xml:space="preserve">100% simulation — LIVE_TRADING_ENABLED = False (hardcoded, never changes)</w:t>
            </w:r>
          </w:p>
          <w:p>
            <w:pPr>
              <w:pStyle w:val="ListParagraph"/>
              <w:numPr>
                <w:ilvl w:val="0"/>
                <w:numId w:val="2"/>
              </w:numPr>
              <w:spacing w:after="60"/>
            </w:pPr>
            <w:r>
              <w:rPr>
                <w:rFonts w:ascii="Arial" w:cs="Arial" w:eastAsia="Arial" w:hAnsi="Arial"/>
                <w:sz w:val="20"/>
                <w:szCs w:val="20"/>
              </w:rPr>
              <w:t xml:space="preserve">Complete Indian delivery equity cost model: STT 0.1%, exchange fees, DP charges, GST, slippage 0.05%</w:t>
            </w:r>
          </w:p>
          <w:p>
            <w:pPr>
              <w:pStyle w:val="ListParagraph"/>
              <w:numPr>
                <w:ilvl w:val="0"/>
                <w:numId w:val="2"/>
              </w:numPr>
              <w:spacing w:after="60"/>
            </w:pPr>
            <w:r>
              <w:rPr>
                <w:rFonts w:ascii="Arial" w:cs="Arial" w:eastAsia="Arial" w:hAnsi="Arial"/>
                <w:sz w:val="20"/>
                <w:szCs w:val="20"/>
              </w:rPr>
              <w:t xml:space="preserve">8-Gate conviction check required before any entry is simulated</w:t>
            </w:r>
          </w:p>
          <w:p>
            <w:pPr>
              <w:pStyle w:val="ListParagraph"/>
              <w:numPr>
                <w:ilvl w:val="0"/>
                <w:numId w:val="2"/>
              </w:numPr>
              <w:spacing w:after="60"/>
            </w:pPr>
            <w:r>
              <w:rPr>
                <w:rFonts w:ascii="Arial" w:cs="Arial" w:eastAsia="Arial" w:hAnsi="Arial"/>
                <w:sz w:val="20"/>
                <w:szCs w:val="20"/>
              </w:rPr>
              <w:t xml:space="preserve">50% booking at T1, trailing SL to breakeven, remaining 50% run to T2</w:t>
            </w:r>
          </w:p>
          <w:p>
            <w:pPr>
              <w:pStyle w:val="ListParagraph"/>
              <w:numPr>
                <w:ilvl w:val="0"/>
                <w:numId w:val="2"/>
              </w:numPr>
              <w:spacing w:after="60"/>
            </w:pPr>
            <w:r>
              <w:rPr>
                <w:rFonts w:ascii="Arial" w:cs="Arial" w:eastAsia="Arial" w:hAnsi="Arial"/>
                <w:sz w:val="20"/>
                <w:szCs w:val="20"/>
              </w:rPr>
              <w:t xml:space="preserve">Position monitoring every 5 minutes during market hours</w:t>
            </w:r>
          </w:p>
          <w:p>
            <w:pPr>
              <w:pStyle w:val="ListParagraph"/>
              <w:numPr>
                <w:ilvl w:val="0"/>
                <w:numId w:val="2"/>
              </w:numPr>
              <w:spacing w:after="60"/>
            </w:pPr>
            <w:r>
              <w:rPr>
                <w:rFonts w:ascii="Arial" w:cs="Arial" w:eastAsia="Arial" w:hAnsi="Arial"/>
                <w:sz w:val="20"/>
                <w:szCs w:val="20"/>
              </w:rPr>
              <w:t xml:space="preserve">Daily loss circuit breaker at -3% portfolio loss</w:t>
            </w:r>
          </w:p>
          <w:p>
            <w:pPr>
              <w:pStyle w:val="ListParagraph"/>
              <w:numPr>
                <w:ilvl w:val="0"/>
                <w:numId w:val="2"/>
              </w:numPr>
              <w:spacing w:after="60"/>
            </w:pPr>
            <w:r>
              <w:rPr>
                <w:rFonts w:ascii="Arial" w:cs="Arial" w:eastAsia="Arial" w:hAnsi="Arial"/>
                <w:sz w:val="20"/>
                <w:szCs w:val="20"/>
              </w:rPr>
              <w:t xml:space="preserve">Realistic P&amp;L tracking with full cost breakdown per trade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Pattern Memory &amp; Learning Agent</w:t>
            </w:r>
          </w:p>
          <w:p>
            <w:pPr>
              <w:pStyle w:val="ListParagraph"/>
              <w:numPr>
                <w:ilvl w:val="0"/>
                <w:numId w:val="2"/>
              </w:numPr>
              <w:spacing w:after="60"/>
            </w:pPr>
            <w:r>
              <w:rPr>
                <w:rFonts w:ascii="Arial" w:cs="Arial" w:eastAsia="Arial" w:hAnsi="Arial"/>
                <w:sz w:val="20"/>
                <w:szCs w:val="20"/>
              </w:rPr>
              <w:t xml:space="preserve">Tracks all past signals with actual outcomes</w:t>
            </w:r>
          </w:p>
          <w:p>
            <w:pPr>
              <w:pStyle w:val="ListParagraph"/>
              <w:numPr>
                <w:ilvl w:val="0"/>
                <w:numId w:val="2"/>
              </w:numPr>
              <w:spacing w:after="60"/>
            </w:pPr>
            <w:r>
              <w:rPr>
                <w:rFonts w:ascii="Arial" w:cs="Arial" w:eastAsia="Arial" w:hAnsi="Arial"/>
                <w:sz w:val="20"/>
                <w:szCs w:val="20"/>
              </w:rPr>
              <w:t xml:space="preserve">Calculates win rate, average win/loss, and expectancy over rolling periods</w:t>
            </w:r>
          </w:p>
          <w:p>
            <w:pPr>
              <w:pStyle w:val="ListParagraph"/>
              <w:numPr>
                <w:ilvl w:val="0"/>
                <w:numId w:val="2"/>
              </w:numPr>
              <w:spacing w:after="60"/>
            </w:pPr>
            <w:r>
              <w:rPr>
                <w:rFonts w:ascii="Arial" w:cs="Arial" w:eastAsia="Arial" w:hAnsi="Arial"/>
                <w:sz w:val="20"/>
                <w:szCs w:val="20"/>
              </w:rPr>
              <w:t xml:space="preserve">Builds pattern library — identified setups ranked by historical win rate</w:t>
            </w:r>
          </w:p>
          <w:p>
            <w:pPr>
              <w:pStyle w:val="ListParagraph"/>
              <w:numPr>
                <w:ilvl w:val="0"/>
                <w:numId w:val="2"/>
              </w:numPr>
              <w:spacing w:after="60"/>
            </w:pPr>
            <w:r>
              <w:rPr>
                <w:rFonts w:ascii="Arial" w:cs="Arial" w:eastAsia="Arial" w:hAnsi="Arial"/>
                <w:sz w:val="20"/>
                <w:szCs w:val="20"/>
              </w:rPr>
              <w:t xml:space="preserve">Feeds accuracy statistics back to Claude for self-correction</w:t>
            </w:r>
          </w:p>
          <w:p>
            <w:pPr>
              <w:pStyle w:val="ListParagraph"/>
              <w:numPr>
                <w:ilvl w:val="0"/>
                <w:numId w:val="2"/>
              </w:numPr>
              <w:spacing w:after="60"/>
            </w:pPr>
            <w:r>
              <w:rPr>
                <w:rFonts w:ascii="Arial" w:cs="Arial" w:eastAsia="Arial" w:hAnsi="Arial"/>
                <w:sz w:val="20"/>
                <w:szCs w:val="20"/>
              </w:rPr>
              <w:t xml:space="preserve">SQLite persistence in agent_memory.db</w:t>
            </w:r>
          </w:p>
        </w:tc>
      </w:tr>
    </w:tbl>
    <w:p>
      <w:pPr>
        <w:spacing w:after="80"/>
      </w:pPr>
      <w:r>
        <w:t xml:space="preserve"/>
      </w:r>
    </w:p>
    <w:p>
      <w:pPr>
        <w:pStyle w:val="Heading2"/>
        <w:spacing w:after="80" w:before="240"/>
      </w:pPr>
      <w:r>
        <w:rPr>
          <w:rFonts w:ascii="Arial" w:cs="Arial" w:eastAsia="Arial" w:hAnsi="Arial"/>
          <w:b/>
          <w:bCs/>
          <w:color w:val="004D52"/>
          <w:sz w:val="26"/>
          <w:szCs w:val="26"/>
        </w:rPr>
        <w:t xml:space="preserve">5.5 Tier 5 — Sovereign Trader Layer (Phase 2)</w:t>
      </w:r>
    </w:p>
    <w:p>
      <w:pPr>
        <w:spacing w:after="120" w:line="320"/>
      </w:pPr>
      <w:r>
        <w:rPr>
          <w:rFonts w:ascii="Arial" w:cs="Arial" w:eastAsia="Arial" w:hAnsi="Arial"/>
          <w:sz w:val="22"/>
          <w:szCs w:val="22"/>
        </w:rPr>
        <w:t xml:space="preserve">An advanced meta-intelligence layer that adds institutional-grade decision governance on top of the base agents:</w:t>
      </w:r>
    </w:p>
    <w:p>
      <w:pPr>
        <w:pStyle w:val="ListParagraph"/>
        <w:numPr>
          <w:ilvl w:val="0"/>
          <w:numId w:val="2"/>
        </w:numPr>
        <w:spacing w:after="80"/>
      </w:pPr>
      <w:r>
        <w:rPr>
          <w:rFonts w:ascii="Arial" w:cs="Arial" w:eastAsia="Arial" w:hAnsi="Arial"/>
          <w:b w:val="false"/>
          <w:bCs w:val="false"/>
          <w:sz w:val="22"/>
          <w:szCs w:val="22"/>
        </w:rPr>
        <w:t xml:space="preserve">Scryer — Source credibility weighting, shock vs reality delta detection, overreaction/underreaction flags</w:t>
      </w:r>
    </w:p>
    <w:p>
      <w:pPr>
        <w:pStyle w:val="ListParagraph"/>
        <w:numPr>
          <w:ilvl w:val="0"/>
          <w:numId w:val="2"/>
        </w:numPr>
        <w:spacing w:after="80"/>
      </w:pPr>
      <w:r>
        <w:rPr>
          <w:rFonts w:ascii="Arial" w:cs="Arial" w:eastAsia="Arial" w:hAnsi="Arial"/>
          <w:b w:val="false"/>
          <w:bCs w:val="false"/>
          <w:sz w:val="22"/>
          <w:szCs w:val="22"/>
        </w:rPr>
        <w:t xml:space="preserve">Quant — Overreaction engine, conviction tier routing, synthetic backtesting</w:t>
      </w:r>
    </w:p>
    <w:p>
      <w:pPr>
        <w:pStyle w:val="ListParagraph"/>
        <w:numPr>
          <w:ilvl w:val="0"/>
          <w:numId w:val="2"/>
        </w:numPr>
        <w:spacing w:after="80"/>
      </w:pPr>
      <w:r>
        <w:rPr>
          <w:rFonts w:ascii="Arial" w:cs="Arial" w:eastAsia="Arial" w:hAnsi="Arial"/>
          <w:b w:val="false"/>
          <w:bCs w:val="false"/>
          <w:sz w:val="22"/>
          <w:szCs w:val="22"/>
        </w:rPr>
        <w:t xml:space="preserve">Risk Master — Hard/soft VETO governance, market circuit breakers</w:t>
      </w:r>
    </w:p>
    <w:p>
      <w:pPr>
        <w:pStyle w:val="ListParagraph"/>
        <w:numPr>
          <w:ilvl w:val="0"/>
          <w:numId w:val="2"/>
        </w:numPr>
        <w:spacing w:after="80"/>
      </w:pPr>
      <w:r>
        <w:rPr>
          <w:rFonts w:ascii="Arial" w:cs="Arial" w:eastAsia="Arial" w:hAnsi="Arial"/>
          <w:b w:val="false"/>
          <w:bCs w:val="false"/>
          <w:sz w:val="22"/>
          <w:szCs w:val="22"/>
        </w:rPr>
        <w:t xml:space="preserve">Debate Engine — 3-round bull/bear/resolution LLM debate before high-conviction trades</w:t>
      </w:r>
    </w:p>
    <w:p>
      <w:pPr>
        <w:pStyle w:val="ListParagraph"/>
        <w:numPr>
          <w:ilvl w:val="0"/>
          <w:numId w:val="2"/>
        </w:numPr>
        <w:spacing w:after="80"/>
      </w:pPr>
      <w:r>
        <w:rPr>
          <w:rFonts w:ascii="Arial" w:cs="Arial" w:eastAsia="Arial" w:hAnsi="Arial"/>
          <w:b w:val="false"/>
          <w:bCs w:val="false"/>
          <w:sz w:val="22"/>
          <w:szCs w:val="22"/>
        </w:rPr>
        <w:t xml:space="preserve">HITL Controller — Human-in-the-loop via Telegram inline approval buttons</w:t>
      </w:r>
    </w:p>
    <w:p>
      <w:pPr>
        <w:pStyle w:val="ListParagraph"/>
        <w:numPr>
          <w:ilvl w:val="0"/>
          <w:numId w:val="2"/>
        </w:numPr>
        <w:spacing w:after="80"/>
      </w:pPr>
      <w:r>
        <w:rPr>
          <w:rFonts w:ascii="Arial" w:cs="Arial" w:eastAsia="Arial" w:hAnsi="Arial"/>
          <w:b w:val="false"/>
          <w:bCs w:val="false"/>
          <w:sz w:val="22"/>
          <w:szCs w:val="22"/>
        </w:rPr>
        <w:t xml:space="preserve">Post-Mortem Agent — Self-correction and reflexion after each trade outcome</w:t>
      </w:r>
    </w:p>
    <w:p>
      <w:pPr>
        <w:pStyle w:val="ListParagraph"/>
        <w:numPr>
          <w:ilvl w:val="0"/>
          <w:numId w:val="2"/>
        </w:numPr>
        <w:spacing w:after="80"/>
      </w:pPr>
      <w:r>
        <w:rPr>
          <w:rFonts w:ascii="Arial" w:cs="Arial" w:eastAsia="Arial" w:hAnsi="Arial"/>
          <w:b w:val="false"/>
          <w:bCs w:val="false"/>
          <w:sz w:val="22"/>
          <w:szCs w:val="22"/>
        </w:rPr>
        <w:t xml:space="preserve">Memory Engine — SQLite agent_memory.db with Qdrant-ready schema for future vector search</w:t>
      </w:r>
    </w:p>
    <w:p>
      <w:pPr>
        <w:pStyle w:val="ListParagraph"/>
        <w:numPr>
          <w:ilvl w:val="0"/>
          <w:numId w:val="2"/>
        </w:numPr>
        <w:spacing w:after="80"/>
      </w:pPr>
      <w:r>
        <w:rPr>
          <w:rFonts w:ascii="Arial" w:cs="Arial" w:eastAsia="Arial" w:hAnsi="Arial"/>
          <w:b w:val="false"/>
          <w:bCs w:val="false"/>
          <w:sz w:val="22"/>
          <w:szCs w:val="22"/>
        </w:rPr>
        <w:t xml:space="preserve">Builder Agent — Dashboard enhancement proposals with auto-patch capability</w:t>
      </w:r>
    </w:p>
    <w:p>
      <w:r>
        <w:br w:type="page"/>
      </w:r>
    </w:p>
    <w:p>
      <w:pPr>
        <w:pStyle w:val="Heading1"/>
        <w:spacing w:after="120" w:before="360"/>
      </w:pPr>
      <w:r>
        <w:rPr>
          <w:rFonts w:ascii="Arial" w:cs="Arial" w:eastAsia="Arial" w:hAnsi="Arial"/>
          <w:b/>
          <w:bCs/>
          <w:color w:val="162b22"/>
          <w:sz w:val="34"/>
          <w:szCs w:val="34"/>
        </w:rPr>
        <w:t xml:space="preserve">6. Safety &amp; Risk Systems</w:t>
      </w:r>
    </w:p>
    <w:p>
      <w:pPr>
        <w:pBdr>
          <w:bottom w:val="single" w:color="162b22" w:sz="4"/>
        </w:pBdr>
        <w:spacing w:after="160"/>
      </w:pPr>
      <w:r>
        <w:t xml:space="preserve"/>
      </w:r>
    </w:p>
    <w:p>
      <w:pPr>
        <w:spacing w:after="120" w:line="320"/>
      </w:pPr>
      <w:r>
        <w:rPr>
          <w:rFonts w:ascii="Arial" w:cs="Arial" w:eastAsia="Arial" w:hAnsi="Arial"/>
          <w:sz w:val="22"/>
          <w:szCs w:val="22"/>
        </w:rPr>
        <w:t xml:space="preserve">StockGuru is built with a safety-first philosophy. All risk controls are architectural — not just configuration options that can be accidentally toggled.</w:t>
      </w:r>
    </w:p>
    <w:p>
      <w:pPr>
        <w:spacing w:after="80"/>
      </w:pPr>
      <w:r>
        <w:t xml:space="preserve"/>
      </w:r>
    </w:p>
    <w:p>
      <w:pPr>
        <w:pStyle w:val="Heading2"/>
        <w:spacing w:after="80" w:before="240"/>
      </w:pPr>
      <w:r>
        <w:rPr>
          <w:rFonts w:ascii="Arial" w:cs="Arial" w:eastAsia="Arial" w:hAnsi="Arial"/>
          <w:b/>
          <w:bCs/>
          <w:color w:val="004D52"/>
          <w:sz w:val="26"/>
          <w:szCs w:val="26"/>
        </w:rPr>
        <w:t xml:space="preserve">6.1 Hardcoded Safety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62b22"/>
                <w:sz w:val="24"/>
                <w:szCs w:val="24"/>
              </w:rPr>
              <w:t xml:space="preserve">Paper-Only Architecture</w:t>
            </w:r>
          </w:p>
          <w:p>
            <w:pPr>
              <w:pStyle w:val="ListParagraph"/>
              <w:numPr>
                <w:ilvl w:val="0"/>
                <w:numId w:val="2"/>
              </w:numPr>
              <w:spacing w:after="60"/>
            </w:pPr>
            <w:r>
              <w:rPr>
                <w:rFonts w:ascii="Arial" w:cs="Arial" w:eastAsia="Arial" w:hAnsi="Arial"/>
                <w:sz w:val="20"/>
                <w:szCs w:val="20"/>
              </w:rPr>
              <w:t xml:space="preserve">LIVE_TRADING_ENABLED = False — hardcoded constant in paper_trader.py, never reads from config</w:t>
            </w:r>
          </w:p>
          <w:p>
            <w:pPr>
              <w:pStyle w:val="ListParagraph"/>
              <w:numPr>
                <w:ilvl w:val="0"/>
                <w:numId w:val="2"/>
              </w:numPr>
              <w:spacing w:after="60"/>
            </w:pPr>
            <w:r>
              <w:rPr>
                <w:rFonts w:ascii="Arial" w:cs="Arial" w:eastAsia="Arial" w:hAnsi="Arial"/>
                <w:sz w:val="20"/>
                <w:szCs w:val="20"/>
              </w:rPr>
              <w:t xml:space="preserve">PAPER_TRADING_ONLY = True — hardcoded constant, enforced at every trade entry point</w:t>
            </w:r>
          </w:p>
          <w:p>
            <w:pPr>
              <w:pStyle w:val="ListParagraph"/>
              <w:numPr>
                <w:ilvl w:val="0"/>
                <w:numId w:val="2"/>
              </w:numPr>
              <w:spacing w:after="60"/>
            </w:pPr>
            <w:r>
              <w:rPr>
                <w:rFonts w:ascii="Arial" w:cs="Arial" w:eastAsia="Arial" w:hAnsi="Arial"/>
                <w:sz w:val="20"/>
                <w:szCs w:val="20"/>
              </w:rPr>
              <w:t xml:space="preserve">No broker API connectivity for trade execution — IIFL integration is data-only</w:t>
            </w:r>
          </w:p>
          <w:p>
            <w:pPr>
              <w:pStyle w:val="ListParagraph"/>
              <w:numPr>
                <w:ilvl w:val="0"/>
                <w:numId w:val="2"/>
              </w:numPr>
              <w:spacing w:after="60"/>
            </w:pPr>
            <w:r>
              <w:rPr>
                <w:rFonts w:ascii="Arial" w:cs="Arial" w:eastAsia="Arial" w:hAnsi="Arial"/>
                <w:sz w:val="20"/>
                <w:szCs w:val="20"/>
              </w:rPr>
              <w:t xml:space="preserve">No real money pathways in the entire codebase</w:t>
            </w:r>
          </w:p>
        </w:tc>
      </w:tr>
    </w:tbl>
    <w:p>
      <w:pPr>
        <w:spacing w:after="80"/>
      </w:pPr>
      <w:r>
        <w:t xml:space="preserve"/>
      </w:r>
    </w:p>
    <w:p>
      <w:pPr>
        <w:pStyle w:val="Heading2"/>
        <w:spacing w:after="80" w:before="240"/>
      </w:pPr>
      <w:r>
        <w:rPr>
          <w:rFonts w:ascii="Arial" w:cs="Arial" w:eastAsia="Arial" w:hAnsi="Arial"/>
          <w:b/>
          <w:bCs/>
          <w:color w:val="004D52"/>
          <w:sz w:val="26"/>
          <w:szCs w:val="26"/>
        </w:rPr>
        <w:t xml:space="preserve">6.2 The 8-Gate Conviction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576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Condition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1 — Score Gate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score ≥ 88 (Strong Buy threshold)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Gate 2 — RSI Gate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RSI between 35 and 68 (not overbought, not in downtrend)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3 — Volume Gate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volume ≥ 1.3× 20-day average (institutional participation)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Gate 4 — Trend Gate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 above 50-day EMA (medium-term trend is 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5 — MACD Gate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MACD line above signal line (bullish momentum)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Gate 6 — News Gate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HIGH-impact negative news in last 24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7 — FII Gate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FII not in sustained net-selling mode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Gate 8 — Options Gate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Put-Call Ratio between 0.6 and 1.15 (not extreme fear/greed)</w:t>
            </w:r>
          </w:p>
        </w:tc>
      </w:tr>
    </w:tbl>
    <w:p>
      <w:pPr>
        <w:spacing w:after="80"/>
      </w:pPr>
      <w:r>
        <w:t xml:space="preserve"/>
      </w:r>
    </w:p>
    <w:p>
      <w:pPr>
        <w:spacing w:after="120" w:line="320"/>
      </w:pPr>
      <w:r>
        <w:rPr>
          <w:rFonts w:ascii="Arial" w:cs="Arial" w:eastAsia="Arial" w:hAnsi="Arial"/>
          <w:sz w:val="22"/>
          <w:szCs w:val="22"/>
        </w:rPr>
        <w:t xml:space="preserve">A trade signal requires 6 or more of the 8 gates to pass. This multi-factor confirmation prevents impulsive trades on weak signals.</w:t>
      </w:r>
    </w:p>
    <w:p>
      <w:pPr>
        <w:spacing w:after="80"/>
      </w:pPr>
      <w:r>
        <w:t xml:space="preserve"/>
      </w:r>
    </w:p>
    <w:p>
      <w:pPr>
        <w:pStyle w:val="Heading2"/>
        <w:spacing w:after="80" w:before="240"/>
      </w:pPr>
      <w:r>
        <w:rPr>
          <w:rFonts w:ascii="Arial" w:cs="Arial" w:eastAsia="Arial" w:hAnsi="Arial"/>
          <w:b/>
          <w:bCs/>
          <w:color w:val="004D52"/>
          <w:sz w:val="26"/>
          <w:szCs w:val="26"/>
        </w:rPr>
        <w:t xml:space="preserve">6.3 Circuit Breakers</w:t>
      </w:r>
    </w:p>
    <w:p>
      <w:pPr>
        <w:pStyle w:val="ListParagraph"/>
        <w:numPr>
          <w:ilvl w:val="0"/>
          <w:numId w:val="2"/>
        </w:numPr>
        <w:spacing w:after="80"/>
      </w:pPr>
      <w:r>
        <w:rPr>
          <w:rFonts w:ascii="Arial" w:cs="Arial" w:eastAsia="Arial" w:hAnsi="Arial"/>
          <w:b w:val="false"/>
          <w:bCs w:val="false"/>
          <w:sz w:val="22"/>
          <w:szCs w:val="22"/>
        </w:rPr>
        <w:t xml:space="preserve">Hard VETO: VIX &gt; 25, three consecutive losses, or black swan detection — halts all new signals</w:t>
      </w:r>
    </w:p>
    <w:p>
      <w:pPr>
        <w:pStyle w:val="ListParagraph"/>
        <w:numPr>
          <w:ilvl w:val="0"/>
          <w:numId w:val="2"/>
        </w:numPr>
        <w:spacing w:after="80"/>
      </w:pPr>
      <w:r>
        <w:rPr>
          <w:rFonts w:ascii="Arial" w:cs="Arial" w:eastAsia="Arial" w:hAnsi="Arial"/>
          <w:b w:val="false"/>
          <w:bCs w:val="false"/>
          <w:sz w:val="22"/>
          <w:szCs w:val="22"/>
        </w:rPr>
        <w:t xml:space="preserve">Daily Loss Circuit: Portfolio drawdown &gt; 3% in one session — no new positions that day</w:t>
      </w:r>
    </w:p>
    <w:p>
      <w:pPr>
        <w:pStyle w:val="ListParagraph"/>
        <w:numPr>
          <w:ilvl w:val="0"/>
          <w:numId w:val="2"/>
        </w:numPr>
        <w:spacing w:after="80"/>
      </w:pPr>
      <w:r>
        <w:rPr>
          <w:rFonts w:ascii="Arial" w:cs="Arial" w:eastAsia="Arial" w:hAnsi="Arial"/>
          <w:b w:val="false"/>
          <w:bCs w:val="false"/>
          <w:sz w:val="22"/>
          <w:szCs w:val="22"/>
        </w:rPr>
        <w:t xml:space="preserve">Maximum Position Limit: 5 open positions simultaneously</w:t>
      </w:r>
    </w:p>
    <w:p>
      <w:pPr>
        <w:pStyle w:val="ListParagraph"/>
        <w:numPr>
          <w:ilvl w:val="0"/>
          <w:numId w:val="2"/>
        </w:numPr>
        <w:spacing w:after="80"/>
      </w:pPr>
      <w:r>
        <w:rPr>
          <w:rFonts w:ascii="Arial" w:cs="Arial" w:eastAsia="Arial" w:hAnsi="Arial"/>
          <w:b w:val="false"/>
          <w:bCs w:val="false"/>
          <w:sz w:val="22"/>
          <w:szCs w:val="22"/>
        </w:rPr>
        <w:t xml:space="preserve">Sector Concentration: Max 25% of portfolio in any single sector</w:t>
      </w:r>
    </w:p>
    <w:p>
      <w:r>
        <w:br w:type="page"/>
      </w:r>
    </w:p>
    <w:p>
      <w:pPr>
        <w:pStyle w:val="Heading1"/>
        <w:spacing w:after="120" w:before="360"/>
      </w:pPr>
      <w:r>
        <w:rPr>
          <w:rFonts w:ascii="Arial" w:cs="Arial" w:eastAsia="Arial" w:hAnsi="Arial"/>
          <w:b/>
          <w:bCs/>
          <w:color w:val="162b22"/>
          <w:sz w:val="34"/>
          <w:szCs w:val="34"/>
        </w:rPr>
        <w:t xml:space="preserve">7. Deployment &amp; Operations</w:t>
      </w:r>
    </w:p>
    <w:p>
      <w:pPr>
        <w:pBdr>
          <w:bottom w:val="single" w:color="162b22" w:sz="4"/>
        </w:pBdr>
        <w:spacing w:after="160"/>
      </w:pPr>
      <w:r>
        <w:t xml:space="preserve"/>
      </w:r>
    </w:p>
    <w:p>
      <w:pPr>
        <w:pStyle w:val="Heading2"/>
        <w:spacing w:after="80" w:before="240"/>
      </w:pPr>
      <w:r>
        <w:rPr>
          <w:rFonts w:ascii="Arial" w:cs="Arial" w:eastAsia="Arial" w:hAnsi="Arial"/>
          <w:b/>
          <w:bCs/>
          <w:color w:val="004D52"/>
          <w:sz w:val="26"/>
          <w:szCs w:val="26"/>
        </w:rPr>
        <w:t xml:space="preserve">7.1 Local Development (Windows)</w:t>
      </w:r>
    </w:p>
    <w:p>
      <w:pPr>
        <w:pStyle w:val="ListParagraph"/>
        <w:numPr>
          <w:ilvl w:val="0"/>
          <w:numId w:val="2"/>
        </w:numPr>
        <w:spacing w:after="80"/>
      </w:pPr>
      <w:r>
        <w:rPr>
          <w:rFonts w:ascii="Arial" w:cs="Arial" w:eastAsia="Arial" w:hAnsi="Arial"/>
          <w:b w:val="false"/>
          <w:bCs w:val="false"/>
          <w:sz w:val="22"/>
          <w:szCs w:val="22"/>
        </w:rPr>
        <w:t xml:space="preserve">Double-click START.bat — automatically installs dependencies, starts Flask, opens browser</w:t>
      </w:r>
    </w:p>
    <w:p>
      <w:pPr>
        <w:pStyle w:val="ListParagraph"/>
        <w:numPr>
          <w:ilvl w:val="0"/>
          <w:numId w:val="2"/>
        </w:numPr>
        <w:spacing w:after="80"/>
      </w:pPr>
      <w:r>
        <w:rPr>
          <w:rFonts w:ascii="Arial" w:cs="Arial" w:eastAsia="Arial" w:hAnsi="Arial"/>
          <w:b w:val="false"/>
          <w:bCs w:val="false"/>
          <w:sz w:val="22"/>
          <w:szCs w:val="22"/>
        </w:rPr>
        <w:t xml:space="preserve">Dashboard accessible at http://localhost:5000</w:t>
      </w:r>
    </w:p>
    <w:p>
      <w:pPr>
        <w:pStyle w:val="ListParagraph"/>
        <w:numPr>
          <w:ilvl w:val="0"/>
          <w:numId w:val="2"/>
        </w:numPr>
        <w:spacing w:after="80"/>
      </w:pPr>
      <w:r>
        <w:rPr>
          <w:rFonts w:ascii="Arial" w:cs="Arial" w:eastAsia="Arial" w:hAnsi="Arial"/>
          <w:b w:val="false"/>
          <w:bCs w:val="false"/>
          <w:sz w:val="22"/>
          <w:szCs w:val="22"/>
        </w:rPr>
        <w:t xml:space="preserve">Optional: auto-registers in Windows Startup folder for always-on operation</w:t>
      </w:r>
    </w:p>
    <w:p>
      <w:pPr>
        <w:spacing w:after="80"/>
      </w:pPr>
      <w:r>
        <w:t xml:space="preserve"/>
      </w:r>
    </w:p>
    <w:p>
      <w:pPr>
        <w:pStyle w:val="Heading2"/>
        <w:spacing w:after="80" w:before="240"/>
      </w:pPr>
      <w:r>
        <w:rPr>
          <w:rFonts w:ascii="Arial" w:cs="Arial" w:eastAsia="Arial" w:hAnsi="Arial"/>
          <w:b/>
          <w:bCs/>
          <w:color w:val="004D52"/>
          <w:sz w:val="26"/>
          <w:szCs w:val="26"/>
        </w:rPr>
        <w:t xml:space="preserve">7.2 Production (Railway Cloud)</w:t>
      </w:r>
    </w:p>
    <w:p>
      <w:pPr>
        <w:pStyle w:val="ListParagraph"/>
        <w:numPr>
          <w:ilvl w:val="0"/>
          <w:numId w:val="2"/>
        </w:numPr>
        <w:spacing w:after="80"/>
      </w:pPr>
      <w:r>
        <w:rPr>
          <w:rFonts w:ascii="Arial" w:cs="Arial" w:eastAsia="Arial" w:hAnsi="Arial"/>
          <w:b w:val="false"/>
          <w:bCs w:val="false"/>
          <w:sz w:val="22"/>
          <w:szCs w:val="22"/>
        </w:rPr>
        <w:t xml:space="preserve">Procfile: gunicorn app:app --bind 0.0.0.0:$PORT --workers 1 --threads 4</w:t>
      </w:r>
    </w:p>
    <w:p>
      <w:pPr>
        <w:pStyle w:val="ListParagraph"/>
        <w:numPr>
          <w:ilvl w:val="0"/>
          <w:numId w:val="2"/>
        </w:numPr>
        <w:spacing w:after="80"/>
      </w:pPr>
      <w:r>
        <w:rPr>
          <w:rFonts w:ascii="Arial" w:cs="Arial" w:eastAsia="Arial" w:hAnsi="Arial"/>
          <w:b w:val="false"/>
          <w:bCs w:val="false"/>
          <w:sz w:val="22"/>
          <w:szCs w:val="22"/>
        </w:rPr>
        <w:t xml:space="preserve">railway.json configures build settings and health check endpoint</w:t>
      </w:r>
    </w:p>
    <w:p>
      <w:pPr>
        <w:pStyle w:val="ListParagraph"/>
        <w:numPr>
          <w:ilvl w:val="0"/>
          <w:numId w:val="2"/>
        </w:numPr>
        <w:spacing w:after="80"/>
      </w:pPr>
      <w:r>
        <w:rPr>
          <w:rFonts w:ascii="Arial" w:cs="Arial" w:eastAsia="Arial" w:hAnsi="Arial"/>
          <w:b w:val="false"/>
          <w:bCs w:val="false"/>
          <w:sz w:val="22"/>
          <w:szCs w:val="22"/>
        </w:rPr>
        <w:t xml:space="preserve">PORT assigned dynamically by Railway's routing layer</w:t>
      </w:r>
    </w:p>
    <w:p>
      <w:pPr>
        <w:pStyle w:val="ListParagraph"/>
        <w:numPr>
          <w:ilvl w:val="0"/>
          <w:numId w:val="2"/>
        </w:numPr>
        <w:spacing w:after="80"/>
      </w:pPr>
      <w:r>
        <w:rPr>
          <w:rFonts w:ascii="Arial" w:cs="Arial" w:eastAsia="Arial" w:hAnsi="Arial"/>
          <w:b w:val="false"/>
          <w:bCs w:val="false"/>
          <w:sz w:val="22"/>
          <w:szCs w:val="22"/>
        </w:rPr>
        <w:t xml:space="preserve">Environment variables stored securely in Railway dashboard</w:t>
      </w:r>
    </w:p>
    <w:p>
      <w:pPr>
        <w:spacing w:after="80"/>
      </w:pPr>
      <w:r>
        <w:t xml:space="preserve"/>
      </w:r>
    </w:p>
    <w:p>
      <w:pPr>
        <w:pStyle w:val="Heading2"/>
        <w:spacing w:after="80" w:before="240"/>
      </w:pPr>
      <w:r>
        <w:rPr>
          <w:rFonts w:ascii="Arial" w:cs="Arial" w:eastAsia="Arial" w:hAnsi="Arial"/>
          <w:b/>
          <w:bCs/>
          <w:color w:val="004D52"/>
          <w:sz w:val="26"/>
          <w:szCs w:val="26"/>
        </w:rPr>
        <w:t xml:space="preserve">7.3 Scheduling (n8n)</w:t>
      </w:r>
    </w:p>
    <w:p>
      <w:pPr>
        <w:pStyle w:val="ListParagraph"/>
        <w:numPr>
          <w:ilvl w:val="0"/>
          <w:numId w:val="2"/>
        </w:numPr>
        <w:spacing w:after="80"/>
      </w:pPr>
      <w:r>
        <w:rPr>
          <w:rFonts w:ascii="Arial" w:cs="Arial" w:eastAsia="Arial" w:hAnsi="Arial"/>
          <w:b w:val="false"/>
          <w:bCs w:val="false"/>
          <w:sz w:val="22"/>
          <w:szCs w:val="22"/>
        </w:rPr>
        <w:t xml:space="preserve">n8n_stockguru_workflow.json defines the orchestration pipeline</w:t>
      </w:r>
    </w:p>
    <w:p>
      <w:pPr>
        <w:pStyle w:val="ListParagraph"/>
        <w:numPr>
          <w:ilvl w:val="0"/>
          <w:numId w:val="2"/>
        </w:numPr>
        <w:spacing w:after="80"/>
      </w:pPr>
      <w:r>
        <w:rPr>
          <w:rFonts w:ascii="Arial" w:cs="Arial" w:eastAsia="Arial" w:hAnsi="Arial"/>
          <w:b w:val="false"/>
          <w:bCs w:val="false"/>
          <w:sz w:val="22"/>
          <w:szCs w:val="22"/>
        </w:rPr>
        <w:t xml:space="preserve">Triggers agent cycle every 15 minutes during NSE market hours (9:15–15:30 IST)</w:t>
      </w:r>
    </w:p>
    <w:p>
      <w:pPr>
        <w:pStyle w:val="ListParagraph"/>
        <w:numPr>
          <w:ilvl w:val="0"/>
          <w:numId w:val="2"/>
        </w:numPr>
        <w:spacing w:after="80"/>
      </w:pPr>
      <w:r>
        <w:rPr>
          <w:rFonts w:ascii="Arial" w:cs="Arial" w:eastAsia="Arial" w:hAnsi="Arial"/>
          <w:b w:val="false"/>
          <w:bCs w:val="false"/>
          <w:sz w:val="22"/>
          <w:szCs w:val="22"/>
        </w:rPr>
        <w:t xml:space="preserve">Morning Brief: 8:00 AM IST</w:t>
      </w:r>
    </w:p>
    <w:p>
      <w:pPr>
        <w:pStyle w:val="ListParagraph"/>
        <w:numPr>
          <w:ilvl w:val="0"/>
          <w:numId w:val="2"/>
        </w:numPr>
        <w:spacing w:after="80"/>
      </w:pPr>
      <w:r>
        <w:rPr>
          <w:rFonts w:ascii="Arial" w:cs="Arial" w:eastAsia="Arial" w:hAnsi="Arial"/>
          <w:b w:val="false"/>
          <w:bCs w:val="false"/>
          <w:sz w:val="22"/>
          <w:szCs w:val="22"/>
        </w:rPr>
        <w:t xml:space="preserve">Evening Debrief: 4:00 PM IST</w:t>
      </w:r>
    </w:p>
    <w:p>
      <w:pPr>
        <w:pStyle w:val="ListParagraph"/>
        <w:numPr>
          <w:ilvl w:val="0"/>
          <w:numId w:val="2"/>
        </w:numPr>
        <w:spacing w:after="80"/>
      </w:pPr>
      <w:r>
        <w:rPr>
          <w:rFonts w:ascii="Arial" w:cs="Arial" w:eastAsia="Arial" w:hAnsi="Arial"/>
          <w:b w:val="false"/>
          <w:bCs w:val="false"/>
          <w:sz w:val="22"/>
          <w:szCs w:val="22"/>
        </w:rPr>
        <w:t xml:space="preserve">Black Swan emergency alert: immediate trigger on VETO activation</w:t>
      </w:r>
    </w:p>
    <w:p>
      <w:pPr>
        <w:pStyle w:val="ListParagraph"/>
        <w:numPr>
          <w:ilvl w:val="0"/>
          <w:numId w:val="2"/>
        </w:numPr>
        <w:spacing w:after="80"/>
      </w:pPr>
      <w:r>
        <w:rPr>
          <w:rFonts w:ascii="Arial" w:cs="Arial" w:eastAsia="Arial" w:hAnsi="Arial"/>
          <w:b w:val="false"/>
          <w:bCs w:val="false"/>
          <w:sz w:val="22"/>
          <w:szCs w:val="22"/>
        </w:rPr>
        <w:t xml:space="preserve">Recovery monitoring: every 10 minutes after circuit-breaker event</w:t>
      </w:r>
    </w:p>
    <w:p>
      <w:pPr>
        <w:spacing w:after="80"/>
      </w:pPr>
      <w:r>
        <w:t xml:space="preserve"/>
      </w:r>
    </w:p>
    <w:p>
      <w:pPr>
        <w:pStyle w:val="Heading2"/>
        <w:spacing w:after="80" w:before="240"/>
      </w:pPr>
      <w:r>
        <w:rPr>
          <w:rFonts w:ascii="Arial" w:cs="Arial" w:eastAsia="Arial" w:hAnsi="Arial"/>
          <w:b/>
          <w:bCs/>
          <w:color w:val="004D52"/>
          <w:sz w:val="26"/>
          <w:szCs w:val="26"/>
        </w:rPr>
        <w:t xml:space="preserve">7.4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76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ANTHROPIC_API_KEY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Haiku API access (required for LLM brain)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GEMINI_API_KEY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Gemini Flash API (parallel LLM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TELEGRAM_TOKEN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bot token for alert delivery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TELEGRAM_CHAT_ID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Your Telegram chat ID for receiving alerts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IIFL_API_KEY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IIFL broker API key for live NSE/BSE data (optional)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IIFL_SECRET_KEY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IIFL API secret key (optional)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PAPER_CAPITAL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paper trading capital in INR (default: 500000)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FLASK_PORT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development port (default: 5000)</w:t>
            </w:r>
          </w:p>
        </w:tc>
      </w:tr>
    </w:tbl>
    <w:p>
      <w:r>
        <w:br w:type="page"/>
      </w:r>
    </w:p>
    <w:p>
      <w:pPr>
        <w:pStyle w:val="Heading1"/>
        <w:spacing w:after="120" w:before="360"/>
      </w:pPr>
      <w:r>
        <w:rPr>
          <w:rFonts w:ascii="Arial" w:cs="Arial" w:eastAsia="Arial" w:hAnsi="Arial"/>
          <w:b/>
          <w:bCs/>
          <w:color w:val="162b22"/>
          <w:sz w:val="34"/>
          <w:szCs w:val="34"/>
        </w:rPr>
        <w:t xml:space="preserve">8. Performance &amp; Cost Profile</w:t>
      </w:r>
    </w:p>
    <w:p>
      <w:pPr>
        <w:pBdr>
          <w:bottom w:val="single" w:color="162b22" w:sz="4"/>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004D5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Intelligence Cycle Duration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minutes (configurable)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 Refresh Interval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minutes for position monitoring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Yahoo Finance API Calls/Cycle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requests (60 stocks + indices)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API Calls/Cycle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Claude call + 1 Gemini call (batched)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Haiku Cost/Cycle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 per cycle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 LLM Cost (4 cycles/hr, 6.5hr market)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~$2/month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Cost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(free tier)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 Memory Usage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~100–200 MB (in-memory shared_state)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Data File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 MB (JSON + SQLite)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Polling Interval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seconds (AJAX)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Universe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liquid stocks (Nifty 500 subset)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Sectors Tracked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sectors with macro outlook mapping</w:t>
            </w:r>
          </w:p>
        </w:tc>
      </w:tr>
    </w:tbl>
    <w:p>
      <w:r>
        <w:br w:type="page"/>
      </w:r>
    </w:p>
    <w:p>
      <w:pPr>
        <w:pStyle w:val="Heading1"/>
        <w:spacing w:after="120" w:before="360"/>
      </w:pPr>
      <w:r>
        <w:rPr>
          <w:rFonts w:ascii="Arial" w:cs="Arial" w:eastAsia="Arial" w:hAnsi="Arial"/>
          <w:b/>
          <w:bCs/>
          <w:color w:val="162b22"/>
          <w:sz w:val="34"/>
          <w:szCs w:val="34"/>
        </w:rPr>
        <w:t xml:space="preserve">9. Current Project Maturity</w:t>
      </w:r>
    </w:p>
    <w:p>
      <w:pPr>
        <w:pBdr>
          <w:bottom w:val="single" w:color="162b22" w:sz="4"/>
        </w:pBdr>
        <w:spacing w:after="160"/>
      </w:pPr>
      <w:r>
        <w:t xml:space="preserve"/>
      </w:r>
    </w:p>
    <w:p>
      <w:pPr>
        <w:spacing w:after="120" w:line="320"/>
      </w:pPr>
      <w:r>
        <w:rPr>
          <w:rFonts w:ascii="Arial" w:cs="Arial" w:eastAsia="Arial" w:hAnsi="Arial"/>
          <w:sz w:val="22"/>
          <w:szCs w:val="22"/>
        </w:rPr>
        <w:t xml:space="preserve">StockGuru is classified as an Advanced Prototype approaching Early Production. The following assessment summarizes readiness across key dimensions: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62b2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Multi-agent 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agents running in coordinated cycle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 Scanner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 stocks, composite scoring, signals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indicators including IIFL pivots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News Sentiment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RSS feeds + LLM enhancement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Signal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Entry/SL/T1/T2 with R:R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Paper Trading Engine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Indian cost model + circuit breakers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professional rules encoded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Dashboard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tabs, real-time, styled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Alerts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Morning brief, signals, debriefs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Integration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 Gemini parallel, cost-optimized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Sovereign Trader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Mostly 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done, Phase 2 in progress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IIFL API Live Data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Partial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Configured, not fully validated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Observer Agent (Options)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exists, scraping needs testing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Synthetic Backtester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Partial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Structure built, needs historical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Built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Currently JSON + SQLite files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Multi-user / Auth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Built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Single-user only currently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Broker Integration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Intentionally Omitted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decision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App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Built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Enhancement milestone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Built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Prometheus/Sentry integration yet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Automated Tests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Basic</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Import, route, sovereign tests exist</w:t>
            </w:r>
          </w:p>
        </w:tc>
      </w:tr>
    </w:tbl>
    <w:p>
      <w:r>
        <w:br w:type="page"/>
      </w:r>
    </w:p>
    <w:p>
      <w:pPr>
        <w:pStyle w:val="Heading1"/>
        <w:spacing w:after="120" w:before="360"/>
      </w:pPr>
      <w:r>
        <w:rPr>
          <w:rFonts w:ascii="Arial" w:cs="Arial" w:eastAsia="Arial" w:hAnsi="Arial"/>
          <w:b/>
          <w:bCs/>
          <w:color w:val="162b22"/>
          <w:sz w:val="34"/>
          <w:szCs w:val="34"/>
        </w:rPr>
        <w:t xml:space="preserve">10. Disclaimer</w:t>
      </w:r>
    </w:p>
    <w:p>
      <w:pPr>
        <w:pBdr>
          <w:bottom w:val="single" w:color="162b22" w:sz="4"/>
        </w:pBdr>
        <w:spacing w:after="160"/>
      </w:pPr>
      <w:r>
        <w:t xml:space="preserve"/>
      </w:r>
    </w:p>
    <w:p>
      <w:pPr>
        <w:spacing w:after="120" w:line="320"/>
      </w:pPr>
      <w:r>
        <w:rPr>
          <w:rFonts w:ascii="Arial" w:cs="Arial" w:eastAsia="Arial" w:hAnsi="Arial"/>
          <w:sz w:val="22"/>
          <w:szCs w:val="22"/>
        </w:rPr>
        <w:t xml:space="preserve">StockGuru is built for paper trading simulation and market education purposes only. It does not constitute SEBI-registered investment advice. All signals, scores, and analysis generated by this system are for informational and educational use only.</w:t>
      </w:r>
    </w:p>
    <w:p>
      <w:pPr>
        <w:spacing w:after="80"/>
      </w:pPr>
      <w:r>
        <w:t xml:space="preserve"/>
      </w:r>
    </w:p>
    <w:p>
      <w:pPr>
        <w:spacing w:after="120" w:line="320"/>
      </w:pPr>
      <w:r>
        <w:rPr>
          <w:rFonts w:ascii="Arial" w:cs="Arial" w:eastAsia="Arial" w:hAnsi="Arial"/>
          <w:sz w:val="22"/>
          <w:szCs w:val="22"/>
        </w:rPr>
        <w:t xml:space="preserve">Never invest real capital based solely on AI-generated signals. Always conduct your own research, consult a SEBI-registered advisor where appropriate, and invest only what you can afford to lose. Past paper trading performance does not guarantee future real trading results.</w:t>
      </w:r>
    </w:p>
    <w:p>
      <w:pPr>
        <w:spacing w:after="80"/>
      </w:pPr>
      <w:r>
        <w:t xml:space="preserve"/>
      </w:r>
    </w:p>
    <w:p>
      <w:pPr>
        <w:spacing w:after="120" w:line="320"/>
      </w:pPr>
      <w:r>
        <w:rPr>
          <w:rFonts w:ascii="Arial" w:cs="Arial" w:eastAsia="Arial" w:hAnsi="Arial"/>
          <w:sz w:val="22"/>
          <w:szCs w:val="22"/>
        </w:rPr>
        <w:t xml:space="preserve">The system's Live Trading Enabled flag is hardcoded to False and cannot be activated through configuration — real money transactions are architecturally impossible within this system.</w:t>
      </w:r>
    </w:p>
    <w:p>
      <w:pPr>
        <w:spacing w:after="80"/>
      </w:pPr>
      <w:r>
        <w:t xml:space="preserve"/>
      </w:r>
    </w:p>
    <w:p>
      <w:pPr>
        <w:pBdr>
          <w:top w:val="single" w:color="162b22" w:sz="6"/>
        </w:pBdr>
        <w:spacing w:after="0"/>
      </w:pPr>
      <w:r>
        <w:rPr>
          <w:rFonts w:ascii="Arial" w:cs="Arial" w:eastAsia="Arial" w:hAnsi="Arial"/>
          <w:i/>
          <w:iCs/>
          <w:color w:val="888888"/>
          <w:sz w:val="18"/>
          <w:szCs w:val="18"/>
        </w:rPr>
        <w:t xml:space="preserve">Document prepared by Claude (Anthropic) for Bharathi | StockGuru Project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62b22" w:sz="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2b22" w:sz="4"/>
      </w:pBdr>
      <w:tabs>
        <w:tab w:val="right" w:pos="9360"/>
      </w:tabs>
    </w:pPr>
    <w:r>
      <w:rPr>
        <w:rFonts w:ascii="Arial" w:cs="Arial" w:eastAsia="Arial" w:hAnsi="Arial"/>
        <w:b/>
        <w:bCs/>
        <w:color w:val="162b22"/>
        <w:sz w:val="18"/>
        <w:szCs w:val="18"/>
      </w:rPr>
      <w:t xml:space="preserve">StockGuru  |  Project Overview</w:t>
    </w:r>
    <w:r>
      <w:rPr>
        <w:rFonts w:ascii="Arial" w:cs="Arial" w:eastAsia="Arial" w:hAnsi="Arial"/>
        <w:color w:val="999999"/>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62b22"/>
      <w:sz w:val="34"/>
      <w:szCs w:val="34"/>
    </w:rPr>
  </w:style>
  <w:style w:type="paragraph" w:styleId="Heading2">
    <w:name w:val="Heading 2"/>
    <w:basedOn w:val="Normal"/>
    <w:next w:val="Normal"/>
    <w:qFormat/>
    <w:pPr>
      <w:spacing w:after="80" w:before="240"/>
      <w:outlineLvl w:val="1"/>
    </w:pPr>
    <w:rPr>
      <w:rFonts w:ascii="Arial" w:cs="Arial" w:eastAsia="Arial" w:hAnsi="Arial"/>
      <w:b/>
      <w:bCs/>
      <w:color w:val="004D52"/>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2026-03-01T11:12:41.783Z</dcterms:created>
  <dcterms:modified xsi:type="dcterms:W3CDTF">2026-03-01T11:12:41.783Z</dcterms:modified>
</cp:coreProperties>
</file>

<file path=docProps/custom.xml><?xml version="1.0" encoding="utf-8"?>
<Properties xmlns="http://schemas.openxmlformats.org/officeDocument/2006/custom-properties" xmlns:vt="http://schemas.openxmlformats.org/officeDocument/2006/docPropsVTypes"/>
</file>