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Maner Sentience AI · 隐私政策（法律告知强化版）</w:t>
      </w:r>
    </w:p>
    <w:p>
      <w:pPr>
        <w:pStyle w:val="Heading2"/>
      </w:pPr>
      <w:r>
        <w:t>一、中文版隐私政策</w:t>
      </w:r>
    </w:p>
    <w:p>
      <w:r>
        <w:br/>
        <w:t>感谢您使用 Maner Sentience AI（以下简称“我们”或“本系统”）。我们深知个人信息对您的重要性，并承诺严格按照相关法律法规（如《中华人民共和国个人信息保护法》《中华人民共和国网络安全法》等）保护您的个人隐私。</w:t>
        <w:br/>
        <w:t>1. 收集内容：本系统**不主动收集**任何用户的身份信息、联系人、位置信息、微信 OpenID、浏览记录或设备信息。</w:t>
        <w:br/>
        <w:t>2. 用户来源限定：本系统仅面向使用微信客户端的匿名访问者，不支持注册、登录等功能，亦不进行任何数据归档。</w:t>
        <w:br/>
        <w:t>3. GPT调用声明：系统仅在用户提出请求时，短暂调用 OpenAI API 接口，内容不做本地或远程留存。</w:t>
        <w:br/>
        <w:t>4. Cookie 与追踪技术：本站未使用 Cookie、像素标签或任何第三方追踪工具。</w:t>
        <w:br/>
        <w:t>5. 法律义务披露：除非接到具有法律效力的正式文书，我们不会向任何第三方提供用户数据。</w:t>
        <w:br/>
        <w:t>6. 政策变更：我们将通过页面公告方式提前通知您任何重大变更。</w:t>
        <w:br/>
      </w:r>
    </w:p>
    <w:p>
      <w:pPr>
        <w:pStyle w:val="Heading2"/>
      </w:pPr>
      <w:r>
        <w:t>2. English Privacy Policy</w:t>
      </w:r>
    </w:p>
    <w:p>
      <w:r>
        <w:br/>
        <w:t>Thank you for using Maner Sentience AI ("we", "our system"). We take your privacy seriously and are committed to compliance with applicable laws, including but not limited to the PIPL (People’s Republic of China) and relevant international standards.</w:t>
        <w:br/>
        <w:t>1. Data Collection: This system does NOT collect personal identity, contact information, location data, WeChat OpenID, browsing history, or device metadata.</w:t>
        <w:br/>
        <w:t>2. User Scope: The system is exclusively for anonymous WeChat-based visitors. No login or registration is allowed. No user data is stored.</w:t>
        <w:br/>
        <w:t>3. GPT API Usage: Our system calls the OpenAI API only at the user’s request and does not retain any message or query content.</w:t>
        <w:br/>
        <w:t>4. Cookies and Trackers: We do not use cookies, pixel tags, or third-party tracking technologies.</w:t>
        <w:br/>
        <w:t>5. Legal Disclosure: We do not share any data unless compelled by legally binding authority.</w:t>
        <w:br/>
        <w:t>6. Changes: Policy updates will be clearly announced on this page in advance.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