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Stage 07 DOCX Review: Paper 92</w:t>
      </w:r>
    </w:p>
    <w:p>
      <w:r>
        <w:rPr>
          <w:b/>
        </w:rPr>
        <w:t>round_id=stage07_xml_live_batch2_regenerated_20260428 | paper_id=92</w:t>
      </w:r>
    </w:p>
    <w:p>
      <w:r>
        <w:t>Do not edit source text. Correct assignments by changing highlights only.</w:t>
      </w:r>
    </w:p>
    <w:p>
      <w:pPr>
        <w:pStyle w:val="Heading1"/>
      </w:pPr>
      <w:r>
        <w:t>Prediction Overview</w:t>
      </w:r>
    </w:p>
    <w:p>
      <w:r>
        <w:t xml:space="preserve">An .timph </w:t>
        <w:br/>
        <w:t xml:space="preserve">T </w:t>
        <w:br/>
        <w:t xml:space="preserve">bhvsin Antibodies with Small-Cell I/ </w:t>
        <w:br/>
        <w:t xml:space="preserve">Carcinoma and Paraneoplastic </w:t>
        <w:br/>
        <w:t xml:space="preserve">Encephalomyelitis </w:t>
        <w:br/>
        <w:t xml:space="preserve">Edward J. Dropcho, MD </w:t>
        <w:br/>
        <w:t xml:space="preserve">~___ </w:t>
        <w:br/>
        <w:t xml:space="preserve">Paraneoplastic encephalomyelitis developed as the presenting feature of small-cell lung carcinoma in 3 patients. Two </w:t>
        <w:br/>
        <w:t xml:space="preserve">patients with paraneoplastic encephalomyelitis manifested predominantly as subacute sensory neuronopathy did not </w:t>
        <w:br/>
        <w:t xml:space="preserve">improve after prednisone treatment and chemotherapy. The third patient had seyere axial and limb rigidity and myoclo- </w:t>
        <w:br/>
        <w:t xml:space="preserve">nus, which partially improved after chemotherapy and treatment with intravenous immunoglobulin and prednisone. </w:t>
        <w:br/>
        <w:t xml:space="preserve">Serum fiom each patient immunocytochemically stained the neuropil and to a lesser degree the neuronal cytoplasm in </w:t>
        <w:br/>
        <w:t xml:space="preserve">human cerebral and cerebellar cortex. On immunoblots of human neuronal extracts, each patient’s serum contained </w:t>
        <w:br/>
        <w:t xml:space="preserve">high-titer IgG antibodies reacting with a protein band of apparent molecular mass 125 kd. This autoantibody pattern </w:t>
        <w:br/>
        <w:t xml:space="preserve">is indistinguishable from antibodies recently identified in several women with breast carcinoma and stiff-man syndrome. </w:t>
        <w:br/>
        <w:t xml:space="preserve">Screening of a human brain complementary DNA expression library with patient serum yielded clones whose sequence </w:t>
        <w:br/>
        <w:t xml:space="preserve">is identical to that of the synaptic vesicle-related protein amphiphysin. Reverse transcriptase-polymerase chain reaction </w:t>
        <w:br/>
        <w:t xml:space="preserve">demonstrated expression of amphiphysin in 8 of 10 small-cell lung carcinomas and in 5 of 14 breast carcinomas. These </w:t>
        <w:br/>
        <w:t xml:space="preserve">observations highlight the clinical and serological heterogeneity of paraneoplastic central nervous system disorders: </w:t>
        <w:br/>
        <w:t xml:space="preserve">Patients with a given clinical syndrome may have different antineuronal antibodies, and patients with a given autoanti- </w:t>
        <w:br/>
        <w:t xml:space="preserve">body specificity have differing clinical presentations. </w:t>
        <w:br/>
        <w:t xml:space="preserve">Dropcho EJ. Antiamphiphysin antibodies with small-cell lung carcinoma and paraneoplastic </w:t>
        <w:br/>
        <w:t xml:space="preserve">encephalomyelitis. Ann Neurol 1996;39:659-667 </w:t>
        <w:br/>
        <w:t xml:space="preserve">Paraneoplastic encephalomyelitis (PEM) encompasses </w:t>
        <w:br/>
        <w:t xml:space="preserve">patients with heterogeneous clinical features, tumor as- </w:t>
        <w:br/>
        <w:t xml:space="preserve">sociations, and antineuronal autoantibody specificities </w:t>
        <w:br/>
        <w:t xml:space="preserve">[l, 21. PEM occurs most frequently in association with </w:t>
        <w:br/>
        <w:t xml:space="preserve">small-cell lung carcinoma (SCLC); most of these pa- </w:t>
        <w:br/>
        <w:t xml:space="preserve">tients have a prominent sensory neuronopathy and </w:t>
        <w:br/>
        <w:t xml:space="preserve">high-titer circulating type I antinuclear antineuronal </w:t>
        <w:br/>
        <w:t xml:space="preserve">antibodies (ANNA-I, also called anti-Hu antibodies) </w:t>
        <w:br/>
        <w:t xml:space="preserve">that are directed against a number of closely related </w:t>
        <w:br/>
        <w:t xml:space="preserve">RNA-binding proteins. A more recently described </w:t>
        <w:br/>
        <w:t xml:space="preserve">paraneoplastic disorder features women with breast car- </w:t>
        <w:br/>
        <w:t xml:space="preserve">cinoma, “stiff-man syndrome,” and circulating anti- </w:t>
        <w:br/>
        <w:t xml:space="preserve">bodies against a protein homologous to the avian syn- </w:t>
        <w:br/>
        <w:t xml:space="preserve">aptic vesicle-related protein amphiphysin [3, 41. The 3 </w:t>
        <w:br/>
        <w:t xml:space="preserve">patients described here all had SCLC, PEM, and anti- </w:t>
        <w:br/>
        <w:t xml:space="preserve">bodies against human amphiphysin, though only I pa- </w:t>
        <w:br/>
        <w:t xml:space="preserve">tient had clinical rigidity. </w:t>
        <w:br/>
        <w:t xml:space="preserve">Patient Histories </w:t>
        <w:br/>
      </w:r>
      <w:r>
        <w:rPr>
          <w:shd w:val="clear" w:color="auto" w:fill="FFF2CC"/>
        </w:rPr>
        <w:t xml:space="preserve">Patient 1 </w:t>
        <w:br/>
        <w:t xml:space="preserve">In November 1992, a 54-year-old woman experienced </w:t>
        <w:br/>
        <w:t xml:space="preserve">numbness and an unpleasant “gritty” sensation of the right </w:t>
        <w:br/>
        <w:t xml:space="preserve">hand. Over several months the sensory symptoms spread to </w:t>
        <w:br/>
        <w:t xml:space="preserve">involve all four limbs and the face, and she developed pro- </w:t>
        <w:br/>
        <w:t xml:space="preserve">gressively unsteady gait, intermittent horizontal diplopia, </w:t>
        <w:br/>
        <w:t xml:space="preserve">dysphagia, and right arm weakness. Examination in June </w:t>
        <w:br/>
        <w:t xml:space="preserve">1993 showed a partial right sixth nerve palsy and mild right </w:t>
        <w:br/>
        <w:t xml:space="preserve">central facial weakness. There was moderate atrophy of the </w:t>
        <w:br/>
        <w:t xml:space="preserve">intrinsic hand muscles, worse on the right side. Strength was </w:t>
        <w:br/>
        <w:t xml:space="preserve">4+/5 except for 3+/5 in the intrinsic hand muscles. She </w:t>
        <w:br/>
        <w:t xml:space="preserve">was totally areflexic. She had a moderate, roughly symrnetri- </w:t>
        <w:br/>
        <w:t>cal decrease in a vibratory sense from the elbows distally</w:t>
      </w:r>
      <w:r>
        <w:t xml:space="preserve"> </w:t>
        <w:br/>
      </w:r>
      <w:r>
        <w:rPr>
          <w:shd w:val="clear" w:color="auto" w:fill="FFF2CC"/>
        </w:rPr>
        <w:t xml:space="preserve">and from the knees distally. Proprioception was markedly </w:t>
        <w:br/>
        <w:t xml:space="preserve">diminished in the right hand and to a lesser degree in the </w:t>
        <w:br/>
        <w:t xml:space="preserve">left hand and both feet. She was unable to localize either </w:t>
        <w:br/>
        <w:t xml:space="preserve">hand in space. There was sensory ataxia of all limbs, worse </w:t>
        <w:br/>
        <w:t xml:space="preserve">on the right side. Romberg’s test was positive and gait was </w:t>
        <w:br/>
        <w:t xml:space="preserve">wide based and very unsteady; she was barely able to walk </w:t>
        <w:br/>
        <w:t xml:space="preserve">even with assistance. </w:t>
        <w:br/>
        <w:t xml:space="preserve">Cerebrospinal fluid (CSF) analysis showed 9 mononuclear </w:t>
        <w:br/>
        <w:t xml:space="preserve">white blood cells (WBCs) /PI, protein concentration of 104 </w:t>
        <w:br/>
        <w:t xml:space="preserve">mg/dl, IgG index of 0.9 (normal &lt; 0.7), IgG level of 12.3 </w:t>
        <w:br/>
        <w:t xml:space="preserve">mg/dl (normal &lt; 3.8), IgG synthesis rate of 28.8 mg/day </w:t>
        <w:br/>
        <w:t xml:space="preserve">(normal &lt; 0), and 2 oligoclonal IgG bands. Electrophysio- </w:t>
        <w:br/>
        <w:t xml:space="preserve">logical studies showed absent sensory potentials in the sural, </w:t>
        <w:br/>
        <w:t>superficial peroneal, median, ulnar, and superficial radial</w:t>
      </w:r>
      <w:r>
        <w:t xml:space="preserve"> </w:t>
        <w:br/>
        <w:t xml:space="preserve">~ ~~ ~~ ~~~ ~~ ~ </w:t>
        <w:br/>
        <w:t xml:space="preserve">From the Department of Neurology, Indiana University Medical </w:t>
        <w:br/>
        <w:t xml:space="preserve">Center and the Richard Roudebush Veterans Affairs Medical Cen- </w:t>
        <w:br/>
        <w:t xml:space="preserve">ter, Indianapolis, IN. </w:t>
        <w:br/>
        <w:t xml:space="preserve">Received Apr 17, 1995, and in revised form Oct 3 and Nov 30. </w:t>
        <w:br/>
        <w:t xml:space="preserve">Accepted for publication Dec 4, 1995. </w:t>
        <w:br/>
        <w:t xml:space="preserve">Address correspondence co Dr Dropcho, Department of Neurology </w:t>
        <w:br/>
        <w:t xml:space="preserve">CL 365, 541 Clinical Drive, Indianapolis, IN 46202-511 1. </w:t>
        <w:br/>
        <w:t>659</w:t>
      </w:r>
    </w:p>
    <w:p>
      <w:r>
        <w:rPr>
          <w:shd w:val="clear" w:color="auto" w:fill="FFF2CC"/>
        </w:rPr>
        <w:t xml:space="preserve">nerves. Compound muscle action potential amplitudes were </w:t>
        <w:br/>
        <w:t xml:space="preserve">mildly diminished but motor conduction velocities were nor- </w:t>
        <w:br/>
        <w:t xml:space="preserve">mal in nerves of the upper and lower extremities. Eleitromy- </w:t>
        <w:br/>
        <w:t xml:space="preserve">ography (EMG) showed fibrillations and positive sharp </w:t>
        <w:br/>
        <w:t xml:space="preserve">waves in intrinsic hand muscles. Serum and CSF were found </w:t>
        <w:br/>
        <w:t xml:space="preserve">to contain antineurorial antibodies (see below). Biopsy of a </w:t>
        <w:br/>
        <w:t xml:space="preserve">paratracheal lymph node revealed SCLC. </w:t>
        <w:br/>
        <w:t xml:space="preserve">The patient received a course of intravenous IgG (0.4 gml </w:t>
        <w:br/>
        <w:t xml:space="preserve">kglday for 5 days) and was begun on prednisone, 80 ingi </w:t>
        <w:br/>
        <w:t xml:space="preserve">day. She received six courses of cisplatin plus etoposide and </w:t>
        <w:br/>
        <w:t xml:space="preserve">attained complete remission of the SCLC. After 1 month, </w:t>
        <w:br/>
        <w:t xml:space="preserve">prednisone was tapered and discontinued without any </w:t>
        <w:br/>
        <w:t xml:space="preserve">change in her symptoms. A second course of intravenous </w:t>
        <w:br/>
        <w:t xml:space="preserve">IgG in February 1994 produced transient subjective im- </w:t>
        <w:br/>
        <w:t xml:space="preserve">provement in sensory symptoms but no discernible change </w:t>
        <w:br/>
        <w:t xml:space="preserve">in her strength or gait. As of January 1995 she was neurologi- </w:t>
        <w:br/>
        <w:t xml:space="preserve">cally stable, with persistent numbness and dysesthesias of the </w:t>
        <w:br/>
        <w:t xml:space="preserve">face and limbs, weakness mainly involving the hands, and </w:t>
        <w:br/>
        <w:t xml:space="preserve">inability to walk due to profound proprioceptive loss and </w:t>
        <w:br/>
        <w:t>severe retropulsion.</w:t>
      </w:r>
      <w:r>
        <w:t xml:space="preserve"> </w:t>
        <w:br/>
        <w:t xml:space="preserve">Patient 2 </w:t>
        <w:br/>
        <w:t xml:space="preserve">In April 1993, a 60-year-old woman experienced mild diffuse </w:t>
        <w:br/>
        <w:t xml:space="preserve">weakness, and numbness and dysesthesias in all limbs. On </w:t>
        <w:br/>
        <w:t xml:space="preserve">examination in July 1993 strength was 4 to 4+/5 diffusely </w:t>
        <w:br/>
        <w:t xml:space="preserve">with somewhat worse weakness in the proximal arm and leg </w:t>
        <w:br/>
        <w:t xml:space="preserve">muscles. Proprioception was moderately diminished in the </w:t>
        <w:br/>
        <w:t xml:space="preserve">toes and the fingers of the right hand. She had a hyyerpathic </w:t>
        <w:br/>
        <w:t xml:space="preserve">response to light touch and pinprick over all four limbs and </w:t>
        <w:br/>
        <w:t xml:space="preserve">the trunk. Tendon reflexes were trace in the upper extremi- </w:t>
        <w:br/>
        <w:t xml:space="preserve">ties and absent in the lower extremities. Gait was wide based. </w:t>
        <w:br/>
        <w:t xml:space="preserve">CSF analysis revealed 27 mononuclear WBCs/pI, protein </w:t>
        <w:br/>
        <w:t xml:space="preserve">concentration of 142 mgldl, IgG index of 0.7, IgG level of </w:t>
        <w:br/>
        <w:t xml:space="preserve">27.2 mg/dl, IgG synthesis rate of 49.9 tng/day, and 4 IgG </w:t>
        <w:br/>
        <w:t xml:space="preserve">oligoclonal bands. Electrophysiological studies showed absent </w:t>
        <w:br/>
        <w:t xml:space="preserve">sensory potentials or reduced compound nerve action poten- </w:t>
        <w:br/>
        <w:t xml:space="preserve">tials in several sensory nerves. Antineuronal antibodies were </w:t>
        <w:br/>
        <w:t xml:space="preserve">demonstrated in serum and CSF. Biopsy of a large mediasti- </w:t>
        <w:br/>
        <w:t xml:space="preserve">nal mass showed SCLC. </w:t>
        <w:br/>
        <w:t xml:space="preserve">The patient was begun on prednisone, 80 mg/day, and </w:t>
        <w:br/>
        <w:t xml:space="preserve">received two cycles of cisplatin plus etoposide, with partial </w:t>
        <w:br/>
        <w:t xml:space="preserve">tumor response. However, her diffuse weakness progressively </w:t>
        <w:br/>
        <w:t xml:space="preserve">worsened, as did the numbness and painful dysesthesias of </w:t>
        <w:br/>
        <w:t xml:space="preserve">the trunk and limbs. In late August 1993 she additionally </w:t>
        <w:br/>
        <w:t xml:space="preserve">trophysiological studies indicated a moderately severe axonal </w:t>
        <w:br/>
        <w:t xml:space="preserve">sensorimotor polyneuropathy, with denervation in the upper </w:t>
        <w:br/>
        <w:t xml:space="preserve">and lower extremities. A sural nerve biopsy specimen showed </w:t>
        <w:br/>
        <w:t xml:space="preserve">a mild reduction in the number of myelinated fibers with no </w:t>
        <w:br/>
        <w:t xml:space="preserve">inflammation or vasculitis. CSF analysis revealed a protein </w:t>
        <w:br/>
        <w:t xml:space="preserve">concentration of 80 mgidl, 30 mononuclear WBCslpl, and </w:t>
        <w:br/>
        <w:t xml:space="preserve">a normal IgG index. The stiffness and myoclonus were par- </w:t>
        <w:br/>
        <w:t xml:space="preserve">tially ameliorated by combinations of oral valproate, diaze- </w:t>
        <w:br/>
        <w:t xml:space="preserve">pam, and baclofen. Over the next 6 weeks the patient’s my- </w:t>
        <w:br/>
        <w:t xml:space="preserve">oclonus and rigidity worsened and spread proximally to </w:t>
        <w:br/>
        <w:t xml:space="preserve">involve the abdominal and thoracic muscles including the </w:t>
        <w:br/>
        <w:t xml:space="preserve">diaphragm, to the point where respiratory difficulty devel- </w:t>
        <w:br/>
        <w:t xml:space="preserve">oped. He was maintained on pancuronium, ventilatory sup- </w:t>
        <w:br/>
        <w:t xml:space="preserve">port, and heavy sedation for nearly 2 weeks. Biopsy of a </w:t>
        <w:br/>
        <w:t xml:space="preserve">subcarinal mass showed SCLC. </w:t>
        <w:br/>
        <w:t xml:space="preserve">The patient received a course of intravenous IgG, was be- </w:t>
        <w:br/>
        <w:t xml:space="preserve">gun on prednisone, and began monthly chemotherapy with </w:t>
        <w:br/>
        <w:t xml:space="preserve">cisplatin plus etoposide. Over the next month his mental </w:t>
        <w:br/>
        <w:t xml:space="preserve">status returned to near baseline and the myoclonus gradually </w:t>
        <w:br/>
        <w:t xml:space="preserve">resolved. Serum drawn in September showed antineuronal </w:t>
        <w:br/>
        <w:t xml:space="preserve">antibodies (see below). He received a total of six cycles of </w:t>
        <w:br/>
        <w:t xml:space="preserve">chemotherapy; after the first two cycles there was a complete </w:t>
        <w:br/>
        <w:t xml:space="preserve">remission of the tumor. As of November 1994 he remained </w:t>
        <w:br/>
        <w:t xml:space="preserve">unable to walk because of severe, fixed flexion rigidity of </w:t>
        <w:br/>
        <w:t xml:space="preserve">both legs. Numbness and dysesthesias of the legs persisted </w:t>
        <w:br/>
        <w:t xml:space="preserve">and mild weakness and hyperreflexia of the left arm devel- </w:t>
        <w:br/>
        <w:t xml:space="preserve">oped. </w:t>
        <w:br/>
        <w:t xml:space="preserve">Materials and Methods </w:t>
        <w:br/>
        <w:t xml:space="preserve">Tissue Specimens </w:t>
        <w:br/>
        <w:t xml:space="preserve">For extraction of proteins or RNA, normal adult human </w:t>
        <w:br/>
        <w:t xml:space="preserve">brain or other tissue obtained at autopsy, human tumors </w:t>
        <w:br/>
        <w:t xml:space="preserve">obtained at surgery, or normal adult rodent brains were </w:t>
        <w:br/>
        <w:t xml:space="preserve">promptly frozen at -70°C. Frozen tumor specimens were </w:t>
        <w:br/>
        <w:t xml:space="preserve">obtained from 10 patients with SCLC (not the present pa- </w:t>
        <w:br/>
        <w:t xml:space="preserve">tients), including 7 patients without neurological dysfunc- </w:t>
        <w:br/>
        <w:t xml:space="preserve">tion, 2 patients with PEM and high-titer ANNA-I, and 1 </w:t>
        <w:br/>
        <w:t xml:space="preserve">patient with “antibody-negative’’ PEM. Tumor specimens </w:t>
        <w:br/>
        <w:t xml:space="preserve">were also obtained from 20 women with breast carcinoma </w:t>
        <w:br/>
        <w:t xml:space="preserve">and without neurological dysfunction. All human tissues </w:t>
        <w:br/>
        <w:t xml:space="preserve">were acquired and handled in accordance with requirements </w:t>
        <w:br/>
        <w:t xml:space="preserve">of the Institutional Review Board. </w:t>
        <w:br/>
        <w:t xml:space="preserve">- </w:t>
        <w:br/>
        <w:t xml:space="preserve">developed severe dysphagia for solids and liquids, constipa- </w:t>
        <w:br/>
        <w:t xml:space="preserve">tion, and orthostatic hypotension. Examination in Septem- </w:t>
        <w:br/>
        <w:t xml:space="preserve">ber showed absent gag reflex, 3 + / 5 strength diffusely, pro- </w:t>
        <w:br/>
        <w:t xml:space="preserve">found loss of proprioception in all limbs, and painful </w:t>
        <w:br/>
        <w:t xml:space="preserve">dysesthesias induced by light touch or by a tuning fork. She </w:t>
        <w:br/>
        <w:t xml:space="preserve">was unable to stand. She received a course of intravenous </w:t>
        <w:br/>
        <w:t xml:space="preserve">methylprednisolone (60 mglday) and intravenous IgG (0.4 </w:t>
        <w:br/>
        <w:t xml:space="preserve">gm/kg/day X 5 days), with only minor subjective improve- </w:t>
        <w:br/>
        <w:t xml:space="preserve">ment in her strength and swallowing. She elected to discon- </w:t>
        <w:br/>
        <w:t xml:space="preserve">time chemotherapy and died 1 month later. </w:t>
        <w:br/>
        <w:t xml:space="preserve">Immunocytochemical Studies </w:t>
        <w:br/>
        <w:t xml:space="preserve">Brain or tumor samples for immunocytochemistry were pro- </w:t>
        <w:br/>
        <w:t xml:space="preserve">cessed by snap freezing in optimal cutting temperature </w:t>
        <w:br/>
        <w:t xml:space="preserve">(OCT) Compound (Miles, Naperville, IL), or fixation in 4% </w:t>
        <w:br/>
        <w:t xml:space="preserve">paraformaldehyde at 4°C for 6 hours followed by paraffin </w:t>
        <w:br/>
        <w:t xml:space="preserve">embedding, or overnight fixation in 10% formalin followed </w:t>
        <w:br/>
        <w:t xml:space="preserve">by paraffin embedding. Brain tissue frozen in OCT Com- </w:t>
        <w:br/>
        <w:t xml:space="preserve">pound was sectioned at 8 pm, fixed in cold acetone, washed </w:t>
        <w:br/>
        <w:t xml:space="preserve">with 0.3% hydrogen peroxide (H202) in methanol, and then </w:t>
        <w:br/>
        <w:t xml:space="preserve">with 10% normal goat serum in phosphate-buffered saline v .- </w:t>
        <w:br/>
        <w:t xml:space="preserve">solution (PBS). Paraffin-embedded brain or tumor tissue was </w:t>
        <w:br/>
        <w:t xml:space="preserve">sectioned at 5 pm, and slides were baked at 56°C for 1 hour. </w:t>
        <w:br/>
        <w:t xml:space="preserve">Sections were deparaffinized in successive washes with xylene </w:t>
        <w:br/>
        <w:t xml:space="preserve">and a graded series of ethanol solutions, washed with 0.5% </w:t>
        <w:br/>
        <w:t xml:space="preserve">H,O, in methanol, and then washed with 10% normal goat </w:t>
        <w:br/>
        <w:t xml:space="preserve">serum in PBS. Alternatively, some slides were boiled in a </w:t>
        <w:br/>
        <w:t xml:space="preserve">Patient 3 </w:t>
        <w:br/>
        <w:t xml:space="preserve">In September 1993, a 67-year-old man developed confusion, </w:t>
        <w:br/>
        <w:t xml:space="preserve">symmetrical stiffness and myoclonus of both legs, and numb- </w:t>
        <w:br/>
        <w:t xml:space="preserve">ness of both feet. Examination showed increased tone and </w:t>
        <w:br/>
        <w:t xml:space="preserve">hyperreflexia in both legs. Plantar responses were flexor. Elec- </w:t>
        <w:br/>
        <w:t xml:space="preserve">660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microwave oven in a saturated solution of lead thiocyanate </w:t>
        <w:br/>
        <w:t xml:space="preserve">(5 minutes twice) following the H,O,/methanol step [5]. </w:t>
        <w:br/>
        <w:t xml:space="preserve">Following the steps just described, frozen or paraffin sec- </w:t>
        <w:br/>
        <w:t xml:space="preserve">tions were incubated overnight with patient serum (diluted </w:t>
        <w:br/>
        <w:t xml:space="preserve">in PBS + 0.5% Tween 20 + 2% bovine serum albumin), </w:t>
        <w:br/>
        <w:t xml:space="preserve">followed by biotinylated affinity-purified goat anti-human </w:t>
        <w:br/>
        <w:t xml:space="preserve">IgG (1 : 3,000 dilution), avidin-biotinylated horseradish per- </w:t>
        <w:br/>
        <w:t xml:space="preserve">oxidase complex (Vector Laboratories, Burlingame, CA), in- </w:t>
        <w:br/>
        <w:t xml:space="preserve">dicator solution containing 0.05% diaminobenzidine, and </w:t>
        <w:br/>
        <w:t xml:space="preserve">hematoxylin counterstain. </w:t>
        <w:br/>
        <w:t xml:space="preserve">Immuno blotting </w:t>
        <w:br/>
        <w:t xml:space="preserve">Frontal cortex neurons and Purkinje cells were isolated from </w:t>
        <w:br/>
        <w:t xml:space="preserve">normal human poscmortem tissue by previously published </w:t>
        <w:br/>
        <w:t xml:space="preserve">methods [6]. Soluble extracts of brain or tumor tissue were </w:t>
        <w:br/>
        <w:t xml:space="preserve">prepared by homogenizing the tissue in lysis buffer con- </w:t>
        <w:br/>
        <w:t xml:space="preserve">taining Tris-buffered saline, 1% Nonidet P-40 (Sigma, St. </w:t>
        <w:br/>
        <w:t xml:space="preserve">Louis, MO), 0.5% sodium deoxycholate, and 0.1% sodium </w:t>
        <w:br/>
        <w:t xml:space="preserve">dodecyl sulfate (SDS), followed by incubation at 37°C for </w:t>
        <w:br/>
        <w:t xml:space="preserve">30 minutes, and centrifugation. </w:t>
        <w:br/>
        <w:t xml:space="preserve">Neuronal or tissue extracts were resuspended in Laemmli </w:t>
        <w:br/>
        <w:t xml:space="preserve">electrophoresis sample buffer [7] containing 2% SDS and </w:t>
        <w:br/>
        <w:t xml:space="preserve">5% 2-mercaptoethanol, boiled for 5 minutes, electropho- </w:t>
        <w:br/>
        <w:t xml:space="preserve">resed in 7.5% or 9.0% polyacrylamide gels with 40/0 stack- </w:t>
        <w:br/>
        <w:t xml:space="preserve">ings gels, and electrophoretically transferred to nitrocellulose </w:t>
        <w:br/>
        <w:t xml:space="preserve">181. Blots were incubated with patient serum diluted in Tris- </w:t>
        <w:br/>
        <w:t xml:space="preserve">buffered saline, 0.1% Tween 20, and 2% bovine serum al- </w:t>
        <w:br/>
        <w:t xml:space="preserve">bumin; then with affinity-purified alkaline phosphatase- </w:t>
        <w:br/>
        <w:t xml:space="preserve">conjugated goat anti-human IgG (1 : 3,000 dilution) </w:t>
        <w:br/>
        <w:t xml:space="preserve">(Boehringer-Mannheim, Indianapolis, IN); and finally with </w:t>
        <w:br/>
        <w:t xml:space="preserve">indicator solution containing NBT and BCIP (GIBCO/ </w:t>
        <w:br/>
        <w:t xml:space="preserve">BRL, Gaithersburg, MD). </w:t>
        <w:br/>
        <w:t xml:space="preserve">Molecular Cloning </w:t>
        <w:br/>
        <w:t xml:space="preserve">Serum from Patient 1 (1 : 500 dilution) was used as an anti- </w:t>
        <w:br/>
        <w:t xml:space="preserve">body probe to screen a human hippocampus complementary </w:t>
        <w:br/>
        <w:t xml:space="preserve">DNA (cDNA) library (lambda ZAP 11, Stratagene, La Jolla, </w:t>
        <w:br/>
        <w:t xml:space="preserve">CA) according to previously published methods [9]. Immu- </w:t>
        <w:br/>
        <w:t xml:space="preserve">nosuppressive plaques were identified with affinity-purified </w:t>
        <w:br/>
        <w:t xml:space="preserve">goat anti-human IgG by the same technique used in immu- </w:t>
        <w:br/>
        <w:t xml:space="preserve">noblots. Immunoreactive clones were plaque purified and the </w:t>
        <w:br/>
        <w:t xml:space="preserve">pBluescript plasmids containing cDNA inserts were excised </w:t>
        <w:br/>
        <w:t xml:space="preserve">from the phage according to the manufacturer’s protocol. </w:t>
        <w:br/>
        <w:t xml:space="preserve">Double-stranded plasmid DNA was sequenced by the di- </w:t>
        <w:br/>
        <w:t xml:space="preserve">deoxy method using the Sequenase T7 DNA polymerase sys- </w:t>
        <w:br/>
        <w:t xml:space="preserve">tem (United States Biochemical, Cleveland, OH). </w:t>
        <w:br/>
        <w:t xml:space="preserve">Recombinant proteins encoded by the cDNA clones were </w:t>
        <w:br/>
        <w:t xml:space="preserve">produced by growing pBluescript plasmids in SOLR Esche- </w:t>
        <w:br/>
        <w:t xml:space="preserve">rirhia coli to an ODsoo of 0.2, adding IPTG to a final concen- </w:t>
        <w:br/>
        <w:t xml:space="preserve">tration of 10 mM, incubating for 3 more hours at 37°C and </w:t>
        <w:br/>
        <w:t xml:space="preserve">lysing the bacterial pellet in Laemmli electrophoresis sample </w:t>
        <w:br/>
        <w:t xml:space="preserve">buffer. </w:t>
        <w:br/>
        <w:t xml:space="preserve">RNA (Northern) Blots </w:t>
        <w:br/>
        <w:t xml:space="preserve">Total cellular RNA was isolated from brain or tumor tissues </w:t>
        <w:br/>
        <w:t xml:space="preserve">by the method of Chonczynski and Sacchi [lo]. RNA (10 </w:t>
        <w:br/>
        <w:t xml:space="preserve">pg/lane) was subjected to electrophoresis in 1% agarose gels </w:t>
        <w:br/>
        <w:t xml:space="preserve">containing 3% formaldehyde and transferred to nicrocellu- </w:t>
        <w:br/>
        <w:t xml:space="preserve">lose by capillary action [ll]. The 1.2-kb bol cDNA insert </w:t>
        <w:br/>
        <w:t xml:space="preserve">was labeled with ’2P-deoxycytidine triphosphate (dCTP) </w:t>
        <w:br/>
        <w:t xml:space="preserve">(3,000 Ci/mmol; Amersham, Arlington Heights, IL) by the </w:t>
        <w:br/>
        <w:t xml:space="preserve">random primer method [ 121. Hybridization was carried out </w:t>
        <w:br/>
        <w:t xml:space="preserve">by standard methods [ 1 1 1. </w:t>
        <w:br/>
        <w:t xml:space="preserve">Oligonucleotide Primers </w:t>
        <w:br/>
        <w:t xml:space="preserve">Oligonucleotide primers were synthesized on an Applied Bio- </w:t>
        <w:br/>
        <w:t xml:space="preserve">systems 391 DNA synthesizer at the Oligonucleotide Core </w:t>
        <w:br/>
        <w:t xml:space="preserve">Facility of the University of Alabama at Birmingham Compre- </w:t>
        <w:br/>
        <w:t xml:space="preserve">hensive Cancer Center. The primers for PCR were 5’ GG- </w:t>
        <w:br/>
        <w:t xml:space="preserve">CTTCTGGTGGTTCATTT 3’ and S’CGGGTGAAGTTC- </w:t>
        <w:br/>
        <w:t xml:space="preserve">TCTGGAA 3’, spanning bases 165 to 183 and bases 1040 </w:t>
        <w:br/>
        <w:t xml:space="preserve">to 1058 of the bol cDNA sequence, predicted to yield an </w:t>
        <w:br/>
        <w:t xml:space="preserve">amplified DNA product of 893 bp. The control @-actin prim- </w:t>
        <w:br/>
        <w:t xml:space="preserve">ers were 5‘ CACACTGTGCCCATCTACG 3’ and 5‘ </w:t>
        <w:br/>
        <w:t xml:space="preserve">GGACTCATCGTACTCCTGC 3’, predicted to yield a </w:t>
        <w:br/>
        <w:t xml:space="preserve">625-bp amplified DNA product [13]. The internal oligonu- </w:t>
        <w:br/>
        <w:t xml:space="preserve">cleotide for Southern blotting was 5’ GGCTTTCTCTACA- </w:t>
        <w:br/>
        <w:t xml:space="preserve">AGGTGGAAACACTGC 3’, spanning bases 847 to 874 of </w:t>
        <w:br/>
        <w:t xml:space="preserve">the bol cDNA sequence. </w:t>
        <w:br/>
        <w:t xml:space="preserve">Reverse Transcriptase-Po‘olymerase Chain Reaction </w:t>
        <w:br/>
        <w:t xml:space="preserve">Total cellular RNA (2 pg) from human brain or tumor tissue </w:t>
        <w:br/>
        <w:t xml:space="preserve">was added to a 2O-pl reaction mixture containing 10 mM </w:t>
        <w:br/>
        <w:t xml:space="preserve">Tris-hydrochloric acid (HCI) (pH 8.3), 50 mM potassium </w:t>
        <w:br/>
        <w:t xml:space="preserve">chloride (KCl), 1.5 mM magnesium chloride (MgCIJ, 0.5 </w:t>
        <w:br/>
        <w:t xml:space="preserve">mM dNTPs, 20 units of RNAsin (Promega, Madison, WI), </w:t>
        <w:br/>
        <w:t xml:space="preserve">5 pM random hexamer oligonucleotides, and 200 units of </w:t>
        <w:br/>
        <w:t xml:space="preserve">MMLV reverse transcriptase (RT) (GIBCO BRL, Gaithers- </w:t>
        <w:br/>
        <w:t xml:space="preserve">burg, MD). Reverse transcription was run at room tempera- </w:t>
        <w:br/>
        <w:t xml:space="preserve">ture for 10 minutes, then 42°C for 60 minutes, and then </w:t>
        <w:br/>
        <w:t xml:space="preserve">95°C for 5 minutes. Each product subsequently received 80 </w:t>
        <w:br/>
        <w:t xml:space="preserve">pI from a master polymerase chain reaction (PCR) mix con- </w:t>
        <w:br/>
        <w:t xml:space="preserve">taining 10 mM Tris-HCI (pH 8.3), 50 mM KC1, 1.5 mM </w:t>
        <w:br/>
        <w:t xml:space="preserve">MgCI2, 100 ng of oligonucleotide primers, and 2.5 units of </w:t>
        <w:br/>
        <w:t xml:space="preserve">AmpliTaq DNA polymerase (Perkin Elmer, Nonvalk, CT). </w:t>
        <w:br/>
        <w:t xml:space="preserve">For the bol primers, the amplification profile was 35 cycles </w:t>
        <w:br/>
        <w:t xml:space="preserve">(each 93°C X 1 minute, 55°C X 1 minute, then 73°C X </w:t>
        <w:br/>
        <w:t xml:space="preserve">3 minutes) followed by a final extension at 72°C for 10 </w:t>
        <w:br/>
        <w:t xml:space="preserve">minutes. For each RNA sample a control reaction was run </w:t>
        <w:br/>
        <w:t xml:space="preserve">without RT. The amplification profile for @-actin primers </w:t>
        <w:br/>
        <w:t xml:space="preserve">was 35 cycles (each 94°C X 1 minute, 54°C X I minute, </w:t>
        <w:br/>
        <w:t xml:space="preserve">then 72°C X 2 minutes) followed by a final extension at </w:t>
        <w:br/>
        <w:t xml:space="preserve">72°C for 10 minutes. One-tenth of the PCR mixture was </w:t>
        <w:br/>
        <w:t xml:space="preserve">subjected to electrophoresis on a 2% agarose gel containing </w:t>
        <w:br/>
        <w:t xml:space="preserve">ethidiurn bromide and photographed under ultraviolet illu- </w:t>
        <w:br/>
        <w:t xml:space="preserve">mination. </w:t>
        <w:br/>
        <w:t xml:space="preserve">Southern Blot and Hybridization </w:t>
        <w:br/>
        <w:t xml:space="preserve">To validate derivation of PCR products from the bol se- </w:t>
        <w:br/>
        <w:t xml:space="preserve">quence, I00 ng (10 pmol) of the bol internal 28-mer oligo- </w:t>
        <w:br/>
        <w:t xml:space="preserve">nucleotide was end-labeled with 30 FCi of Y-~*P-ATP (3,000 </w:t>
        <w:br/>
        <w:t xml:space="preserve">Ci/mmol; Amersham, Arlington Heights, IL) using 8 units </w:t>
        <w:br/>
        <w:t xml:space="preserve">of T4 polynucleotide kinase (Promega, Madison, WI) with </w:t>
        <w:br/>
        <w:t xml:space="preserve">70 mM Tris-HCl (pH 7.6), 10 mM MgCI2, and 5 mM </w:t>
        <w:br/>
        <w:t xml:space="preserve">dithiothreitol (DTT) at 37°C for 30 minutes. Unincorpo- </w:t>
        <w:br/>
        <w:t xml:space="preserve">rated nucleotides were removed with a G-25 column (5 </w:t>
        <w:br/>
        <w:t xml:space="preserve">Prime-3 Prime, Boulder, CO). PCR products were subjected </w:t>
        <w:br/>
        <w:t xml:space="preserve">to electrophoresis on 2% agarose gels, which were gently </w:t>
        <w:br/>
        <w:t xml:space="preserve">agitated in 1.5 M sodium chloride (NaCI) and 0.5 N sodium </w:t>
        <w:br/>
        <w:t xml:space="preserve">hydroxide for 15 minutes twice, then in 1.5 M NaCl and </w:t>
        <w:br/>
        <w:t xml:space="preserve">Dropcho: Antiamphiphysin Antibodies 661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1.0 M Tris-HC1 (pH 7.4) for 15 minutes twice. DNA was </w:t>
        <w:br/>
        <w:t xml:space="preserve">transferred to NitroPlus membranes (MSI, Westboro, MA) </w:t>
        <w:br/>
        <w:t xml:space="preserve">in 2OX SSPE overnight by standard methods [ll]. The blot </w:t>
        <w:br/>
        <w:t xml:space="preserve">was prehybridized at 42°C for 4 hours in buffer containing </w:t>
        <w:br/>
        <w:t xml:space="preserve">50% deionized formamide, 6X SSPE, 5X Denhardt’s solu- </w:t>
        <w:br/>
        <w:t xml:space="preserve">tion, 0.2% SDS, 5% dextran sulfate, and 100 pglml of dena- </w:t>
        <w:br/>
        <w:t xml:space="preserve">tured salmon sperm DNA. The end-labeled probe was heat </w:t>
        <w:br/>
        <w:t xml:space="preserve">denatured and added to fresh buffer for hybridization over- </w:t>
        <w:br/>
        <w:t xml:space="preserve">night ar 42°C. The blot was washed three times in 2X SSC </w:t>
        <w:br/>
        <w:t xml:space="preserve">and 0.1% SDS for 10 minutes at room temperature, then </w:t>
        <w:br/>
        <w:t xml:space="preserve">once in 1 X SSC and 0.1% SDS for 10 minutes, and then </w:t>
        <w:br/>
        <w:t xml:space="preserve">air dried. Autoradiographs were made with intensifying </w:t>
        <w:br/>
        <w:t xml:space="preserve">screens and X-Omat film (Kodak, Rochester, NY). </w:t>
        <w:br/>
        <w:t xml:space="preserve">Results </w:t>
        <w:br/>
        <w:t xml:space="preserve">Immunocytochemical Studies </w:t>
        <w:br/>
        <w:t xml:space="preserve">Serum from each patient diffusely stained the neuropil </w:t>
        <w:br/>
        <w:t xml:space="preserve">of human and rodent frontal cortex, hippocampus, cer- </w:t>
        <w:br/>
        <w:t xml:space="preserve">ebellum, and spinal cord in frozen or paraffin-embed- </w:t>
        <w:br/>
        <w:t xml:space="preserve">ded sections (Fig 1). There was fairly intense, diffuse </w:t>
        <w:br/>
        <w:t xml:space="preserve">staining of the cytoplasm of large hippocampal neu- </w:t>
        <w:br/>
        <w:t xml:space="preserve">rons, and less intense staining of Purkinje cell cyto- </w:t>
        <w:br/>
        <w:t xml:space="preserve">plasm. In some cerebellar sections the staining of Pur- </w:t>
        <w:br/>
        <w:t xml:space="preserve">kinje cells was concentrated at the periphery of the </w:t>
        <w:br/>
        <w:t xml:space="preserve">perikarya, suggesting reactivity with synaptic terminals. </w:t>
        <w:br/>
        <w:t xml:space="preserve">No other neuronal cell bodies in the brain were </w:t>
        <w:br/>
        <w:t xml:space="preserve">stained. Formalin or paraformaldehyde fixation and </w:t>
        <w:br/>
        <w:t xml:space="preserve">treatment of deparaffinized sections with lead thiocya- </w:t>
        <w:br/>
        <w:t xml:space="preserve">nate yielded the optimal preservation of architecture </w:t>
        <w:br/>
        <w:t xml:space="preserve">and intensity of neuropil and neuronal staining. This </w:t>
        <w:br/>
        <w:t xml:space="preserve">staining pattern was not produced by normal human </w:t>
        <w:br/>
        <w:t xml:space="preserve">serum control samples run simultaneously, nor by </w:t>
        <w:br/>
        <w:t xml:space="preserve">more than 400 sera taken from patients with a variety </w:t>
        <w:br/>
        <w:t xml:space="preserve">of neurological disorders (including other paraneoplas- </w:t>
        <w:br/>
        <w:t xml:space="preserve">tic disorders) studied in this laboratory. </w:t>
        <w:br/>
        <w:t xml:space="preserve">Serum from Patient 2 additionally stained the nuclei </w:t>
        <w:br/>
        <w:t xml:space="preserve">and cytoplasm of all neurons in frozen brain sections </w:t>
        <w:br/>
        <w:t xml:space="preserve">in a pattern typical of ANNA-1 [14]. The ANNA-1 </w:t>
        <w:br/>
        <w:t xml:space="preserve">staining pattern was absent in tissue that had under- </w:t>
        <w:br/>
        <w:t xml:space="preserve">gone paraformaldehyde or overnight formalin fixation. </w:t>
        <w:br/>
        <w:t xml:space="preserve">Neu ronal Im m u no blotting </w:t>
        <w:br/>
        <w:t xml:space="preserve">Serum from each patient reacted with a broad band of </w:t>
        <w:br/>
        <w:t xml:space="preserve">apparent molecular mass 125 kd in immunoblots of </w:t>
        <w:br/>
        <w:t xml:space="preserve">isolated human cortical neurons and of Purkinje cells </w:t>
        <w:br/>
        <w:t xml:space="preserve">(Fig 2). The band was also abundantly present in solu- </w:t>
        <w:br/>
        <w:t xml:space="preserve">ble lysates of human cerebral and cerebellar cortex. In </w:t>
        <w:br/>
        <w:t xml:space="preserve">some experiments two or three closely spaced bands </w:t>
        <w:br/>
        <w:t xml:space="preserve">were seen rather than a single broad band. In human </w:t>
        <w:br/>
        <w:t xml:space="preserve">cortical neuronal immunoblots this reactivity was pres- </w:t>
        <w:br/>
        <w:t xml:space="preserve">ent up to end point serum dilutions of 1 : IOO,OOO,OOO, </w:t>
        <w:br/>
        <w:t xml:space="preserve">1 : 20,000,000, and 1 : 50,000,000 in the 3 patients. No </w:t>
        <w:br/>
        <w:t xml:space="preserve">reactivity was seen when affinity-purified anti-human </w:t>
        <w:br/>
        <w:t xml:space="preserve">IgM was used as the secondary antibody. The electro- </w:t>
        <w:br/>
        <w:t xml:space="preserve">phoretic mobility of the band(s) did not differ in the </w:t>
        <w:br/>
        <w:t xml:space="preserve">presence or absence of 2-mercaptoethanol in the sam- </w:t>
        <w:br/>
        <w:t xml:space="preserve">ple buffer, or whether the lysates were boiled prior to </w:t>
        <w:br/>
        <w:t xml:space="preserve">loading onto the gel. A band of nearly identical size </w:t>
        <w:br/>
        <w:t xml:space="preserve">was present in blots of lysates of cerebral or cerebellar </w:t>
        <w:br/>
        <w:t xml:space="preserve">cortex from mice and rats, and of rat thoracic spinal </w:t>
        <w:br/>
        <w:t xml:space="preserve">cord. A second, fainter band of apparent molecular </w:t>
        <w:br/>
        <w:t xml:space="preserve">mass 112 kd was present in immunoblots of rat cere- </w:t>
        <w:br/>
        <w:t xml:space="preserve">bellum. </w:t>
        <w:br/>
        <w:t xml:space="preserve">CSF from Patients 1 and 2 obtained at the same </w:t>
        <w:br/>
        <w:t xml:space="preserve">time as their initial serum sample showed the same </w:t>
        <w:br/>
        <w:t xml:space="preserve">pattern of reactivity as serum. An “antineuronal anti- </w:t>
        <w:br/>
        <w:t xml:space="preserve">body index” was calculated as follows, using the recip- </w:t>
        <w:br/>
        <w:t xml:space="preserve">rocals of end point titers from neuronal immunoblots: </w:t>
        <w:br/>
        <w:t xml:space="preserve">(CSF antibody titer/serum antibody titer)/(CSF IgG/ </w:t>
        <w:br/>
        <w:t xml:space="preserve">serum IgG). This index was 3.1 for Patient 1 and 1.1 </w:t>
        <w:br/>
        <w:t xml:space="preserve">for Patient 2; an index above 1.0 suggests selective in- </w:t>
        <w:br/>
        <w:t xml:space="preserve">trathecal synthesis or retention of antineuronal anti- </w:t>
        <w:br/>
        <w:t xml:space="preserve">bodies. </w:t>
        <w:br/>
        <w:t xml:space="preserve">Serum from Patient 2 additionally showed antibody </w:t>
        <w:br/>
        <w:t xml:space="preserve">reactivity with a group of 35- to 40-kd neuronal pro- </w:t>
        <w:br/>
        <w:t xml:space="preserve">teins identical to an ANNA-1 pattern, at an end point </w:t>
        <w:br/>
        <w:t xml:space="preserve">dilution of 1 : 200,000 in neuronal immunoblots. </w:t>
        <w:br/>
        <w:t xml:space="preserve">ANNA-1 reactivity was confirmed by high-titer serum </w:t>
        <w:br/>
        <w:t xml:space="preserve">reactivity with the Hel-N1 autoantigen in an enzyme- </w:t>
        <w:br/>
        <w:t xml:space="preserve">linked immunoassay [ 151. </w:t>
        <w:br/>
        <w:t xml:space="preserve">Serial serum samples were available from each pa- </w:t>
        <w:br/>
        <w:t xml:space="preserve">tient. The high serum antineuronal antibody titer in </w:t>
        <w:br/>
        <w:t xml:space="preserve">Patient 1 did not fall after her treatment with predni- </w:t>
        <w:br/>
        <w:t xml:space="preserve">sone, intravenous IgG, and initial cycles of chemother- </w:t>
        <w:br/>
        <w:t xml:space="preserve">apy. From January through June 1994 the serum titer </w:t>
        <w:br/>
        <w:t xml:space="preserve">fell approximately 20-fold, in the setting of stable </w:t>
        <w:br/>
        <w:t xml:space="preserve">neurological dysfunction. In Patient 2, the titers of </w:t>
        <w:br/>
        <w:t xml:space="preserve">ANNA-1 and the novel antineuronal antibodies both </w:t>
        <w:br/>
        <w:t xml:space="preserve">fell fourfold in the month following treatment with </w:t>
        <w:br/>
        <w:t xml:space="preserve">prednisone and intravenous IgG, and initiation of che- </w:t>
        <w:br/>
        <w:t xml:space="preserve">motherapy. During that time the patient’s neurological </w:t>
        <w:br/>
        <w:t xml:space="preserve">condition markedly worsened. Patient 3’s antineuronal </w:t>
        <w:br/>
        <w:t xml:space="preserve">antibody titer fell 40-fold from the baseline, pretreat- </w:t>
        <w:br/>
        <w:t xml:space="preserve">ment sample in December 1993 to November 1994, </w:t>
        <w:br/>
        <w:t xml:space="preserve">at which time he remained in complete remission from </w:t>
        <w:br/>
        <w:t xml:space="preserve">SCLC and had made a partial neurological recovery. </w:t>
        <w:br/>
        <w:t xml:space="preserve">Reactivity with the 125-kd autoantigen was not de- </w:t>
        <w:br/>
        <w:t xml:space="preserve">tected in human neuronal immunoblots with sera from </w:t>
        <w:br/>
        <w:t xml:space="preserve">any of 46 patients with SCLC, 16 of whom had PEM </w:t>
        <w:br/>
        <w:t xml:space="preserve">and high-titer ANNA-I. </w:t>
        <w:br/>
        <w:t xml:space="preserve">Molecular Cloning </w:t>
        <w:br/>
        <w:t xml:space="preserve">Antibody screening of 250,000 phage plaques from a </w:t>
        <w:br/>
        <w:t xml:space="preserve">human hippocampus lambda ZAP I1 cDNA library by </w:t>
        <w:br/>
        <w:t xml:space="preserve">serum from Patient 1 yielded four reproducibly posi- </w:t>
        <w:br/>
        <w:t xml:space="preserve">tive cDNA clones, designated bol to bo4 (Fig 3). The </w:t>
        <w:br/>
        <w:t xml:space="preserve">consensus nucleotide sequence of the clones (see Fig </w:t>
        <w:br/>
        <w:t xml:space="preserve">3) features an open reading frame of 1,065 bp that is </w:t>
        <w:br/>
        <w:t xml:space="preserve">identical to the nucleotide sequence of human amphi- </w:t>
        <w:br/>
        <w:t xml:space="preserve">physin reported by David and colleagues [16] (Gen- </w:t>
        <w:br/>
        <w:t xml:space="preserve">Bank accession number U076 16). The predicted se- </w:t>
        <w:br/>
        <w:t xml:space="preserve">quence of 355 amino acids from the bol to bo4 clones </w:t>
        <w:br/>
        <w:t xml:space="preserve">corresponds to amino acid residues 340 through 695 </w:t>
        <w:br/>
        <w:t xml:space="preserve">662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1. Indirect immunoperoxidase staining: (A) Patient 3 2 serum and rat cerebellar cortex, showing intense staining of mu- </w:t>
        <w:br/>
        <w:t xml:space="preserve">ropil in the molecular layer and less intense, patchy staining of neuropil in the granular layer (X 100 before 30% reduction). </w:t>
        <w:br/>
        <w:t xml:space="preserve">(B) Patient 1’s serum and human cerebellar cortex, showing intense staining of the molecular layer neuropil (upper portion), dif </w:t>
        <w:br/>
        <w:t xml:space="preserve">fuse staining of Purkinje cell cytoplasm (center), and faint staining of neuropil in the granular layer (lower portion). Staining of </w:t>
        <w:br/>
        <w:t xml:space="preserve">small patches in the granular layer (arrows) is believed to represent synaptic glomeruli (X 400 before 38% reduction). (C) Patient </w:t>
        <w:br/>
        <w:t xml:space="preserve">3; serum and rabbit hippocampus, showing intense neuropil staining and cytoplasmic staining of the granular neurons of the den- </w:t>
        <w:br/>
        <w:t xml:space="preserve">tate gyrus (X 400 bejore 38% reduction). (0) Patient I &gt; serum and rabbit hippocampus, showing difise Lytoplasmic staining of </w:t>
        <w:br/>
        <w:t xml:space="preserve">pyramidal neurons in the CA2 sector of Ammon i horn and staining of the surrounding neuropil (X 400 before 38% reduction). </w:t>
        <w:br/>
        <w:t xml:space="preserve">(E) Normal human serum and rabbit h+pocampus taken fiom the same tissue block as in (0) (X 400 before 36% reduction). </w:t>
        <w:br/>
        <w:t xml:space="preserve">All sections were embedded in parafin and treated with lead thiocyanate. Patient sera were used at a 1:2,000 dilution in (A) </w:t>
        <w:br/>
        <w:t xml:space="preserve">through (D) and at a I: 1,000 in (E). </w:t>
        <w:br/>
        <w:t xml:space="preserve">Dropcho: Antiamphiphysin Antibodies 663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- Expression of Amphiphysin by Human Tumors </w:t>
        <w:br/>
        <w:t xml:space="preserve">Tumor chemistry Immunoblot RNA Blot RT-PCR </w:t>
        <w:br/>
        <w:t xml:space="preserve">SCLC 014 417 114 8/10 </w:t>
        <w:br/>
        <w:t xml:space="preserve">Breast 0117 012 5/14 </w:t>
        <w:br/>
        <w:t xml:space="preserve">RT-PCR = reverse transcriptase~polynierase chain reaction; SCLC = small- </w:t>
        <w:br/>
        <w:t xml:space="preserve">cell lung carcinoma. </w:t>
        <w:br/>
        <w:t xml:space="preserve">Immunocyto- </w:t>
        <w:br/>
        <w:t xml:space="preserve">internal bo 1 oligonucleotide. In addition, restriction </w:t>
        <w:br/>
        <w:t xml:space="preserve">digestion of the RT-PCR product derived from human </w:t>
        <w:br/>
        <w:t xml:space="preserve">cerebral or cerebellar cortex by the enzymes EcoNI, Nco </w:t>
        <w:br/>
        <w:t xml:space="preserve">I, Puu2, and Sac I yielded the number and approximate </w:t>
        <w:br/>
        <w:t xml:space="preserve">size (by electrophoretic mobility) of fragments pre- </w:t>
        <w:br/>
        <w:t xml:space="preserve">dicted from the bol nucleotide sequence. </w:t>
        <w:br/>
        <w:t xml:space="preserve">Serum from each patient reacted specifically with the </w:t>
        <w:br/>
        <w:t xml:space="preserve">66-kd recombinant protein derived from the bo 1 </w:t>
        <w:br/>
        <w:t xml:space="preserve">cDNA clone (see Fig 2). Equally strong immunoreac- </w:t>
        <w:br/>
        <w:t xml:space="preserve">tivity was seen with the 3 patients’ sera and the bo2 </w:t>
        <w:br/>
        <w:t xml:space="preserve">Patient 1 Patient 2 Patient 3 and bo3 recombinant proteins (data not shown). Sera </w:t>
        <w:br/>
        <w:t xml:space="preserve">from 21 other patients with SCLC did not react with </w:t>
        <w:br/>
        <w:t xml:space="preserve">the bol protein. Preabsorption of each patient’s serum </w:t>
        <w:br/>
        <w:t xml:space="preserve">with the bacterial lysate containing bo 1 recombinant </w:t>
        <w:br/>
        <w:t xml:space="preserve">protein markedly reduced but did not totally abolish </w:t>
        <w:br/>
        <w:t xml:space="preserve">reactivity with the 125-kd protein in neuronal immu- </w:t>
        <w:br/>
        <w:t xml:space="preserve">noblots. Absorption of the sera with a bacterial lvsate </w:t>
        <w:br/>
        <w:t xml:space="preserve">Fig 2. Immunoblots of patients’ sera (I :20,000 dilution) </w:t>
        <w:br/>
        <w:t xml:space="preserve">with extracts of human cortical neurons (CN), human Pur- </w:t>
        <w:br/>
        <w:t xml:space="preserve">kinje cells (PC), and a lysate of bacteria expressing the bol </w:t>
        <w:br/>
        <w:t xml:space="preserve">recombinant protein (bl). Molecular mas.( markers (in kilo- </w:t>
        <w:br/>
        <w:t xml:space="preserve">daltons) are shown at lefi. </w:t>
        <w:br/>
        <w:t xml:space="preserve">Arnphiphysin 5’ 3’ </w:t>
        <w:br/>
        <w:t xml:space="preserve">consensus 5’ ... 3 </w:t>
        <w:br/>
        <w:t xml:space="preserve">(340) - 695) PCR </w:t>
        <w:br/>
        <w:t xml:space="preserve">bol </w:t>
        <w:br/>
        <w:t xml:space="preserve">cDNA clones bo2 , 3’ </w:t>
        <w:br/>
        <w:t xml:space="preserve">b03 </w:t>
        <w:br/>
        <w:t xml:space="preserve">bo4 </w:t>
        <w:br/>
        <w:t xml:space="preserve">Fig 3. Schematic map of human amphiphysin [I61 aligned </w:t>
        <w:br/>
        <w:t xml:space="preserve">with the consensus sequence of the four cDNA clones bol to </w:t>
        <w:br/>
        <w:t xml:space="preserve">bod. Lightly stippled areas are open reading frames. Amino </w:t>
        <w:br/>
        <w:t xml:space="preserve">acid positions are numbered. Position of the predicted 893-bp </w:t>
        <w:br/>
        <w:t xml:space="preserve">polymerase chain reaction Jjagment is enclosed by a box. </w:t>
        <w:br/>
        <w:t xml:space="preserve">of human amphiphysin [16], including a stop codon </w:t>
        <w:br/>
        <w:t xml:space="preserve">at the final residue. </w:t>
        <w:br/>
        <w:t xml:space="preserve">Northern blot of the bol clone hybridized to RNA </w:t>
        <w:br/>
        <w:t xml:space="preserve">from human cerebellar or occipital cortex showed a </w:t>
        <w:br/>
        <w:t xml:space="preserve">single transcript of 3.3 kb. RT-PCR using RNA from </w:t>
        <w:br/>
        <w:t xml:space="preserve">human frontal cerebral cortex, occipital cortex, or cere- </w:t>
        <w:br/>
        <w:t xml:space="preserve">bellar cortex produced a single RT-dependent band. </w:t>
        <w:br/>
        <w:t xml:space="preserve">Based on its electrophoretic mobility, the band ap- </w:t>
        <w:br/>
        <w:t xml:space="preserve">peared slightly larger (approximately 940 bp) than the </w:t>
        <w:br/>
        <w:t xml:space="preserve">product predicted from the hippocampal cDNA se- </w:t>
        <w:br/>
        <w:t xml:space="preserve">quence (893 bp). Identity of the amphiphysin PCR </w:t>
        <w:br/>
        <w:t xml:space="preserve">product was verified by specific hybridization to the </w:t>
        <w:br/>
        <w:t xml:space="preserve">containing wild-type pBluescript had no effect on reac- </w:t>
        <w:br/>
        <w:t xml:space="preserve">tivity of patients’ sera with the 125-kd protein. </w:t>
        <w:br/>
        <w:t xml:space="preserve">Tumor Expression </w:t>
        <w:br/>
        <w:t xml:space="preserve">Tumor expression of amphiphysin in human tumors </w:t>
        <w:br/>
        <w:t xml:space="preserve">is summarized in the Table. Patients’ sera did not </w:t>
        <w:br/>
        <w:t xml:space="preserve">definitely stain tumor cells from several SCLCs (includ- </w:t>
        <w:br/>
        <w:t xml:space="preserve">ing tumors from Patients 1 and 2) by the standard </w:t>
        <w:br/>
        <w:t xml:space="preserve">indirect immunoperoxidase method. A faint 125-kd </w:t>
        <w:br/>
        <w:t xml:space="preserve">band was detected in immunoblots of patients’ sera </w:t>
        <w:br/>
        <w:t xml:space="preserve">and lysates from 4 of 7 SCLCs tested. RT-PCR dem- </w:t>
        <w:br/>
        <w:t xml:space="preserve">onstrated expression of amphiphysin in RNA from 8 </w:t>
        <w:br/>
        <w:t xml:space="preserve">of 10 SCLCs tested (Fig 4). Each of the 4 SCLCs </w:t>
        <w:br/>
        <w:t xml:space="preserve">positive by immunoblots was also positive by RT-PCR. </w:t>
        <w:br/>
        <w:t xml:space="preserve">Six SCLCs demonstrated a single RT-dependent PCR </w:t>
        <w:br/>
        <w:t xml:space="preserve">product of approximately 790 bp, while RNA from 2 </w:t>
        <w:br/>
        <w:t xml:space="preserve">SCLCs yielded a triplet of bands of approximately 790, </w:t>
        <w:br/>
        <w:t xml:space="preserve">880, and 940 bp. PCR products derived from SCLCs </w:t>
        <w:br/>
        <w:t xml:space="preserve">hybridized to the internal bol oligonucleotide. No </w:t>
        <w:br/>
        <w:t xml:space="preserve">definite band was seen in immunoblots of patient sera </w:t>
        <w:br/>
        <w:t xml:space="preserve">and lysates of any of the breast carcinomas tested. RT- </w:t>
        <w:br/>
        <w:t xml:space="preserve">PCR demonstrated expression of amphiphysin RNA in </w:t>
        <w:br/>
        <w:t xml:space="preserve">5 of 14 breast carcinomas tested. Three of the breast </w:t>
        <w:br/>
        <w:t xml:space="preserve">tumors yielded a single RT-PCR band and 2 tumors </w:t>
        <w:br/>
        <w:t xml:space="preserve">yielded a triplet; by gel electrophoresis these bands were </w:t>
        <w:br/>
        <w:t xml:space="preserve">identical in size to the PCR products derived from the </w:t>
        <w:br/>
        <w:t xml:space="preserve">SCLCs. Each of the SCLCs or breast tumors negative </w:t>
        <w:br/>
        <w:t xml:space="preserve">for arnphiphysin expression by RT-PCR produced the </w:t>
        <w:br/>
        <w:t xml:space="preserve">expected product with p-actin primers, indicating in- </w:t>
        <w:br/>
        <w:t xml:space="preserve">tegrity of the RNA. RNA from normal human lung, </w:t>
        <w:br/>
        <w:t xml:space="preserve">664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4. Reverse transcriptase-polymerase chain reaction (RT- </w:t>
        <w:br/>
        <w:t xml:space="preserve">PCR) products derived fiom RNA fiom human cerebellar cor- </w:t>
        <w:br/>
        <w:t xml:space="preserve">tex (CB) and 3 small-cell Lung carcinoma (1-3). For each </w:t>
        <w:br/>
        <w:t xml:space="preserve">tissue the RT-PCR reaction wa run in the presence (+) and </w:t>
        <w:br/>
        <w:t xml:space="preserve">absence (--) of reverse transcriptase. Molecular mass markers </w:t>
        <w:br/>
        <w:t xml:space="preserve">in base pairs are shown at lefi. </w:t>
        <w:br/>
        <w:t xml:space="preserve">breast, kidney, or ovary did not yield any specific RT- </w:t>
        <w:br/>
        <w:t xml:space="preserve">dependent PCR product. </w:t>
        <w:br/>
        <w:t xml:space="preserve">Discussion </w:t>
        <w:br/>
        <w:t xml:space="preserve">In 1993 Folli and coauthors [4] reported on 3 women </w:t>
        <w:br/>
        <w:t xml:space="preserve">in whom stiff-man syndrome was the presenting fea- </w:t>
        <w:br/>
        <w:t xml:space="preserve">ture of breast carcinoma. Each patient had circulating </w:t>
        <w:br/>
        <w:t xml:space="preserve">autoantibodies that stained the neuropil of rat brain, </w:t>
        <w:br/>
        <w:t xml:space="preserve">and reacted with a protein doublet of approximately </w:t>
        <w:br/>
        <w:t xml:space="preserve">128 kd in immunoblots of human cerebral cortex. Two </w:t>
        <w:br/>
        <w:t xml:space="preserve">additional women with breast carcinoma, stiff-man </w:t>
        <w:br/>
        <w:t xml:space="preserve">syndrome, and similar autoantibodies have since been </w:t>
        <w:br/>
        <w:t xml:space="preserve">reported [3, 161, although detailed clinical descriptions </w:t>
        <w:br/>
        <w:t xml:space="preserve">were not provided. Grimaldi and colleagues [ 171 men- </w:t>
        <w:br/>
        <w:t xml:space="preserve">tioned autoantibodies against a 125- to 130-kd protein </w:t>
        <w:br/>
        <w:t xml:space="preserve">associated with stiff-man syndrome in 1 patient with </w:t>
        <w:br/>
        <w:t xml:space="preserve">colon carcinoma and 1 with Hodgkin’s disease; no fur- </w:t>
        <w:br/>
        <w:t xml:space="preserve">ther details on the characteristics of these antibodies </w:t>
        <w:br/>
        <w:t xml:space="preserve">were provided. </w:t>
        <w:br/>
        <w:t xml:space="preserve">De Camilli and associates [3] showed that the 128- </w:t>
        <w:br/>
        <w:t xml:space="preserve">kd brain protein reacting with serum from patients </w:t>
        <w:br/>
        <w:t xml:space="preserve">with breast carcinoma and stiff-man syndrome had the </w:t>
        <w:br/>
        <w:t xml:space="preserve">same electrophoretic mobility as a protein reacting with </w:t>
        <w:br/>
        <w:t xml:space="preserve">affinity-purified antibodies raised against chicken am- </w:t>
        <w:br/>
        <w:t xml:space="preserve">phiphysin. Their patients’ sera also reacted with a re- </w:t>
        <w:br/>
        <w:t xml:space="preserve">combinant chicken amphiphysin fusion protein. David </w:t>
        <w:br/>
        <w:t xml:space="preserve">and coworkers [16] subsequently used probes derived </w:t>
        <w:br/>
        <w:t xml:space="preserve">from the chicken amphiphysin gene to clone its human </w:t>
        <w:br/>
        <w:t xml:space="preserve">analogue, and showed that rabbit antisera raised against </w:t>
        <w:br/>
        <w:t xml:space="preserve">recombinant human amphiphysin reacted with the </w:t>
        <w:br/>
        <w:t xml:space="preserve">128-kd “stiff-man autoantigen” in rat brain. </w:t>
        <w:br/>
        <w:t xml:space="preserve">The presence of antiamphiphysin antibodies in the </w:t>
        <w:br/>
        <w:t xml:space="preserve">3 present patients is supported by the following evi- </w:t>
        <w:br/>
        <w:t xml:space="preserve">dence: (1) The immunocytochemical staining pattern </w:t>
        <w:br/>
        <w:t xml:space="preserve">produced by patients’ sera is very similar if not identi- </w:t>
        <w:br/>
        <w:t xml:space="preserve">cal to that of the breast carcinoma patients of Folli and </w:t>
        <w:br/>
        <w:t xml:space="preserve">coauthors [4], and to the pattern produced by rabbit </w:t>
        <w:br/>
        <w:t xml:space="preserve">antiserum raised against recombinant chicken amphi- </w:t>
        <w:br/>
        <w:t xml:space="preserve">physin [18]. (2) Reactivity of patients’ sera with a pro- </w:t>
        <w:br/>
        <w:t xml:space="preserve">tein antigen on immunoblots of human and animal </w:t>
        <w:br/>
        <w:t xml:space="preserve">brain is indistinguishable from that of previously re- </w:t>
        <w:br/>
        <w:t xml:space="preserve">ported patients with antiamphiphysin antibodies. Par- </w:t>
        <w:br/>
        <w:t xml:space="preserve">enthetically, in present studies and previous reports the </w:t>
        <w:br/>
        <w:t xml:space="preserve">apparent molecular mass of chicken and human am- </w:t>
        <w:br/>
        <w:t xml:space="preserve">phiphysin (125-128 kd) based on electrophoretic mo- </w:t>
        <w:br/>
        <w:t xml:space="preserve">bility is considerably greater than the mass (75.2 kd </w:t>
        <w:br/>
        <w:t xml:space="preserve">and 76.2 kd, respectively) based on the nucleotide se- </w:t>
        <w:br/>
        <w:t xml:space="preserve">quence 1181. (3) The present cDNA clones encoding </w:t>
        <w:br/>
        <w:t xml:space="preserve">amphiphysin were isolated by virtue of their reactivity </w:t>
        <w:br/>
        <w:t xml:space="preserve">with Patient 1’s circulating antibodies. (4) Each pa- </w:t>
        <w:br/>
        <w:t xml:space="preserve">tient’s serum reacted with recombinant amphiphysin </w:t>
        <w:br/>
        <w:t xml:space="preserve">proteins, and preabsorption of the sera with recombi- </w:t>
        <w:br/>
        <w:t xml:space="preserve">nant bol protein diminished reactivity with the 125- </w:t>
        <w:br/>
        <w:t xml:space="preserve">kd human neuronal antigen. </w:t>
        <w:br/>
        <w:t xml:space="preserve">The specific role of amphiphysin in synaptic trans- </w:t>
        <w:br/>
        <w:t xml:space="preserve">mission is not yet known [19, 201. The pattern and </w:t>
        <w:br/>
        <w:t xml:space="preserve">widespread distribution of antiamphiphysin immuno- </w:t>
        <w:br/>
        <w:t xml:space="preserve">reactivity closely resembles that of synaptophysin [4, </w:t>
        <w:br/>
        <w:t xml:space="preserve">181. Chicken amphiphysin is abundant in synapto- </w:t>
        <w:br/>
        <w:t xml:space="preserve">soma1 preparations and in presynaptic terminals by </w:t>
        <w:br/>
        <w:t xml:space="preserve">electron microscopy, but is also present in the neuronal </w:t>
        <w:br/>
        <w:t xml:space="preserve">cytosol [18]. Both the avian and human forms of am- </w:t>
        <w:br/>
        <w:t xml:space="preserve">phiphysin are hydrophilic, and neither features a hy- </w:t>
        <w:br/>
        <w:t xml:space="preserve">drophobic domain that would indicate an integral syn- </w:t>
        <w:br/>
        <w:t xml:space="preserve">aptic vesicle membrane location [ 16, 181. Amphiphysin </w:t>
        <w:br/>
        <w:t xml:space="preserve">contains putative phosphorylation sites for several pro- </w:t>
        <w:br/>
        <w:t xml:space="preserve">tein kinases, and also contains a proline-rich domain </w:t>
        <w:br/>
        <w:t xml:space="preserve">that may enable it to bind to “src homology 3” (SH3) </w:t>
        <w:br/>
        <w:t xml:space="preserve">domains of proteins involved in intracellular signal </w:t>
        <w:br/>
        <w:t xml:space="preserve">transduction [ 16, 211. </w:t>
        <w:br/>
        <w:t xml:space="preserve">In an effort to identify immunodominant epitope(s) </w:t>
        <w:br/>
        <w:t xml:space="preserve">reacting with antiamphiphysin antibodies, David and </w:t>
        <w:br/>
        <w:t xml:space="preserve">coauthors [16] reported reactivity of sera from 5 pa- </w:t>
        <w:br/>
        <w:t xml:space="preserve">tients with breast cancer with the C-terminal 150- </w:t>
        <w:br/>
        <w:t xml:space="preserve">amino acid fragment of human amphiphysin. They ob- </w:t>
        <w:br/>
        <w:t xml:space="preserve">served less intense and more variable immunoreactivity </w:t>
        <w:br/>
        <w:t xml:space="preserve">of patients’ sera with other portions of the protein. Sera </w:t>
        <w:br/>
        <w:t xml:space="preserve">from each of the 3 SCLC patients in the present study </w:t>
        <w:br/>
        <w:t xml:space="preserve">reacted strongly with recombinant proteins encoded by </w:t>
        <w:br/>
        <w:t xml:space="preserve">three cDNA clones that share the 208 C-terminal </w:t>
        <w:br/>
        <w:t xml:space="preserve">amino acids of amphiphysin. Preabsorption with the </w:t>
        <w:br/>
        <w:t xml:space="preserve">bol fusion protein did not completely abolish patients’ </w:t>
        <w:br/>
        <w:t xml:space="preserve">serum reactivity with amphiphysin in neuronal immu- </w:t>
        <w:br/>
        <w:t xml:space="preserve">noblots. This suggests that a portion of the autoanti- </w:t>
        <w:br/>
        <w:t xml:space="preserve">body response is directed against epitope(s) on the N- </w:t>
        <w:br/>
        <w:t xml:space="preserve">terminal end of amphiphysin, or that epitope(s) created </w:t>
        <w:br/>
        <w:t xml:space="preserve">by posttranslational modification or secondary struc- </w:t>
        <w:br/>
        <w:t xml:space="preserve">ture of amphiphysin are not present on recombinant </w:t>
        <w:br/>
        <w:t xml:space="preserve">segments of the protein. </w:t>
        <w:br/>
        <w:t xml:space="preserve">Dropcho: Antiamphiphysin Ancibodies 665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The present patients expand the spectrum of clinical </w:t>
        <w:br/>
        <w:t xml:space="preserve">features and tumor types associated with antiamphiphy- </w:t>
        <w:br/>
        <w:t xml:space="preserve">sin antibodies. There are several reports of patients with </w:t>
        <w:br/>
        <w:t xml:space="preserve">SCLC and PEM who had rigidity and spasms believed to </w:t>
        <w:br/>
        <w:t xml:space="preserve">be caused by damage or loss of spinal cord interneurons </w:t>
        <w:br/>
        <w:t xml:space="preserve">[22,23]. These patients were not tested for antineuronal </w:t>
        <w:br/>
        <w:t xml:space="preserve">antibodies. Muscle rigidity resembling stiff-man syn- </w:t>
        <w:br/>
        <w:t xml:space="preserve">drome has been observed in several patients with a variety </w:t>
        <w:br/>
        <w:t xml:space="preserve">of other neoplasms, including thymoma [24,25], Hodg- </w:t>
        <w:br/>
        <w:t xml:space="preserve">kin’s disease [ 171, and carcinomas of the breast or colon </w:t>
        <w:br/>
        <w:t xml:space="preserve">[ 171. Two patients with thymoma and paraneoplastic ri- </w:t>
        <w:br/>
        <w:t xml:space="preserve">gidity reported by Nicholas and associates [25] did not </w:t>
        <w:br/>
        <w:t xml:space="preserve">have identifiable antineuronal antibodies. Rigidity in the </w:t>
        <w:br/>
        <w:t xml:space="preserve">present patients with SCLC and antiamphiphysin anti- </w:t>
        <w:br/>
        <w:t xml:space="preserve">bodies and in the previously reported patients with breast </w:t>
        <w:br/>
        <w:t xml:space="preserve">carcinoma presumably reflects pathology in the spinal </w:t>
        <w:br/>
        <w:t xml:space="preserve">cord or brainstem or both, although direct pathological </w:t>
        <w:br/>
        <w:t xml:space="preserve">proof is lacking. </w:t>
        <w:br/>
        <w:t xml:space="preserve">Antiamphiphysin antibodies are not restricted to pa- </w:t>
        <w:br/>
        <w:t xml:space="preserve">tients with stiff-man syndrome. Two of the present pa- </w:t>
        <w:br/>
        <w:t xml:space="preserve">tients had prominent dysesthesias that began asymmet- </w:t>
        <w:br/>
        <w:t xml:space="preserve">rically and involved the face, trunk, and proximal limbs </w:t>
        <w:br/>
        <w:t xml:space="preserve">early in the course, and also had areflexia, dispropor- </w:t>
        <w:br/>
        <w:t xml:space="preserve">tionate loss of proprioception, and loss of sensory nerve </w:t>
        <w:br/>
        <w:t xml:space="preserve">action potentials. These features are typical of para- </w:t>
        <w:br/>
        <w:t xml:space="preserve">neoplastic sensory neuronopathy caused by injury to </w:t>
        <w:br/>
        <w:t xml:space="preserve">dorsal root ganglia neurons [26, 271. The pattern and </w:t>
        <w:br/>
        <w:t xml:space="preserve">severity of sensory dysfunction in Patient 1 did not </w:t>
        <w:br/>
        <w:t xml:space="preserve">differ from those of patients with sensory neuronopa- </w:t>
        <w:br/>
        <w:t xml:space="preserve">thy and ANNA-I whom I personally examined. </w:t>
        <w:br/>
        <w:t xml:space="preserve">Except for the additional presence of ANNA-1 in </w:t>
        <w:br/>
        <w:t xml:space="preserve">Patient 2, the patterns of antiamphiphysin immunore- </w:t>
        <w:br/>
        <w:t xml:space="preserve">activity by immunocytochemistry and immunoblotting </w:t>
        <w:br/>
        <w:t xml:space="preserve">were indistinguishable among the present 3 patients, </w:t>
        <w:br/>
        <w:t xml:space="preserve">despite their differing clinical presentations. Diffuse </w:t>
        <w:br/>
        <w:t xml:space="preserve">reactivity of antiamphiphysin antibodies throughout </w:t>
        <w:br/>
        <w:t xml:space="preserve">the central nervous system (CNS) is reminiscent of the </w:t>
        <w:br/>
        <w:t xml:space="preserve">panneuronal reactivity of ANNA-1 and ANNA-2 </w:t>
        <w:br/>
        <w:t xml:space="preserve">(anti-Ri antibodies) [l]. For each of these three para- </w:t>
        <w:br/>
        <w:t xml:space="preserve">neoplastic autoantibodies there is a predominant clini- </w:t>
        <w:br/>
        <w:t xml:space="preserve">cal syndrome (stiff-man syndrome, sensory neuronopa- </w:t>
        <w:br/>
        <w:t xml:space="preserve">thy, and opsoclonus/ataxia, respectively), but patients </w:t>
        <w:br/>
        <w:t xml:space="preserve">with a given autoantibody are clinically heterogeneous. </w:t>
        <w:br/>
        <w:t xml:space="preserve">To date, individual patient’s clinical features do not </w:t>
        <w:br/>
        <w:t xml:space="preserve">correlate with identifiably different patterns of immu- </w:t>
        <w:br/>
        <w:t xml:space="preserve">noreactivity of their sera with specific neuronal subsets. </w:t>
        <w:br/>
        <w:t xml:space="preserve">As with several other antineuronal autoantibodies, </w:t>
        <w:br/>
        <w:t xml:space="preserve">antiamphiphysin antibodies appear to be a useful tool </w:t>
        <w:br/>
        <w:t xml:space="preserve">for diagnosing a patient’s neurological disorder as para- </w:t>
        <w:br/>
        <w:t xml:space="preserve">neoplastic, and for indicating the probable type of </w:t>
        <w:br/>
        <w:t xml:space="preserve">underlying neoplasm [I]. The actual role of antiam- </w:t>
        <w:br/>
        <w:t xml:space="preserve">phiphysin antibodies in the pathogenesis of PEM or </w:t>
        <w:br/>
        <w:t xml:space="preserve">stiff-man syndrome is unknown. The general theory of </w:t>
        <w:br/>
        <w:t xml:space="preserve">autoimmunity for neurological paraneoplastic syn- </w:t>
        <w:br/>
        <w:t xml:space="preserve">dromes is that the immune response initially arises as </w:t>
        <w:br/>
        <w:t xml:space="preserve">an antitumor response directed against shared anti- </w:t>
        <w:br/>
        <w:t xml:space="preserve">gen(s) expressed by tumor cells and neurons [l]. Folli </w:t>
        <w:br/>
        <w:t xml:space="preserve">and colleagues [4] did not detect amphiphysin in im- </w:t>
        <w:br/>
        <w:t xml:space="preserve">munoblots of the breast tumor from one of their para- </w:t>
        <w:br/>
        <w:t xml:space="preserve">neoplastic stiff-man patients, nor from 12 breast carci- </w:t>
        <w:br/>
        <w:t xml:space="preserve">nomas from neurologically normal patients. In the </w:t>
        <w:br/>
        <w:t xml:space="preserve">present study expression of amphiphysin was more eas- </w:t>
        <w:br/>
        <w:t xml:space="preserve">ily detected by RT-PCR than by immunoblotting. It </w:t>
        <w:br/>
        <w:t xml:space="preserve">is not known whether this is due to the greater sensitiv- </w:t>
        <w:br/>
        <w:t xml:space="preserve">ity of RT-PCR or to differences in immunoreactivity </w:t>
        <w:br/>
        <w:t xml:space="preserve">of amphiphysin expressed by neurons versus tumor </w:t>
        <w:br/>
        <w:t xml:space="preserve">cells. The RT-PCR results also suggest the possibility </w:t>
        <w:br/>
        <w:t xml:space="preserve">of alternate splicing of amphiphysin RNA in tumors; </w:t>
        <w:br/>
        <w:t xml:space="preserve">this is presently under further study. Expression of the </w:t>
        <w:br/>
        <w:t xml:space="preserve">amphiphysin gene in some SCLCs and breast carcino- </w:t>
        <w:br/>
        <w:t xml:space="preserve">mas indirectly supports the general theory of auto- </w:t>
        <w:br/>
        <w:t xml:space="preserve">immunity in paraneoplastic disorders, but does not </w:t>
        <w:br/>
        <w:t xml:space="preserve">provide insight into the mechanism(s) of immune- </w:t>
        <w:br/>
        <w:t xml:space="preserve">mediated neuronal injury. </w:t>
        <w:br/>
        <w:t xml:space="preserve">Three of the 5 reported patients with breast cancer, </w:t>
        <w:br/>
        <w:t xml:space="preserve">stiff-man syndrome, and antiamphiphysin antibodies </w:t>
        <w:br/>
        <w:t xml:space="preserve">had neurological improvement with prednisone and tu- </w:t>
        <w:br/>
        <w:t xml:space="preserve">mor resection [4, 161. Of the 3 patients reported in </w:t>
        <w:br/>
        <w:t xml:space="preserve">detail by Folli and colleagues [4], one became “neuro- </w:t>
        <w:br/>
        <w:t xml:space="preserve">logically normal” and one regained independent ambu- </w:t>
        <w:br/>
        <w:t xml:space="preserve">lation. The third patient was not treated with steroids </w:t>
        <w:br/>
        <w:t xml:space="preserve">and had progressive rigidity despite treatment by tumor </w:t>
        <w:br/>
        <w:t xml:space="preserve">resection, diazepam, and baclofen [4]. Patient 3 in the </w:t>
        <w:br/>
        <w:t xml:space="preserve">present report partially improved with chemotherapy </w:t>
        <w:br/>
        <w:t xml:space="preserve">and immunotherapy, but still could not walk. The </w:t>
        <w:br/>
        <w:t xml:space="preserve">other 2 present patients did not improve despite che- </w:t>
        <w:br/>
        <w:t xml:space="preserve">motherapy, corticosteroids, and intravenous immuno- </w:t>
        <w:br/>
        <w:t xml:space="preserve">globulin (and a fall in antiamphiphysin antibody ti- </w:t>
        <w:br/>
        <w:t xml:space="preserve">ters). Their clinical course was more typical of PEM </w:t>
        <w:br/>
        <w:t xml:space="preserve">and SCLC [I, 21, namely, either a pattern of subacute </w:t>
        <w:br/>
        <w:t xml:space="preserve">deterioration and subsequent leveling off at severe neu- </w:t>
        <w:br/>
        <w:t xml:space="preserve">rological disability (Patient I), or progressive neurolog- </w:t>
        <w:br/>
        <w:t xml:space="preserve">ical deterioration despite aggressive treatment (Patient </w:t>
        <w:br/>
        <w:t xml:space="preserve">2). The small number of reported patients with anti- </w:t>
        <w:br/>
        <w:t xml:space="preserve">amphiphysin antibodies does not allow any firm state- </w:t>
        <w:br/>
        <w:t xml:space="preserve">ments as to whether patients with breast carcinoma </w:t>
        <w:br/>
        <w:t xml:space="preserve">have a better neurological outcome than do patients </w:t>
        <w:br/>
        <w:t xml:space="preserve">with SCLC. Until more data become available, it seems </w:t>
        <w:br/>
        <w:t xml:space="preserve">reasonable to treat patients with paraneoplastic disor- </w:t>
        <w:br/>
        <w:t xml:space="preserve">ders and antiamphiphysin antibodies with a combina- </w:t>
        <w:br/>
        <w:t xml:space="preserve">tion of antitumor treatment, corticosteroids, and possi- </w:t>
        <w:br/>
        <w:t xml:space="preserve">bly intravenous immunoglobulin. </w:t>
        <w:br/>
        <w:t xml:space="preserve">Dr Dropcho is supported by a Merit Review Award from the De- </w:t>
        <w:br/>
        <w:t xml:space="preserve">partment of Veterans Affairs. Brain and tumor tissue were obtained </w:t>
        <w:br/>
        <w:t xml:space="preserve">through the Tissue Procurement Service of the University of Ala- </w:t>
        <w:br/>
        <w:t xml:space="preserve">bama Comprehensive Cancer Center (NCI 5 P30 CA 13148). </w:t>
        <w:br/>
        <w:t xml:space="preserve">The author thanks Doris Hafeez for expert technical assistance, Dr </w:t>
        <w:br/>
        <w:t xml:space="preserve">Gregory Wheatley (Knoxville, TN) for referring Patient 3, and Dr </w:t>
        <w:br/>
        <w:t xml:space="preserve">Peter King (Birmingham, AL) for helpful advice. </w:t>
        <w:br/>
        <w:t xml:space="preserve">A portion of this work is presented in abstract form (Ann Neurol </w:t>
        <w:br/>
        <w:t xml:space="preserve">1994;36:292). </w:t>
        <w:br/>
        <w:t xml:space="preserve">666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References </w:t>
        <w:br/>
        <w:t xml:space="preserve">1. Dropcho EJ. Autoimmune CNS paraneoplastic disorders: </w:t>
        <w:br/>
        <w:t xml:space="preserve">mechanisms, diagnosis, and therapeutic options. Anti Neurol </w:t>
        <w:br/>
        <w:t xml:space="preserve">1995;37(suppl l):S102-S113 </w:t>
        <w:br/>
        <w:t xml:space="preserve">2. Dalmau J, Graus F, Rosenblum MK, et al. Anti-Hu-associated </w:t>
        <w:br/>
        <w:t xml:space="preserve">paraneoplastic encephalomyelitislsensory neuronopathy: a clin- </w:t>
        <w:br/>
        <w:t xml:space="preserve">ical study of 71 patients. Medicine 1992;71:59-72 </w:t>
        <w:br/>
        <w:t xml:space="preserve">3. De Camilli P, Thomas A, Cofiell R, et al. The synaptic vesicle- </w:t>
        <w:br/>
        <w:t xml:space="preserve">associated protein amphiphysin is the 128-kD autoantigen of </w:t>
        <w:br/>
        <w:t xml:space="preserve">stiff-man syndrome with breast cancer. J Exp Med 1993;178: </w:t>
        <w:br/>
        <w:t xml:space="preserve">2219-2223 </w:t>
        <w:br/>
        <w:t xml:space="preserve">4. Folli F, Solimena M, Cofiell R, et al. Autoantibodies to a 128- </w:t>
        <w:br/>
        <w:t xml:space="preserve">kd synaptic protein in three women with the stiff-man syn- </w:t>
        <w:br/>
        <w:t xml:space="preserve">drome and breast cancer. N Engl J Med 1993;328:546-551 </w:t>
        <w:br/>
        <w:t xml:space="preserve">5. Shi SR, Key ME, Kalra KL. Antigen retrieval in formalin-fixed, </w:t>
        <w:br/>
        <w:t xml:space="preserve">paraffin-embedded tissues: an enhancement method for immu- </w:t>
        <w:br/>
        <w:t xml:space="preserve">nohistochemical staining based on microwave oven heating of </w:t>
        <w:br/>
        <w:t xml:space="preserve">tissue sections. J Histochem Cytochem 1991;39:741-748 </w:t>
        <w:br/>
        <w:t xml:space="preserve">6. Cunningham J, Graus F, Anderson NE, et al. Partial character- </w:t>
        <w:br/>
        <w:t xml:space="preserve">ization of Purkinje cell antigens in paraneoplastic cerebellar de- </w:t>
        <w:br/>
        <w:t xml:space="preserve">generation. Neurology 1986;36:1163-1168 </w:t>
        <w:br/>
        <w:t xml:space="preserve">7. Laemmli UK. Cleavage of structural protein during the assembly </w:t>
        <w:br/>
        <w:t xml:space="preserve">of the head of bacteriophage T4. Nature 1970;227:680-685 </w:t>
        <w:br/>
        <w:t xml:space="preserve">8. Towbin H, Staehelin T, Gordon J. Electrophoretic transfer of </w:t>
        <w:br/>
        <w:t xml:space="preserve">proteins from polyacrylamide gels to nitrocellulose sheets: pro- </w:t>
        <w:br/>
        <w:t xml:space="preserve">cedure and some applications. Proc Natl Acad Sci USA 1979; </w:t>
        <w:br/>
        <w:t xml:space="preserve">76:4350-4354 </w:t>
        <w:br/>
        <w:t xml:space="preserve">9. Dropcho EJ, Chen YT, Posner JB, et al. Cloning of a brain </w:t>
        <w:br/>
        <w:t xml:space="preserve">protein identified by autoantibodies from a patient with para- </w:t>
        <w:br/>
        <w:t xml:space="preserve">neoplastic cerebellar degeneration. Proc Natl Acad Sci USA </w:t>
        <w:br/>
        <w:t xml:space="preserve">1987;84:4552-4556 </w:t>
        <w:br/>
        <w:t xml:space="preserve">10. Chonczynski P, Sacchi N. Single-step method of RNA isola- </w:t>
        <w:br/>
        <w:t xml:space="preserve">tion by acid guanidium thiocyanate-phenol-chloroform extrac- </w:t>
        <w:br/>
        <w:t xml:space="preserve">tion. Anal Biochem 1987;162:156-159 </w:t>
        <w:br/>
        <w:t xml:space="preserve">11. Sambrook J, Fritsch EF, Maniatis T. Molecular cloning: a labo- </w:t>
        <w:br/>
        <w:t xml:space="preserve">ratory manual. 2nd ed. Cold Spring Harbor: Cold Spring Har- </w:t>
        <w:br/>
        <w:t xml:space="preserve">bor Laboratoiy Press, 1989 </w:t>
        <w:br/>
        <w:t xml:space="preserve">12. Feinberg AP, Vogelstein B. A technique for radiolabeling DNA </w:t>
        <w:br/>
        <w:t xml:space="preserve">restriction endonuclease fragments to high specific activity. </w:t>
        <w:br/>
        <w:t xml:space="preserve">Anal Biochem 1983;132:6-13 </w:t>
        <w:br/>
        <w:t xml:space="preserve">13. Maier CC, Marchetti B, LeBoeuf RD, et al. Thymocytes ex- </w:t>
        <w:br/>
        <w:t xml:space="preserve">press a mRNA that is identical to hypothalamic luteinizing </w:t>
        <w:br/>
        <w:t xml:space="preserve">hormone-releasing hormone mRNA. Cell Mol Neurobiol </w:t>
        <w:br/>
        <w:t xml:space="preserve">1992; 12:447-454 </w:t>
        <w:br/>
        <w:t xml:space="preserve">14. Graus F, Cordon-Cardo C, Posner JB. Neuronak antinuclear </w:t>
        <w:br/>
        <w:t xml:space="preserve">antibody in sensory neuronopathy from lung cancer. Neurol- </w:t>
        <w:br/>
        <w:t xml:space="preserve">ogy 1985;35:538-543 </w:t>
        <w:br/>
        <w:t xml:space="preserve">15. Dropcho EJ, King PH. Autoantibodies against the Hel-N1 </w:t>
        <w:br/>
        <w:t xml:space="preserve">RNA-binding protein among patients with lung carcinoma: an </w:t>
        <w:br/>
        <w:t xml:space="preserve">association with type I anti-neuron21 nuclear antibodies. Ann </w:t>
        <w:br/>
        <w:t xml:space="preserve">Neurol 1994;36:200-205 </w:t>
        <w:br/>
        <w:t xml:space="preserve">16. David C, Solimena M, De Camilli P. Autoimmunity in stiff- </w:t>
        <w:br/>
        <w:t xml:space="preserve">man syndrome with breast cancer is targeted to the C-terminal </w:t>
        <w:br/>
        <w:t xml:space="preserve">region of human amphiphysin, a protein similar to the yeast </w:t>
        <w:br/>
        <w:t xml:space="preserve">proteins, Rvs167 and Rvsl61. FEBS Lett 1994;351:73-79 </w:t>
        <w:br/>
        <w:t xml:space="preserve">17. Grimaldi LM, Martino G, Braghi S, et al. Heterogeneity of </w:t>
        <w:br/>
        <w:t xml:space="preserve">autoantibodies in stiff-man syndrome. Ann Neurol 1933;34: </w:t>
        <w:br/>
        <w:t xml:space="preserve">18. Lichte B, Veh RW, Meyer HE, et al. Amphiphysin, a novel </w:t>
        <w:br/>
        <w:t xml:space="preserve">protein associated with synaptic vesicles. EMRO J 1992;l I: </w:t>
        <w:br/>
        <w:t xml:space="preserve">2521-2530 </w:t>
        <w:br/>
        <w:t xml:space="preserve">19. Jahn R, Sudhof TC. Synaptic vesicles and exocytosis. Annu </w:t>
        <w:br/>
        <w:t xml:space="preserve">Rev Neurosci 1994;17:217-246 </w:t>
        <w:br/>
        <w:t xml:space="preserve">20. Wendland B, Scheller RH. Molecular mechanisms of synaptic </w:t>
        <w:br/>
        <w:t xml:space="preserve">vesicle docking and membrane fusion. Semin Neurosci 1994; </w:t>
        <w:br/>
        <w:t xml:space="preserve">6: 167-176 </w:t>
        <w:br/>
        <w:t xml:space="preserve">21. Koyama S, Yu H, Dalgarno DC, et al. Structure of the PI3K </w:t>
        <w:br/>
        <w:t xml:space="preserve">domain and analysis of the SH3 family. Cell 1393;72:945- </w:t>
        <w:br/>
        <w:t xml:space="preserve">952 </w:t>
        <w:br/>
        <w:t xml:space="preserve">22. Roohol TH, Kazzaz BA, Vecht CJ. Segmental rigidity and spi- </w:t>
        <w:br/>
        <w:t xml:space="preserve">nal myoclonus as a paraneoplasric syndrome. J Neurol Neuro- </w:t>
        <w:br/>
        <w:t xml:space="preserve">surg Psychiatry 1987;50:628-631 </w:t>
        <w:br/>
        <w:t xml:space="preserve">23. Bateman DE, Weller RO, Kennedy P. Stiffman syndrome: a </w:t>
        <w:br/>
        <w:t xml:space="preserve">rare paraneoplastic disorder? J Neurol Neurosurg Psychiatry </w:t>
        <w:br/>
        <w:t xml:space="preserve">1990;53:695-696 </w:t>
        <w:br/>
        <w:t xml:space="preserve">24. Piccolo G, Martino C, Moglia A, et al. Autoimmune myasthe- </w:t>
        <w:br/>
        <w:t xml:space="preserve">nia gravis with thymoma following the spontaneous remis- </w:t>
        <w:br/>
        <w:t xml:space="preserve">sion of stiff-man syndrome. Ira1 J Neurol Sci 1990;11:177- </w:t>
        <w:br/>
        <w:t xml:space="preserve">180 </w:t>
        <w:br/>
        <w:t xml:space="preserve">25. Nicholas AP, Chatrerjee A, Dropcho EJ, et al. Stiff-man syn- </w:t>
        <w:br/>
        <w:t xml:space="preserve">drome associated with thymoma. Ann Neurol 1994;36:294 </w:t>
        <w:br/>
        <w:t xml:space="preserve">(Abstract) </w:t>
        <w:br/>
        <w:t xml:space="preserve">26. Honvich MS, Cho L, Porro RS, et al. Subacute sensory neu- </w:t>
        <w:br/>
        <w:t xml:space="preserve">ropathy: a remote effect of carcinoma. Ann Neurol 1977;2:7- </w:t>
        <w:br/>
        <w:t xml:space="preserve">19 </w:t>
        <w:br/>
        <w:t xml:space="preserve">27. Chalk CH, Windebank AJ, Kimmel DW, et al. The distinctive </w:t>
        <w:br/>
        <w:t xml:space="preserve">clinical features of paraneoplastic sensory neuronopathy. Can </w:t>
        <w:br/>
        <w:t xml:space="preserve">J Neurol Sci 1992; 19:346-35 1 </w:t>
        <w:br/>
        <w:t xml:space="preserve">57-64 </w:t>
        <w:br/>
        <w:t xml:space="preserve">Dropcho: Antiamphiphysin Antibodies 667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1"/>
      </w:pPr>
      <w:r>
        <w:t>Target Colour Legend</w:t>
      </w:r>
    </w:p>
    <w:p>
      <w:r>
        <w:t>Edit the Markdown legend if target labels, kinds, or colours need to change.</w:t>
      </w:r>
    </w:p>
    <w:p>
      <w:r>
        <w:rPr>
          <w:shd w:val="clear" w:color="auto" w:fill="FFF2CC"/>
        </w:rPr>
        <w:t>p1 | Patient 1 | patient | yellow | FFF2CC</w:t>
      </w:r>
    </w:p>
    <w:p>
      <w:pPr>
        <w:pStyle w:val="Heading1"/>
      </w:pPr>
      <w:r>
        <w:t>Authoritative Review Sections</w:t>
      </w:r>
    </w:p>
    <w:p>
      <w:pPr>
        <w:pStyle w:val="Heading2"/>
      </w:pPr>
      <w:r>
        <w:rPr>
          <w:b/>
          <w:shd w:val="clear" w:color="auto" w:fill="FFF2CC"/>
        </w:rPr>
        <w:t>REVIEW TARGET | target_id=p1 | label=Patient 1 | kind=patient | colour=yellow | fill=FFF2CC</w:t>
      </w:r>
    </w:p>
    <w:p>
      <w:r>
        <w:t xml:space="preserve">An .timph </w:t>
        <w:br/>
        <w:t xml:space="preserve">T </w:t>
        <w:br/>
        <w:t xml:space="preserve">bhvsin Antibodies with Small-Cell I/ </w:t>
        <w:br/>
        <w:t xml:space="preserve">Carcinoma and Paraneoplastic </w:t>
        <w:br/>
        <w:t xml:space="preserve">Encephalomyelitis </w:t>
        <w:br/>
        <w:t xml:space="preserve">Edward J. Dropcho, MD </w:t>
        <w:br/>
        <w:t xml:space="preserve">~___ </w:t>
        <w:br/>
        <w:t xml:space="preserve">Paraneoplastic encephalomyelitis developed as the presenting feature of small-cell lung carcinoma in 3 patients. Two </w:t>
        <w:br/>
        <w:t xml:space="preserve">patients with paraneoplastic encephalomyelitis manifested predominantly as subacute sensory neuronopathy did not </w:t>
        <w:br/>
        <w:t xml:space="preserve">improve after prednisone treatment and chemotherapy. The third patient had seyere axial and limb rigidity and myoclo- </w:t>
        <w:br/>
        <w:t xml:space="preserve">nus, which partially improved after chemotherapy and treatment with intravenous immunoglobulin and prednisone. </w:t>
        <w:br/>
        <w:t xml:space="preserve">Serum fiom each patient immunocytochemically stained the neuropil and to a lesser degree the neuronal cytoplasm in </w:t>
        <w:br/>
        <w:t xml:space="preserve">human cerebral and cerebellar cortex. On immunoblots of human neuronal extracts, each patient’s serum contained </w:t>
        <w:br/>
        <w:t xml:space="preserve">high-titer IgG antibodies reacting with a protein band of apparent molecular mass 125 kd. This autoantibody pattern </w:t>
        <w:br/>
        <w:t xml:space="preserve">is indistinguishable from antibodies recently identified in several women with breast carcinoma and stiff-man syndrome. </w:t>
        <w:br/>
        <w:t xml:space="preserve">Screening of a human brain complementary DNA expression library with patient serum yielded clones whose sequence </w:t>
        <w:br/>
        <w:t xml:space="preserve">is identical to that of the synaptic vesicle-related protein amphiphysin. Reverse transcriptase-polymerase chain reaction </w:t>
        <w:br/>
        <w:t xml:space="preserve">demonstrated expression of amphiphysin in 8 of 10 small-cell lung carcinomas and in 5 of 14 breast carcinomas. These </w:t>
        <w:br/>
        <w:t xml:space="preserve">observations highlight the clinical and serological heterogeneity of paraneoplastic central nervous system disorders: </w:t>
        <w:br/>
        <w:t xml:space="preserve">Patients with a given clinical syndrome may have different antineuronal antibodies, and patients with a given autoanti- </w:t>
        <w:br/>
        <w:t xml:space="preserve">body specificity have differing clinical presentations. </w:t>
        <w:br/>
        <w:t xml:space="preserve">Dropcho EJ. Antiamphiphysin antibodies with small-cell lung carcinoma and paraneoplastic </w:t>
        <w:br/>
        <w:t xml:space="preserve">encephalomyelitis. Ann Neurol 1996;39:659-667 </w:t>
        <w:br/>
        <w:t xml:space="preserve">Paraneoplastic encephalomyelitis (PEM) encompasses </w:t>
        <w:br/>
        <w:t xml:space="preserve">patients with heterogeneous clinical features, tumor as- </w:t>
        <w:br/>
        <w:t xml:space="preserve">sociations, and antineuronal autoantibody specificities </w:t>
        <w:br/>
        <w:t xml:space="preserve">[l, 21. PEM occurs most frequently in association with </w:t>
        <w:br/>
        <w:t xml:space="preserve">small-cell lung carcinoma (SCLC); most of these pa- </w:t>
        <w:br/>
        <w:t xml:space="preserve">tients have a prominent sensory neuronopathy and </w:t>
        <w:br/>
        <w:t xml:space="preserve">high-titer circulating type I antinuclear antineuronal </w:t>
        <w:br/>
        <w:t xml:space="preserve">antibodies (ANNA-I, also called anti-Hu antibodies) </w:t>
        <w:br/>
        <w:t xml:space="preserve">that are directed against a number of closely related </w:t>
        <w:br/>
        <w:t xml:space="preserve">RNA-binding proteins. A more recently described </w:t>
        <w:br/>
        <w:t xml:space="preserve">paraneoplastic disorder features women with breast car- </w:t>
        <w:br/>
        <w:t xml:space="preserve">cinoma, “stiff-man syndrome,” and circulating anti- </w:t>
        <w:br/>
        <w:t xml:space="preserve">bodies against a protein homologous to the avian syn- </w:t>
        <w:br/>
        <w:t xml:space="preserve">aptic vesicle-related protein amphiphysin [3, 41. The 3 </w:t>
        <w:br/>
        <w:t xml:space="preserve">patients described here all had SCLC, PEM, and anti- </w:t>
        <w:br/>
        <w:t xml:space="preserve">bodies against human amphiphysin, though only I pa- </w:t>
        <w:br/>
        <w:t xml:space="preserve">tient had clinical rigidity. </w:t>
        <w:br/>
        <w:t xml:space="preserve">Patient Histories </w:t>
        <w:br/>
      </w:r>
      <w:r>
        <w:rPr>
          <w:shd w:val="clear" w:color="auto" w:fill="FFF2CC"/>
        </w:rPr>
        <w:t xml:space="preserve">Patient 1 </w:t>
        <w:br/>
        <w:t xml:space="preserve">In November 1992, a 54-year-old woman experienced </w:t>
        <w:br/>
        <w:t xml:space="preserve">numbness and an unpleasant “gritty” sensation of the right </w:t>
        <w:br/>
        <w:t xml:space="preserve">hand. Over several months the sensory symptoms spread to </w:t>
        <w:br/>
        <w:t xml:space="preserve">involve all four limbs and the face, and she developed pro- </w:t>
        <w:br/>
        <w:t xml:space="preserve">gressively unsteady gait, intermittent horizontal diplopia, </w:t>
        <w:br/>
        <w:t xml:space="preserve">dysphagia, and right arm weakness. Examination in June </w:t>
        <w:br/>
        <w:t xml:space="preserve">1993 showed a partial right sixth nerve palsy and mild right </w:t>
        <w:br/>
        <w:t xml:space="preserve">central facial weakness. There was moderate atrophy of the </w:t>
        <w:br/>
        <w:t xml:space="preserve">intrinsic hand muscles, worse on the right side. Strength was </w:t>
        <w:br/>
        <w:t xml:space="preserve">4+/5 except for 3+/5 in the intrinsic hand muscles. She </w:t>
        <w:br/>
        <w:t xml:space="preserve">was totally areflexic. She had a moderate, roughly symrnetri- </w:t>
        <w:br/>
        <w:t>cal decrease in a vibratory sense from the elbows distally</w:t>
      </w:r>
      <w:r>
        <w:t xml:space="preserve"> </w:t>
        <w:br/>
      </w:r>
      <w:r>
        <w:rPr>
          <w:shd w:val="clear" w:color="auto" w:fill="FFF2CC"/>
        </w:rPr>
        <w:t xml:space="preserve">and from the knees distally. Proprioception was markedly </w:t>
        <w:br/>
        <w:t xml:space="preserve">diminished in the right hand and to a lesser degree in the </w:t>
        <w:br/>
        <w:t xml:space="preserve">left hand and both feet. She was unable to localize either </w:t>
        <w:br/>
        <w:t xml:space="preserve">hand in space. There was sensory ataxia of all limbs, worse </w:t>
        <w:br/>
        <w:t xml:space="preserve">on the right side. Romberg’s test was positive and gait was </w:t>
        <w:br/>
        <w:t xml:space="preserve">wide based and very unsteady; she was barely able to walk </w:t>
        <w:br/>
        <w:t xml:space="preserve">even with assistance. </w:t>
        <w:br/>
        <w:t xml:space="preserve">Cerebrospinal fluid (CSF) analysis showed 9 mononuclear </w:t>
        <w:br/>
        <w:t xml:space="preserve">white blood cells (WBCs) /PI, protein concentration of 104 </w:t>
        <w:br/>
        <w:t xml:space="preserve">mg/dl, IgG index of 0.9 (normal &lt; 0.7), IgG level of 12.3 </w:t>
        <w:br/>
        <w:t xml:space="preserve">mg/dl (normal &lt; 3.8), IgG synthesis rate of 28.8 mg/day </w:t>
        <w:br/>
        <w:t xml:space="preserve">(normal &lt; 0), and 2 oligoclonal IgG bands. Electrophysio- </w:t>
        <w:br/>
        <w:t xml:space="preserve">logical studies showed absent sensory potentials in the sural, </w:t>
        <w:br/>
        <w:t>superficial peroneal, median, ulnar, and superficial radial</w:t>
      </w:r>
      <w:r>
        <w:t xml:space="preserve"> </w:t>
        <w:br/>
        <w:t xml:space="preserve">~ ~~ ~~ ~~~ ~~ ~ </w:t>
        <w:br/>
        <w:t xml:space="preserve">From the Department of Neurology, Indiana University Medical </w:t>
        <w:br/>
        <w:t xml:space="preserve">Center and the Richard Roudebush Veterans Affairs Medical Cen- </w:t>
        <w:br/>
        <w:t xml:space="preserve">ter, Indianapolis, IN. </w:t>
        <w:br/>
        <w:t xml:space="preserve">Received Apr 17, 1995, and in revised form Oct 3 and Nov 30. </w:t>
        <w:br/>
        <w:t xml:space="preserve">Accepted for publication Dec 4, 1995. </w:t>
        <w:br/>
        <w:t xml:space="preserve">Address correspondence co Dr Dropcho, Department of Neurology </w:t>
        <w:br/>
        <w:t xml:space="preserve">CL 365, 541 Clinical Drive, Indianapolis, IN 46202-511 1. </w:t>
        <w:br/>
        <w:t>659</w:t>
      </w:r>
    </w:p>
    <w:p>
      <w:r>
        <w:rPr>
          <w:shd w:val="clear" w:color="auto" w:fill="FFF2CC"/>
        </w:rPr>
        <w:t xml:space="preserve">nerves. Compound muscle action potential amplitudes were </w:t>
        <w:br/>
        <w:t xml:space="preserve">mildly diminished but motor conduction velocities were nor- </w:t>
        <w:br/>
        <w:t xml:space="preserve">mal in nerves of the upper and lower extremities. Eleitromy- </w:t>
        <w:br/>
        <w:t xml:space="preserve">ography (EMG) showed fibrillations and positive sharp </w:t>
        <w:br/>
        <w:t xml:space="preserve">waves in intrinsic hand muscles. Serum and CSF were found </w:t>
        <w:br/>
        <w:t xml:space="preserve">to contain antineurorial antibodies (see below). Biopsy of a </w:t>
        <w:br/>
        <w:t xml:space="preserve">paratracheal lymph node revealed SCLC. </w:t>
        <w:br/>
        <w:t xml:space="preserve">The patient received a course of intravenous IgG (0.4 gml </w:t>
        <w:br/>
        <w:t xml:space="preserve">kglday for 5 days) and was begun on prednisone, 80 ingi </w:t>
        <w:br/>
        <w:t xml:space="preserve">day. She received six courses of cisplatin plus etoposide and </w:t>
        <w:br/>
        <w:t xml:space="preserve">attained complete remission of the SCLC. After 1 month, </w:t>
        <w:br/>
        <w:t xml:space="preserve">prednisone was tapered and discontinued without any </w:t>
        <w:br/>
        <w:t xml:space="preserve">change in her symptoms. A second course of intravenous </w:t>
        <w:br/>
        <w:t xml:space="preserve">IgG in February 1994 produced transient subjective im- </w:t>
        <w:br/>
        <w:t xml:space="preserve">provement in sensory symptoms but no discernible change </w:t>
        <w:br/>
        <w:t xml:space="preserve">in her strength or gait. As of January 1995 she was neurologi- </w:t>
        <w:br/>
        <w:t xml:space="preserve">cally stable, with persistent numbness and dysesthesias of the </w:t>
        <w:br/>
        <w:t xml:space="preserve">face and limbs, weakness mainly involving the hands, and </w:t>
        <w:br/>
        <w:t xml:space="preserve">inability to walk due to profound proprioceptive loss and </w:t>
        <w:br/>
        <w:t>severe retropulsion.</w:t>
      </w:r>
      <w:r>
        <w:t xml:space="preserve"> </w:t>
        <w:br/>
        <w:t xml:space="preserve">Patient 2 </w:t>
        <w:br/>
        <w:t xml:space="preserve">In April 1993, a 60-year-old woman experienced mild diffuse </w:t>
        <w:br/>
        <w:t xml:space="preserve">weakness, and numbness and dysesthesias in all limbs. On </w:t>
        <w:br/>
        <w:t xml:space="preserve">examination in July 1993 strength was 4 to 4+/5 diffusely </w:t>
        <w:br/>
        <w:t xml:space="preserve">with somewhat worse weakness in the proximal arm and leg </w:t>
        <w:br/>
        <w:t xml:space="preserve">muscles. Proprioception was moderately diminished in the </w:t>
        <w:br/>
        <w:t xml:space="preserve">toes and the fingers of the right hand. She had a hyyerpathic </w:t>
        <w:br/>
        <w:t xml:space="preserve">response to light touch and pinprick over all four limbs and </w:t>
        <w:br/>
        <w:t xml:space="preserve">the trunk. Tendon reflexes were trace in the upper extremi- </w:t>
        <w:br/>
        <w:t xml:space="preserve">ties and absent in the lower extremities. Gait was wide based. </w:t>
        <w:br/>
        <w:t xml:space="preserve">CSF analysis revealed 27 mononuclear WBCs/pI, protein </w:t>
        <w:br/>
        <w:t xml:space="preserve">concentration of 142 mgldl, IgG index of 0.7, IgG level of </w:t>
        <w:br/>
        <w:t xml:space="preserve">27.2 mg/dl, IgG synthesis rate of 49.9 tng/day, and 4 IgG </w:t>
        <w:br/>
        <w:t xml:space="preserve">oligoclonal bands. Electrophysiological studies showed absent </w:t>
        <w:br/>
        <w:t xml:space="preserve">sensory potentials or reduced compound nerve action poten- </w:t>
        <w:br/>
        <w:t xml:space="preserve">tials in several sensory nerves. Antineuronal antibodies were </w:t>
        <w:br/>
        <w:t xml:space="preserve">demonstrated in serum and CSF. Biopsy of a large mediasti- </w:t>
        <w:br/>
        <w:t xml:space="preserve">nal mass showed SCLC. </w:t>
        <w:br/>
        <w:t xml:space="preserve">The patient was begun on prednisone, 80 mg/day, and </w:t>
        <w:br/>
        <w:t xml:space="preserve">received two cycles of cisplatin plus etoposide, with partial </w:t>
        <w:br/>
        <w:t xml:space="preserve">tumor response. However, her diffuse weakness progressively </w:t>
        <w:br/>
        <w:t xml:space="preserve">worsened, as did the numbness and painful dysesthesias of </w:t>
        <w:br/>
        <w:t xml:space="preserve">the trunk and limbs. In late August 1993 she additionally </w:t>
        <w:br/>
        <w:t xml:space="preserve">trophysiological studies indicated a moderately severe axonal </w:t>
        <w:br/>
        <w:t xml:space="preserve">sensorimotor polyneuropathy, with denervation in the upper </w:t>
        <w:br/>
        <w:t xml:space="preserve">and lower extremities. A sural nerve biopsy specimen showed </w:t>
        <w:br/>
        <w:t xml:space="preserve">a mild reduction in the number of myelinated fibers with no </w:t>
        <w:br/>
        <w:t xml:space="preserve">inflammation or vasculitis. CSF analysis revealed a protein </w:t>
        <w:br/>
        <w:t xml:space="preserve">concentration of 80 mgidl, 30 mononuclear WBCslpl, and </w:t>
        <w:br/>
        <w:t xml:space="preserve">a normal IgG index. The stiffness and myoclonus were par- </w:t>
        <w:br/>
        <w:t xml:space="preserve">tially ameliorated by combinations of oral valproate, diaze- </w:t>
        <w:br/>
        <w:t xml:space="preserve">pam, and baclofen. Over the next 6 weeks the patient’s my- </w:t>
        <w:br/>
        <w:t xml:space="preserve">oclonus and rigidity worsened and spread proximally to </w:t>
        <w:br/>
        <w:t xml:space="preserve">involve the abdominal and thoracic muscles including the </w:t>
        <w:br/>
        <w:t xml:space="preserve">diaphragm, to the point where respiratory difficulty devel- </w:t>
        <w:br/>
        <w:t xml:space="preserve">oped. He was maintained on pancuronium, ventilatory sup- </w:t>
        <w:br/>
        <w:t xml:space="preserve">port, and heavy sedation for nearly 2 weeks. Biopsy of a </w:t>
        <w:br/>
        <w:t xml:space="preserve">subcarinal mass showed SCLC. </w:t>
        <w:br/>
        <w:t xml:space="preserve">The patient received a course of intravenous IgG, was be- </w:t>
        <w:br/>
        <w:t xml:space="preserve">gun on prednisone, and began monthly chemotherapy with </w:t>
        <w:br/>
        <w:t xml:space="preserve">cisplatin plus etoposide. Over the next month his mental </w:t>
        <w:br/>
        <w:t xml:space="preserve">status returned to near baseline and the myoclonus gradually </w:t>
        <w:br/>
        <w:t xml:space="preserve">resolved. Serum drawn in September showed antineuronal </w:t>
        <w:br/>
        <w:t xml:space="preserve">antibodies (see below). He received a total of six cycles of </w:t>
        <w:br/>
        <w:t xml:space="preserve">chemotherapy; after the first two cycles there was a complete </w:t>
        <w:br/>
        <w:t xml:space="preserve">remission of the tumor. As of November 1994 he remained </w:t>
        <w:br/>
        <w:t xml:space="preserve">unable to walk because of severe, fixed flexion rigidity of </w:t>
        <w:br/>
        <w:t xml:space="preserve">both legs. Numbness and dysesthesias of the legs persisted </w:t>
        <w:br/>
        <w:t xml:space="preserve">and mild weakness and hyperreflexia of the left arm devel- </w:t>
        <w:br/>
        <w:t xml:space="preserve">oped. </w:t>
        <w:br/>
        <w:t xml:space="preserve">Materials and Methods </w:t>
        <w:br/>
        <w:t xml:space="preserve">Tissue Specimens </w:t>
        <w:br/>
        <w:t xml:space="preserve">For extraction of proteins or RNA, normal adult human </w:t>
        <w:br/>
        <w:t xml:space="preserve">brain or other tissue obtained at autopsy, human tumors </w:t>
        <w:br/>
        <w:t xml:space="preserve">obtained at surgery, or normal adult rodent brains were </w:t>
        <w:br/>
        <w:t xml:space="preserve">promptly frozen at -70°C. Frozen tumor specimens were </w:t>
        <w:br/>
        <w:t xml:space="preserve">obtained from 10 patients with SCLC (not the present pa- </w:t>
        <w:br/>
        <w:t xml:space="preserve">tients), including 7 patients without neurological dysfunc- </w:t>
        <w:br/>
        <w:t xml:space="preserve">tion, 2 patients with PEM and high-titer ANNA-I, and 1 </w:t>
        <w:br/>
        <w:t xml:space="preserve">patient with “antibody-negative’’ PEM. Tumor specimens </w:t>
        <w:br/>
        <w:t xml:space="preserve">were also obtained from 20 women with breast carcinoma </w:t>
        <w:br/>
        <w:t xml:space="preserve">and without neurological dysfunction. All human tissues </w:t>
        <w:br/>
        <w:t xml:space="preserve">were acquired and handled in accordance with requirements </w:t>
        <w:br/>
        <w:t xml:space="preserve">of the Institutional Review Board. </w:t>
        <w:br/>
        <w:t xml:space="preserve">- </w:t>
        <w:br/>
        <w:t xml:space="preserve">developed severe dysphagia for solids and liquids, constipa- </w:t>
        <w:br/>
        <w:t xml:space="preserve">tion, and orthostatic hypotension. Examination in Septem- </w:t>
        <w:br/>
        <w:t xml:space="preserve">ber showed absent gag reflex, 3 + / 5 strength diffusely, pro- </w:t>
        <w:br/>
        <w:t xml:space="preserve">found loss of proprioception in all limbs, and painful </w:t>
        <w:br/>
        <w:t xml:space="preserve">dysesthesias induced by light touch or by a tuning fork. She </w:t>
        <w:br/>
        <w:t xml:space="preserve">was unable to stand. She received a course of intravenous </w:t>
        <w:br/>
        <w:t xml:space="preserve">methylprednisolone (60 mglday) and intravenous IgG (0.4 </w:t>
        <w:br/>
        <w:t xml:space="preserve">gm/kg/day X 5 days), with only minor subjective improve- </w:t>
        <w:br/>
        <w:t xml:space="preserve">ment in her strength and swallowing. She elected to discon- </w:t>
        <w:br/>
        <w:t xml:space="preserve">time chemotherapy and died 1 month later. </w:t>
        <w:br/>
        <w:t xml:space="preserve">Immunocytochemical Studies </w:t>
        <w:br/>
        <w:t xml:space="preserve">Brain or tumor samples for immunocytochemistry were pro- </w:t>
        <w:br/>
        <w:t xml:space="preserve">cessed by snap freezing in optimal cutting temperature </w:t>
        <w:br/>
        <w:t xml:space="preserve">(OCT) Compound (Miles, Naperville, IL), or fixation in 4% </w:t>
        <w:br/>
        <w:t xml:space="preserve">paraformaldehyde at 4°C for 6 hours followed by paraffin </w:t>
        <w:br/>
        <w:t xml:space="preserve">embedding, or overnight fixation in 10% formalin followed </w:t>
        <w:br/>
        <w:t xml:space="preserve">by paraffin embedding. Brain tissue frozen in OCT Com- </w:t>
        <w:br/>
        <w:t xml:space="preserve">pound was sectioned at 8 pm, fixed in cold acetone, washed </w:t>
        <w:br/>
        <w:t xml:space="preserve">with 0.3% hydrogen peroxide (H202) in methanol, and then </w:t>
        <w:br/>
        <w:t xml:space="preserve">with 10% normal goat serum in phosphate-buffered saline v .- </w:t>
        <w:br/>
        <w:t xml:space="preserve">solution (PBS). Paraffin-embedded brain or tumor tissue was </w:t>
        <w:br/>
        <w:t xml:space="preserve">sectioned at 5 pm, and slides were baked at 56°C for 1 hour. </w:t>
        <w:br/>
        <w:t xml:space="preserve">Sections were deparaffinized in successive washes with xylene </w:t>
        <w:br/>
        <w:t xml:space="preserve">and a graded series of ethanol solutions, washed with 0.5% </w:t>
        <w:br/>
        <w:t xml:space="preserve">H,O, in methanol, and then washed with 10% normal goat </w:t>
        <w:br/>
        <w:t xml:space="preserve">serum in PBS. Alternatively, some slides were boiled in a </w:t>
        <w:br/>
        <w:t xml:space="preserve">Patient 3 </w:t>
        <w:br/>
        <w:t xml:space="preserve">In September 1993, a 67-year-old man developed confusion, </w:t>
        <w:br/>
        <w:t xml:space="preserve">symmetrical stiffness and myoclonus of both legs, and numb- </w:t>
        <w:br/>
        <w:t xml:space="preserve">ness of both feet. Examination showed increased tone and </w:t>
        <w:br/>
        <w:t xml:space="preserve">hyperreflexia in both legs. Plantar responses were flexor. Elec- </w:t>
        <w:br/>
        <w:t xml:space="preserve">660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microwave oven in a saturated solution of lead thiocyanate </w:t>
        <w:br/>
        <w:t xml:space="preserve">(5 minutes twice) following the H,O,/methanol step [5]. </w:t>
        <w:br/>
        <w:t xml:space="preserve">Following the steps just described, frozen or paraffin sec- </w:t>
        <w:br/>
        <w:t xml:space="preserve">tions were incubated overnight with patient serum (diluted </w:t>
        <w:br/>
        <w:t xml:space="preserve">in PBS + 0.5% Tween 20 + 2% bovine serum albumin), </w:t>
        <w:br/>
        <w:t xml:space="preserve">followed by biotinylated affinity-purified goat anti-human </w:t>
        <w:br/>
        <w:t xml:space="preserve">IgG (1 : 3,000 dilution), avidin-biotinylated horseradish per- </w:t>
        <w:br/>
        <w:t xml:space="preserve">oxidase complex (Vector Laboratories, Burlingame, CA), in- </w:t>
        <w:br/>
        <w:t xml:space="preserve">dicator solution containing 0.05% diaminobenzidine, and </w:t>
        <w:br/>
        <w:t xml:space="preserve">hematoxylin counterstain. </w:t>
        <w:br/>
        <w:t xml:space="preserve">Immuno blotting </w:t>
        <w:br/>
        <w:t xml:space="preserve">Frontal cortex neurons and Purkinje cells were isolated from </w:t>
        <w:br/>
        <w:t xml:space="preserve">normal human poscmortem tissue by previously published </w:t>
        <w:br/>
        <w:t xml:space="preserve">methods [6]. Soluble extracts of brain or tumor tissue were </w:t>
        <w:br/>
        <w:t xml:space="preserve">prepared by homogenizing the tissue in lysis buffer con- </w:t>
        <w:br/>
        <w:t xml:space="preserve">taining Tris-buffered saline, 1% Nonidet P-40 (Sigma, St. </w:t>
        <w:br/>
        <w:t xml:space="preserve">Louis, MO), 0.5% sodium deoxycholate, and 0.1% sodium </w:t>
        <w:br/>
        <w:t xml:space="preserve">dodecyl sulfate (SDS), followed by incubation at 37°C for </w:t>
        <w:br/>
        <w:t xml:space="preserve">30 minutes, and centrifugation. </w:t>
        <w:br/>
        <w:t xml:space="preserve">Neuronal or tissue extracts were resuspended in Laemmli </w:t>
        <w:br/>
        <w:t xml:space="preserve">electrophoresis sample buffer [7] containing 2% SDS and </w:t>
        <w:br/>
        <w:t xml:space="preserve">5% 2-mercaptoethanol, boiled for 5 minutes, electropho- </w:t>
        <w:br/>
        <w:t xml:space="preserve">resed in 7.5% or 9.0% polyacrylamide gels with 40/0 stack- </w:t>
        <w:br/>
        <w:t xml:space="preserve">ings gels, and electrophoretically transferred to nitrocellulose </w:t>
        <w:br/>
        <w:t xml:space="preserve">181. Blots were incubated with patient serum diluted in Tris- </w:t>
        <w:br/>
        <w:t xml:space="preserve">buffered saline, 0.1% Tween 20, and 2% bovine serum al- </w:t>
        <w:br/>
        <w:t xml:space="preserve">bumin; then with affinity-purified alkaline phosphatase- </w:t>
        <w:br/>
        <w:t xml:space="preserve">conjugated goat anti-human IgG (1 : 3,000 dilution) </w:t>
        <w:br/>
        <w:t xml:space="preserve">(Boehringer-Mannheim, Indianapolis, IN); and finally with </w:t>
        <w:br/>
        <w:t xml:space="preserve">indicator solution containing NBT and BCIP (GIBCO/ </w:t>
        <w:br/>
        <w:t xml:space="preserve">BRL, Gaithersburg, MD). </w:t>
        <w:br/>
        <w:t xml:space="preserve">Molecular Cloning </w:t>
        <w:br/>
        <w:t xml:space="preserve">Serum from Patient 1 (1 : 500 dilution) was used as an anti- </w:t>
        <w:br/>
        <w:t xml:space="preserve">body probe to screen a human hippocampus complementary </w:t>
        <w:br/>
        <w:t xml:space="preserve">DNA (cDNA) library (lambda ZAP 11, Stratagene, La Jolla, </w:t>
        <w:br/>
        <w:t xml:space="preserve">CA) according to previously published methods [9]. Immu- </w:t>
        <w:br/>
        <w:t xml:space="preserve">nosuppressive plaques were identified with affinity-purified </w:t>
        <w:br/>
        <w:t xml:space="preserve">goat anti-human IgG by the same technique used in immu- </w:t>
        <w:br/>
        <w:t xml:space="preserve">noblots. Immunoreactive clones were plaque purified and the </w:t>
        <w:br/>
        <w:t xml:space="preserve">pBluescript plasmids containing cDNA inserts were excised </w:t>
        <w:br/>
        <w:t xml:space="preserve">from the phage according to the manufacturer’s protocol. </w:t>
        <w:br/>
        <w:t xml:space="preserve">Double-stranded plasmid DNA was sequenced by the di- </w:t>
        <w:br/>
        <w:t xml:space="preserve">deoxy method using the Sequenase T7 DNA polymerase sys- </w:t>
        <w:br/>
        <w:t xml:space="preserve">tem (United States Biochemical, Cleveland, OH). </w:t>
        <w:br/>
        <w:t xml:space="preserve">Recombinant proteins encoded by the cDNA clones were </w:t>
        <w:br/>
        <w:t xml:space="preserve">produced by growing pBluescript plasmids in SOLR Esche- </w:t>
        <w:br/>
        <w:t xml:space="preserve">rirhia coli to an ODsoo of 0.2, adding IPTG to a final concen- </w:t>
        <w:br/>
        <w:t xml:space="preserve">tration of 10 mM, incubating for 3 more hours at 37°C and </w:t>
        <w:br/>
        <w:t xml:space="preserve">lysing the bacterial pellet in Laemmli electrophoresis sample </w:t>
        <w:br/>
        <w:t xml:space="preserve">buffer. </w:t>
        <w:br/>
        <w:t xml:space="preserve">RNA (Northern) Blots </w:t>
        <w:br/>
        <w:t xml:space="preserve">Total cellular RNA was isolated from brain or tumor tissues </w:t>
        <w:br/>
        <w:t xml:space="preserve">by the method of Chonczynski and Sacchi [lo]. RNA (10 </w:t>
        <w:br/>
        <w:t xml:space="preserve">pg/lane) was subjected to electrophoresis in 1% agarose gels </w:t>
        <w:br/>
        <w:t xml:space="preserve">containing 3% formaldehyde and transferred to nicrocellu- </w:t>
        <w:br/>
        <w:t xml:space="preserve">lose by capillary action [ll]. The 1.2-kb bol cDNA insert </w:t>
        <w:br/>
        <w:t xml:space="preserve">was labeled with ’2P-deoxycytidine triphosphate (dCTP) </w:t>
        <w:br/>
        <w:t xml:space="preserve">(3,000 Ci/mmol; Amersham, Arlington Heights, IL) by the </w:t>
        <w:br/>
        <w:t xml:space="preserve">random primer method [ 121. Hybridization was carried out </w:t>
        <w:br/>
        <w:t xml:space="preserve">by standard methods [ 1 1 1. </w:t>
        <w:br/>
        <w:t xml:space="preserve">Oligonucleotide Primers </w:t>
        <w:br/>
        <w:t xml:space="preserve">Oligonucleotide primers were synthesized on an Applied Bio- </w:t>
        <w:br/>
        <w:t xml:space="preserve">systems 391 DNA synthesizer at the Oligonucleotide Core </w:t>
        <w:br/>
        <w:t xml:space="preserve">Facility of the University of Alabama at Birmingham Compre- </w:t>
        <w:br/>
        <w:t xml:space="preserve">hensive Cancer Center. The primers for PCR were 5’ GG- </w:t>
        <w:br/>
        <w:t xml:space="preserve">CTTCTGGTGGTTCATTT 3’ and S’CGGGTGAAGTTC- </w:t>
        <w:br/>
        <w:t xml:space="preserve">TCTGGAA 3’, spanning bases 165 to 183 and bases 1040 </w:t>
        <w:br/>
        <w:t xml:space="preserve">to 1058 of the bol cDNA sequence, predicted to yield an </w:t>
        <w:br/>
        <w:t xml:space="preserve">amplified DNA product of 893 bp. The control @-actin prim- </w:t>
        <w:br/>
        <w:t xml:space="preserve">ers were 5‘ CACACTGTGCCCATCTACG 3’ and 5‘ </w:t>
        <w:br/>
        <w:t xml:space="preserve">GGACTCATCGTACTCCTGC 3’, predicted to yield a </w:t>
        <w:br/>
        <w:t xml:space="preserve">625-bp amplified DNA product [13]. The internal oligonu- </w:t>
        <w:br/>
        <w:t xml:space="preserve">cleotide for Southern blotting was 5’ GGCTTTCTCTACA- </w:t>
        <w:br/>
        <w:t xml:space="preserve">AGGTGGAAACACTGC 3’, spanning bases 847 to 874 of </w:t>
        <w:br/>
        <w:t xml:space="preserve">the bol cDNA sequence. </w:t>
        <w:br/>
        <w:t xml:space="preserve">Reverse Transcriptase-Po‘olymerase Chain Reaction </w:t>
        <w:br/>
        <w:t xml:space="preserve">Total cellular RNA (2 pg) from human brain or tumor tissue </w:t>
        <w:br/>
        <w:t xml:space="preserve">was added to a 2O-pl reaction mixture containing 10 mM </w:t>
        <w:br/>
        <w:t xml:space="preserve">Tris-hydrochloric acid (HCI) (pH 8.3), 50 mM potassium </w:t>
        <w:br/>
        <w:t xml:space="preserve">chloride (KCl), 1.5 mM magnesium chloride (MgCIJ, 0.5 </w:t>
        <w:br/>
        <w:t xml:space="preserve">mM dNTPs, 20 units of RNAsin (Promega, Madison, WI), </w:t>
        <w:br/>
        <w:t xml:space="preserve">5 pM random hexamer oligonucleotides, and 200 units of </w:t>
        <w:br/>
        <w:t xml:space="preserve">MMLV reverse transcriptase (RT) (GIBCO BRL, Gaithers- </w:t>
        <w:br/>
        <w:t xml:space="preserve">burg, MD). Reverse transcription was run at room tempera- </w:t>
        <w:br/>
        <w:t xml:space="preserve">ture for 10 minutes, then 42°C for 60 minutes, and then </w:t>
        <w:br/>
        <w:t xml:space="preserve">95°C for 5 minutes. Each product subsequently received 80 </w:t>
        <w:br/>
        <w:t xml:space="preserve">pI from a master polymerase chain reaction (PCR) mix con- </w:t>
        <w:br/>
        <w:t xml:space="preserve">taining 10 mM Tris-HCI (pH 8.3), 50 mM KC1, 1.5 mM </w:t>
        <w:br/>
        <w:t xml:space="preserve">MgCI2, 100 ng of oligonucleotide primers, and 2.5 units of </w:t>
        <w:br/>
        <w:t xml:space="preserve">AmpliTaq DNA polymerase (Perkin Elmer, Nonvalk, CT). </w:t>
        <w:br/>
        <w:t xml:space="preserve">For the bol primers, the amplification profile was 35 cycles </w:t>
        <w:br/>
        <w:t xml:space="preserve">(each 93°C X 1 minute, 55°C X 1 minute, then 73°C X </w:t>
        <w:br/>
        <w:t xml:space="preserve">3 minutes) followed by a final extension at 72°C for 10 </w:t>
        <w:br/>
        <w:t xml:space="preserve">minutes. For each RNA sample a control reaction was run </w:t>
        <w:br/>
        <w:t xml:space="preserve">without RT. The amplification profile for @-actin primers </w:t>
        <w:br/>
        <w:t xml:space="preserve">was 35 cycles (each 94°C X 1 minute, 54°C X I minute, </w:t>
        <w:br/>
        <w:t xml:space="preserve">then 72°C X 2 minutes) followed by a final extension at </w:t>
        <w:br/>
        <w:t xml:space="preserve">72°C for 10 minutes. One-tenth of the PCR mixture was </w:t>
        <w:br/>
        <w:t xml:space="preserve">subjected to electrophoresis on a 2% agarose gel containing </w:t>
        <w:br/>
        <w:t xml:space="preserve">ethidiurn bromide and photographed under ultraviolet illu- </w:t>
        <w:br/>
        <w:t xml:space="preserve">mination. </w:t>
        <w:br/>
        <w:t xml:space="preserve">Southern Blot and Hybridization </w:t>
        <w:br/>
        <w:t xml:space="preserve">To validate derivation of PCR products from the bol se- </w:t>
        <w:br/>
        <w:t xml:space="preserve">quence, I00 ng (10 pmol) of the bol internal 28-mer oligo- </w:t>
        <w:br/>
        <w:t xml:space="preserve">nucleotide was end-labeled with 30 FCi of Y-~*P-ATP (3,000 </w:t>
        <w:br/>
        <w:t xml:space="preserve">Ci/mmol; Amersham, Arlington Heights, IL) using 8 units </w:t>
        <w:br/>
        <w:t xml:space="preserve">of T4 polynucleotide kinase (Promega, Madison, WI) with </w:t>
        <w:br/>
        <w:t xml:space="preserve">70 mM Tris-HCl (pH 7.6), 10 mM MgCI2, and 5 mM </w:t>
        <w:br/>
        <w:t xml:space="preserve">dithiothreitol (DTT) at 37°C for 30 minutes. Unincorpo- </w:t>
        <w:br/>
        <w:t xml:space="preserve">rated nucleotides were removed with a G-25 column (5 </w:t>
        <w:br/>
        <w:t xml:space="preserve">Prime-3 Prime, Boulder, CO). PCR products were subjected </w:t>
        <w:br/>
        <w:t xml:space="preserve">to electrophoresis on 2% agarose gels, which were gently </w:t>
        <w:br/>
        <w:t xml:space="preserve">agitated in 1.5 M sodium chloride (NaCI) and 0.5 N sodium </w:t>
        <w:br/>
        <w:t xml:space="preserve">hydroxide for 15 minutes twice, then in 1.5 M NaCl and </w:t>
        <w:br/>
        <w:t xml:space="preserve">Dropcho: Antiamphiphysin Antibodies 661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1.0 M Tris-HC1 (pH 7.4) for 15 minutes twice. DNA was </w:t>
        <w:br/>
        <w:t xml:space="preserve">transferred to NitroPlus membranes (MSI, Westboro, MA) </w:t>
        <w:br/>
        <w:t xml:space="preserve">in 2OX SSPE overnight by standard methods [ll]. The blot </w:t>
        <w:br/>
        <w:t xml:space="preserve">was prehybridized at 42°C for 4 hours in buffer containing </w:t>
        <w:br/>
        <w:t xml:space="preserve">50% deionized formamide, 6X SSPE, 5X Denhardt’s solu- </w:t>
        <w:br/>
        <w:t xml:space="preserve">tion, 0.2% SDS, 5% dextran sulfate, and 100 pglml of dena- </w:t>
        <w:br/>
        <w:t xml:space="preserve">tured salmon sperm DNA. The end-labeled probe was heat </w:t>
        <w:br/>
        <w:t xml:space="preserve">denatured and added to fresh buffer for hybridization over- </w:t>
        <w:br/>
        <w:t xml:space="preserve">night ar 42°C. The blot was washed three times in 2X SSC </w:t>
        <w:br/>
        <w:t xml:space="preserve">and 0.1% SDS for 10 minutes at room temperature, then </w:t>
        <w:br/>
        <w:t xml:space="preserve">once in 1 X SSC and 0.1% SDS for 10 minutes, and then </w:t>
        <w:br/>
        <w:t xml:space="preserve">air dried. Autoradiographs were made with intensifying </w:t>
        <w:br/>
        <w:t xml:space="preserve">screens and X-Omat film (Kodak, Rochester, NY). </w:t>
        <w:br/>
        <w:t xml:space="preserve">Results </w:t>
        <w:br/>
        <w:t xml:space="preserve">Immunocytochemical Studies </w:t>
        <w:br/>
        <w:t xml:space="preserve">Serum from each patient diffusely stained the neuropil </w:t>
        <w:br/>
        <w:t xml:space="preserve">of human and rodent frontal cortex, hippocampus, cer- </w:t>
        <w:br/>
        <w:t xml:space="preserve">ebellum, and spinal cord in frozen or paraffin-embed- </w:t>
        <w:br/>
        <w:t xml:space="preserve">ded sections (Fig 1). There was fairly intense, diffuse </w:t>
        <w:br/>
        <w:t xml:space="preserve">staining of the cytoplasm of large hippocampal neu- </w:t>
        <w:br/>
        <w:t xml:space="preserve">rons, and less intense staining of Purkinje cell cyto- </w:t>
        <w:br/>
        <w:t xml:space="preserve">plasm. In some cerebellar sections the staining of Pur- </w:t>
        <w:br/>
        <w:t xml:space="preserve">kinje cells was concentrated at the periphery of the </w:t>
        <w:br/>
        <w:t xml:space="preserve">perikarya, suggesting reactivity with synaptic terminals. </w:t>
        <w:br/>
        <w:t xml:space="preserve">No other neuronal cell bodies in the brain were </w:t>
        <w:br/>
        <w:t xml:space="preserve">stained. Formalin or paraformaldehyde fixation and </w:t>
        <w:br/>
        <w:t xml:space="preserve">treatment of deparaffinized sections with lead thiocya- </w:t>
        <w:br/>
        <w:t xml:space="preserve">nate yielded the optimal preservation of architecture </w:t>
        <w:br/>
        <w:t xml:space="preserve">and intensity of neuropil and neuronal staining. This </w:t>
        <w:br/>
        <w:t xml:space="preserve">staining pattern was not produced by normal human </w:t>
        <w:br/>
        <w:t xml:space="preserve">serum control samples run simultaneously, nor by </w:t>
        <w:br/>
        <w:t xml:space="preserve">more than 400 sera taken from patients with a variety </w:t>
        <w:br/>
        <w:t xml:space="preserve">of neurological disorders (including other paraneoplas- </w:t>
        <w:br/>
        <w:t xml:space="preserve">tic disorders) studied in this laboratory. </w:t>
        <w:br/>
        <w:t xml:space="preserve">Serum from Patient 2 additionally stained the nuclei </w:t>
        <w:br/>
        <w:t xml:space="preserve">and cytoplasm of all neurons in frozen brain sections </w:t>
        <w:br/>
        <w:t xml:space="preserve">in a pattern typical of ANNA-1 [14]. The ANNA-1 </w:t>
        <w:br/>
        <w:t xml:space="preserve">staining pattern was absent in tissue that had under- </w:t>
        <w:br/>
        <w:t xml:space="preserve">gone paraformaldehyde or overnight formalin fixation. </w:t>
        <w:br/>
        <w:t xml:space="preserve">Neu ronal Im m u no blotting </w:t>
        <w:br/>
        <w:t xml:space="preserve">Serum from each patient reacted with a broad band of </w:t>
        <w:br/>
        <w:t xml:space="preserve">apparent molecular mass 125 kd in immunoblots of </w:t>
        <w:br/>
        <w:t xml:space="preserve">isolated human cortical neurons and of Purkinje cells </w:t>
        <w:br/>
        <w:t xml:space="preserve">(Fig 2). The band was also abundantly present in solu- </w:t>
        <w:br/>
        <w:t xml:space="preserve">ble lysates of human cerebral and cerebellar cortex. In </w:t>
        <w:br/>
        <w:t xml:space="preserve">some experiments two or three closely spaced bands </w:t>
        <w:br/>
        <w:t xml:space="preserve">were seen rather than a single broad band. In human </w:t>
        <w:br/>
        <w:t xml:space="preserve">cortical neuronal immunoblots this reactivity was pres- </w:t>
        <w:br/>
        <w:t xml:space="preserve">ent up to end point serum dilutions of 1 : IOO,OOO,OOO, </w:t>
        <w:br/>
        <w:t xml:space="preserve">1 : 20,000,000, and 1 : 50,000,000 in the 3 patients. No </w:t>
        <w:br/>
        <w:t xml:space="preserve">reactivity was seen when affinity-purified anti-human </w:t>
        <w:br/>
        <w:t xml:space="preserve">IgM was used as the secondary antibody. The electro- </w:t>
        <w:br/>
        <w:t xml:space="preserve">phoretic mobility of the band(s) did not differ in the </w:t>
        <w:br/>
        <w:t xml:space="preserve">presence or absence of 2-mercaptoethanol in the sam- </w:t>
        <w:br/>
        <w:t xml:space="preserve">ple buffer, or whether the lysates were boiled prior to </w:t>
        <w:br/>
        <w:t xml:space="preserve">loading onto the gel. A band of nearly identical size </w:t>
        <w:br/>
        <w:t xml:space="preserve">was present in blots of lysates of cerebral or cerebellar </w:t>
        <w:br/>
        <w:t xml:space="preserve">cortex from mice and rats, and of rat thoracic spinal </w:t>
        <w:br/>
        <w:t xml:space="preserve">cord. A second, fainter band of apparent molecular </w:t>
        <w:br/>
        <w:t xml:space="preserve">mass 112 kd was present in immunoblots of rat cere- </w:t>
        <w:br/>
        <w:t xml:space="preserve">bellum. </w:t>
        <w:br/>
        <w:t xml:space="preserve">CSF from Patients 1 and 2 obtained at the same </w:t>
        <w:br/>
        <w:t xml:space="preserve">time as their initial serum sample showed the same </w:t>
        <w:br/>
        <w:t xml:space="preserve">pattern of reactivity as serum. An “antineuronal anti- </w:t>
        <w:br/>
        <w:t xml:space="preserve">body index” was calculated as follows, using the recip- </w:t>
        <w:br/>
        <w:t xml:space="preserve">rocals of end point titers from neuronal immunoblots: </w:t>
        <w:br/>
        <w:t xml:space="preserve">(CSF antibody titer/serum antibody titer)/(CSF IgG/ </w:t>
        <w:br/>
        <w:t xml:space="preserve">serum IgG). This index was 3.1 for Patient 1 and 1.1 </w:t>
        <w:br/>
        <w:t xml:space="preserve">for Patient 2; an index above 1.0 suggests selective in- </w:t>
        <w:br/>
        <w:t xml:space="preserve">trathecal synthesis or retention of antineuronal anti- </w:t>
        <w:br/>
        <w:t xml:space="preserve">bodies. </w:t>
        <w:br/>
        <w:t xml:space="preserve">Serum from Patient 2 additionally showed antibody </w:t>
        <w:br/>
        <w:t xml:space="preserve">reactivity with a group of 35- to 40-kd neuronal pro- </w:t>
        <w:br/>
        <w:t xml:space="preserve">teins identical to an ANNA-1 pattern, at an end point </w:t>
        <w:br/>
        <w:t xml:space="preserve">dilution of 1 : 200,000 in neuronal immunoblots. </w:t>
        <w:br/>
        <w:t xml:space="preserve">ANNA-1 reactivity was confirmed by high-titer serum </w:t>
        <w:br/>
        <w:t xml:space="preserve">reactivity with the Hel-N1 autoantigen in an enzyme- </w:t>
        <w:br/>
        <w:t xml:space="preserve">linked immunoassay [ 151. </w:t>
        <w:br/>
        <w:t xml:space="preserve">Serial serum samples were available from each pa- </w:t>
        <w:br/>
        <w:t xml:space="preserve">tient. The high serum antineuronal antibody titer in </w:t>
        <w:br/>
        <w:t xml:space="preserve">Patient 1 did not fall after her treatment with predni- </w:t>
        <w:br/>
        <w:t xml:space="preserve">sone, intravenous IgG, and initial cycles of chemother- </w:t>
        <w:br/>
        <w:t xml:space="preserve">apy. From January through June 1994 the serum titer </w:t>
        <w:br/>
        <w:t xml:space="preserve">fell approximately 20-fold, in the setting of stable </w:t>
        <w:br/>
        <w:t xml:space="preserve">neurological dysfunction. In Patient 2, the titers of </w:t>
        <w:br/>
        <w:t xml:space="preserve">ANNA-1 and the novel antineuronal antibodies both </w:t>
        <w:br/>
        <w:t xml:space="preserve">fell fourfold in the month following treatment with </w:t>
        <w:br/>
        <w:t xml:space="preserve">prednisone and intravenous IgG, and initiation of che- </w:t>
        <w:br/>
        <w:t xml:space="preserve">motherapy. During that time the patient’s neurological </w:t>
        <w:br/>
        <w:t xml:space="preserve">condition markedly worsened. Patient 3’s antineuronal </w:t>
        <w:br/>
        <w:t xml:space="preserve">antibody titer fell 40-fold from the baseline, pretreat- </w:t>
        <w:br/>
        <w:t xml:space="preserve">ment sample in December 1993 to November 1994, </w:t>
        <w:br/>
        <w:t xml:space="preserve">at which time he remained in complete remission from </w:t>
        <w:br/>
        <w:t xml:space="preserve">SCLC and had made a partial neurological recovery. </w:t>
        <w:br/>
        <w:t xml:space="preserve">Reactivity with the 125-kd autoantigen was not de- </w:t>
        <w:br/>
        <w:t xml:space="preserve">tected in human neuronal immunoblots with sera from </w:t>
        <w:br/>
        <w:t xml:space="preserve">any of 46 patients with SCLC, 16 of whom had PEM </w:t>
        <w:br/>
        <w:t xml:space="preserve">and high-titer ANNA-I. </w:t>
        <w:br/>
        <w:t xml:space="preserve">Molecular Cloning </w:t>
        <w:br/>
        <w:t xml:space="preserve">Antibody screening of 250,000 phage plaques from a </w:t>
        <w:br/>
        <w:t xml:space="preserve">human hippocampus lambda ZAP I1 cDNA library by </w:t>
        <w:br/>
        <w:t xml:space="preserve">serum from Patient 1 yielded four reproducibly posi- </w:t>
        <w:br/>
        <w:t xml:space="preserve">tive cDNA clones, designated bol to bo4 (Fig 3). The </w:t>
        <w:br/>
        <w:t xml:space="preserve">consensus nucleotide sequence of the clones (see Fig </w:t>
        <w:br/>
        <w:t xml:space="preserve">3) features an open reading frame of 1,065 bp that is </w:t>
        <w:br/>
        <w:t xml:space="preserve">identical to the nucleotide sequence of human amphi- </w:t>
        <w:br/>
        <w:t xml:space="preserve">physin reported by David and colleagues [16] (Gen- </w:t>
        <w:br/>
        <w:t xml:space="preserve">Bank accession number U076 16). The predicted se- </w:t>
        <w:br/>
        <w:t xml:space="preserve">quence of 355 amino acids from the bol to bo4 clones </w:t>
        <w:br/>
        <w:t xml:space="preserve">corresponds to amino acid residues 340 through 695 </w:t>
        <w:br/>
        <w:t xml:space="preserve">662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1. Indirect immunoperoxidase staining: (A) Patient 3 2 serum and rat cerebellar cortex, showing intense staining of mu- </w:t>
        <w:br/>
        <w:t xml:space="preserve">ropil in the molecular layer and less intense, patchy staining of neuropil in the granular layer (X 100 before 30% reduction). </w:t>
        <w:br/>
        <w:t xml:space="preserve">(B) Patient 1’s serum and human cerebellar cortex, showing intense staining of the molecular layer neuropil (upper portion), dif </w:t>
        <w:br/>
        <w:t xml:space="preserve">fuse staining of Purkinje cell cytoplasm (center), and faint staining of neuropil in the granular layer (lower portion). Staining of </w:t>
        <w:br/>
        <w:t xml:space="preserve">small patches in the granular layer (arrows) is believed to represent synaptic glomeruli (X 400 before 38% reduction). (C) Patient </w:t>
        <w:br/>
        <w:t xml:space="preserve">3; serum and rabbit hippocampus, showing intense neuropil staining and cytoplasmic staining of the granular neurons of the den- </w:t>
        <w:br/>
        <w:t xml:space="preserve">tate gyrus (X 400 bejore 38% reduction). (0) Patient I &gt; serum and rabbit hippocampus, showing difise Lytoplasmic staining of </w:t>
        <w:br/>
        <w:t xml:space="preserve">pyramidal neurons in the CA2 sector of Ammon i horn and staining of the surrounding neuropil (X 400 before 38% reduction). </w:t>
        <w:br/>
        <w:t xml:space="preserve">(E) Normal human serum and rabbit h+pocampus taken fiom the same tissue block as in (0) (X 400 before 36% reduction). </w:t>
        <w:br/>
        <w:t xml:space="preserve">All sections were embedded in parafin and treated with lead thiocyanate. Patient sera were used at a 1:2,000 dilution in (A) </w:t>
        <w:br/>
        <w:t xml:space="preserve">through (D) and at a I: 1,000 in (E). </w:t>
        <w:br/>
        <w:t xml:space="preserve">Dropcho: Antiamphiphysin Antibodies 663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- Expression of Amphiphysin by Human Tumors </w:t>
        <w:br/>
        <w:t xml:space="preserve">Tumor chemistry Immunoblot RNA Blot RT-PCR </w:t>
        <w:br/>
        <w:t xml:space="preserve">SCLC 014 417 114 8/10 </w:t>
        <w:br/>
        <w:t xml:space="preserve">Breast 0117 012 5/14 </w:t>
        <w:br/>
        <w:t xml:space="preserve">RT-PCR = reverse transcriptase~polynierase chain reaction; SCLC = small- </w:t>
        <w:br/>
        <w:t xml:space="preserve">cell lung carcinoma. </w:t>
        <w:br/>
        <w:t xml:space="preserve">Immunocyto- </w:t>
        <w:br/>
        <w:t xml:space="preserve">internal bo 1 oligonucleotide. In addition, restriction </w:t>
        <w:br/>
        <w:t xml:space="preserve">digestion of the RT-PCR product derived from human </w:t>
        <w:br/>
        <w:t xml:space="preserve">cerebral or cerebellar cortex by the enzymes EcoNI, Nco </w:t>
        <w:br/>
        <w:t xml:space="preserve">I, Puu2, and Sac I yielded the number and approximate </w:t>
        <w:br/>
        <w:t xml:space="preserve">size (by electrophoretic mobility) of fragments pre- </w:t>
        <w:br/>
        <w:t xml:space="preserve">dicted from the bol nucleotide sequence. </w:t>
        <w:br/>
        <w:t xml:space="preserve">Serum from each patient reacted specifically with the </w:t>
        <w:br/>
        <w:t xml:space="preserve">66-kd recombinant protein derived from the bo 1 </w:t>
        <w:br/>
        <w:t xml:space="preserve">cDNA clone (see Fig 2). Equally strong immunoreac- </w:t>
        <w:br/>
        <w:t xml:space="preserve">tivity was seen with the 3 patients’ sera and the bo2 </w:t>
        <w:br/>
        <w:t xml:space="preserve">Patient 1 Patient 2 Patient 3 and bo3 recombinant proteins (data not shown). Sera </w:t>
        <w:br/>
        <w:t xml:space="preserve">from 21 other patients with SCLC did not react with </w:t>
        <w:br/>
        <w:t xml:space="preserve">the bol protein. Preabsorption of each patient’s serum </w:t>
        <w:br/>
        <w:t xml:space="preserve">with the bacterial lysate containing bo 1 recombinant </w:t>
        <w:br/>
        <w:t xml:space="preserve">protein markedly reduced but did not totally abolish </w:t>
        <w:br/>
        <w:t xml:space="preserve">reactivity with the 125-kd protein in neuronal immu- </w:t>
        <w:br/>
        <w:t xml:space="preserve">noblots. Absorption of the sera with a bacterial lvsate </w:t>
        <w:br/>
        <w:t xml:space="preserve">Fig 2. Immunoblots of patients’ sera (I :20,000 dilution) </w:t>
        <w:br/>
        <w:t xml:space="preserve">with extracts of human cortical neurons (CN), human Pur- </w:t>
        <w:br/>
        <w:t xml:space="preserve">kinje cells (PC), and a lysate of bacteria expressing the bol </w:t>
        <w:br/>
        <w:t xml:space="preserve">recombinant protein (bl). Molecular mas.( markers (in kilo- </w:t>
        <w:br/>
        <w:t xml:space="preserve">daltons) are shown at lefi. </w:t>
        <w:br/>
        <w:t xml:space="preserve">Arnphiphysin 5’ 3’ </w:t>
        <w:br/>
        <w:t xml:space="preserve">consensus 5’ ... 3 </w:t>
        <w:br/>
        <w:t xml:space="preserve">(340) - 695) PCR </w:t>
        <w:br/>
        <w:t xml:space="preserve">bol </w:t>
        <w:br/>
        <w:t xml:space="preserve">cDNA clones bo2 , 3’ </w:t>
        <w:br/>
        <w:t xml:space="preserve">b03 </w:t>
        <w:br/>
        <w:t xml:space="preserve">bo4 </w:t>
        <w:br/>
        <w:t xml:space="preserve">Fig 3. Schematic map of human amphiphysin [I61 aligned </w:t>
        <w:br/>
        <w:t xml:space="preserve">with the consensus sequence of the four cDNA clones bol to </w:t>
        <w:br/>
        <w:t xml:space="preserve">bod. Lightly stippled areas are open reading frames. Amino </w:t>
        <w:br/>
        <w:t xml:space="preserve">acid positions are numbered. Position of the predicted 893-bp </w:t>
        <w:br/>
        <w:t xml:space="preserve">polymerase chain reaction Jjagment is enclosed by a box. </w:t>
        <w:br/>
        <w:t xml:space="preserve">of human amphiphysin [16], including a stop codon </w:t>
        <w:br/>
        <w:t xml:space="preserve">at the final residue. </w:t>
        <w:br/>
        <w:t xml:space="preserve">Northern blot of the bol clone hybridized to RNA </w:t>
        <w:br/>
        <w:t xml:space="preserve">from human cerebellar or occipital cortex showed a </w:t>
        <w:br/>
        <w:t xml:space="preserve">single transcript of 3.3 kb. RT-PCR using RNA from </w:t>
        <w:br/>
        <w:t xml:space="preserve">human frontal cerebral cortex, occipital cortex, or cere- </w:t>
        <w:br/>
        <w:t xml:space="preserve">bellar cortex produced a single RT-dependent band. </w:t>
        <w:br/>
        <w:t xml:space="preserve">Based on its electrophoretic mobility, the band ap- </w:t>
        <w:br/>
        <w:t xml:space="preserve">peared slightly larger (approximately 940 bp) than the </w:t>
        <w:br/>
        <w:t xml:space="preserve">product predicted from the hippocampal cDNA se- </w:t>
        <w:br/>
        <w:t xml:space="preserve">quence (893 bp). Identity of the amphiphysin PCR </w:t>
        <w:br/>
        <w:t xml:space="preserve">product was verified by specific hybridization to the </w:t>
        <w:br/>
        <w:t xml:space="preserve">containing wild-type pBluescript had no effect on reac- </w:t>
        <w:br/>
        <w:t xml:space="preserve">tivity of patients’ sera with the 125-kd protein. </w:t>
        <w:br/>
        <w:t xml:space="preserve">Tumor Expression </w:t>
        <w:br/>
        <w:t xml:space="preserve">Tumor expression of amphiphysin in human tumors </w:t>
        <w:br/>
        <w:t xml:space="preserve">is summarized in the Table. Patients’ sera did not </w:t>
        <w:br/>
        <w:t xml:space="preserve">definitely stain tumor cells from several SCLCs (includ- </w:t>
        <w:br/>
        <w:t xml:space="preserve">ing tumors from Patients 1 and 2) by the standard </w:t>
        <w:br/>
        <w:t xml:space="preserve">indirect immunoperoxidase method. A faint 125-kd </w:t>
        <w:br/>
        <w:t xml:space="preserve">band was detected in immunoblots of patients’ sera </w:t>
        <w:br/>
        <w:t xml:space="preserve">and lysates from 4 of 7 SCLCs tested. RT-PCR dem- </w:t>
        <w:br/>
        <w:t xml:space="preserve">onstrated expression of amphiphysin in RNA from 8 </w:t>
        <w:br/>
        <w:t xml:space="preserve">of 10 SCLCs tested (Fig 4). Each of the 4 SCLCs </w:t>
        <w:br/>
        <w:t xml:space="preserve">positive by immunoblots was also positive by RT-PCR. </w:t>
        <w:br/>
        <w:t xml:space="preserve">Six SCLCs demonstrated a single RT-dependent PCR </w:t>
        <w:br/>
        <w:t xml:space="preserve">product of approximately 790 bp, while RNA from 2 </w:t>
        <w:br/>
        <w:t xml:space="preserve">SCLCs yielded a triplet of bands of approximately 790, </w:t>
        <w:br/>
        <w:t xml:space="preserve">880, and 940 bp. PCR products derived from SCLCs </w:t>
        <w:br/>
        <w:t xml:space="preserve">hybridized to the internal bol oligonucleotide. No </w:t>
        <w:br/>
        <w:t xml:space="preserve">definite band was seen in immunoblots of patient sera </w:t>
        <w:br/>
        <w:t xml:space="preserve">and lysates of any of the breast carcinomas tested. RT- </w:t>
        <w:br/>
        <w:t xml:space="preserve">PCR demonstrated expression of amphiphysin RNA in </w:t>
        <w:br/>
        <w:t xml:space="preserve">5 of 14 breast carcinomas tested. Three of the breast </w:t>
        <w:br/>
        <w:t xml:space="preserve">tumors yielded a single RT-PCR band and 2 tumors </w:t>
        <w:br/>
        <w:t xml:space="preserve">yielded a triplet; by gel electrophoresis these bands were </w:t>
        <w:br/>
        <w:t xml:space="preserve">identical in size to the PCR products derived from the </w:t>
        <w:br/>
        <w:t xml:space="preserve">SCLCs. Each of the SCLCs or breast tumors negative </w:t>
        <w:br/>
        <w:t xml:space="preserve">for arnphiphysin expression by RT-PCR produced the </w:t>
        <w:br/>
        <w:t xml:space="preserve">expected product with p-actin primers, indicating in- </w:t>
        <w:br/>
        <w:t xml:space="preserve">tegrity of the RNA. RNA from normal human lung, </w:t>
        <w:br/>
        <w:t xml:space="preserve">664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4. Reverse transcriptase-polymerase chain reaction (RT- </w:t>
        <w:br/>
        <w:t xml:space="preserve">PCR) products derived fiom RNA fiom human cerebellar cor- </w:t>
        <w:br/>
        <w:t xml:space="preserve">tex (CB) and 3 small-cell Lung carcinoma (1-3). For each </w:t>
        <w:br/>
        <w:t xml:space="preserve">tissue the RT-PCR reaction wa run in the presence (+) and </w:t>
        <w:br/>
        <w:t xml:space="preserve">absence (--) of reverse transcriptase. Molecular mass markers </w:t>
        <w:br/>
        <w:t xml:space="preserve">in base pairs are shown at lefi. </w:t>
        <w:br/>
        <w:t xml:space="preserve">breast, kidney, or ovary did not yield any specific RT- </w:t>
        <w:br/>
        <w:t xml:space="preserve">dependent PCR product. </w:t>
        <w:br/>
        <w:t xml:space="preserve">Discussion </w:t>
        <w:br/>
        <w:t xml:space="preserve">In 1993 Folli and coauthors [4] reported on 3 women </w:t>
        <w:br/>
        <w:t xml:space="preserve">in whom stiff-man syndrome was the presenting fea- </w:t>
        <w:br/>
        <w:t xml:space="preserve">ture of breast carcinoma. Each patient had circulating </w:t>
        <w:br/>
        <w:t xml:space="preserve">autoantibodies that stained the neuropil of rat brain, </w:t>
        <w:br/>
        <w:t xml:space="preserve">and reacted with a protein doublet of approximately </w:t>
        <w:br/>
        <w:t xml:space="preserve">128 kd in immunoblots of human cerebral cortex. Two </w:t>
        <w:br/>
        <w:t xml:space="preserve">additional women with breast carcinoma, stiff-man </w:t>
        <w:br/>
        <w:t xml:space="preserve">syndrome, and similar autoantibodies have since been </w:t>
        <w:br/>
        <w:t xml:space="preserve">reported [3, 161, although detailed clinical descriptions </w:t>
        <w:br/>
        <w:t xml:space="preserve">were not provided. Grimaldi and colleagues [ 171 men- </w:t>
        <w:br/>
        <w:t xml:space="preserve">tioned autoantibodies against a 125- to 130-kd protein </w:t>
        <w:br/>
        <w:t xml:space="preserve">associated with stiff-man syndrome in 1 patient with </w:t>
        <w:br/>
        <w:t xml:space="preserve">colon carcinoma and 1 with Hodgkin’s disease; no fur- </w:t>
        <w:br/>
        <w:t xml:space="preserve">ther details on the characteristics of these antibodies </w:t>
        <w:br/>
        <w:t xml:space="preserve">were provided. </w:t>
        <w:br/>
        <w:t xml:space="preserve">De Camilli and associates [3] showed that the 128- </w:t>
        <w:br/>
        <w:t xml:space="preserve">kd brain protein reacting with serum from patients </w:t>
        <w:br/>
        <w:t xml:space="preserve">with breast carcinoma and stiff-man syndrome had the </w:t>
        <w:br/>
        <w:t xml:space="preserve">same electrophoretic mobility as a protein reacting with </w:t>
        <w:br/>
        <w:t xml:space="preserve">affinity-purified antibodies raised against chicken am- </w:t>
        <w:br/>
        <w:t xml:space="preserve">phiphysin. Their patients’ sera also reacted with a re- </w:t>
        <w:br/>
        <w:t xml:space="preserve">combinant chicken amphiphysin fusion protein. David </w:t>
        <w:br/>
        <w:t xml:space="preserve">and coworkers [16] subsequently used probes derived </w:t>
        <w:br/>
        <w:t xml:space="preserve">from the chicken amphiphysin gene to clone its human </w:t>
        <w:br/>
        <w:t xml:space="preserve">analogue, and showed that rabbit antisera raised against </w:t>
        <w:br/>
        <w:t xml:space="preserve">recombinant human amphiphysin reacted with the </w:t>
        <w:br/>
        <w:t xml:space="preserve">128-kd “stiff-man autoantigen” in rat brain. </w:t>
        <w:br/>
        <w:t xml:space="preserve">The presence of antiamphiphysin antibodies in the </w:t>
        <w:br/>
        <w:t xml:space="preserve">3 present patients is supported by the following evi- </w:t>
        <w:br/>
        <w:t xml:space="preserve">dence: (1) The immunocytochemical staining pattern </w:t>
        <w:br/>
        <w:t xml:space="preserve">produced by patients’ sera is very similar if not identi- </w:t>
        <w:br/>
        <w:t xml:space="preserve">cal to that of the breast carcinoma patients of Folli and </w:t>
        <w:br/>
        <w:t xml:space="preserve">coauthors [4], and to the pattern produced by rabbit </w:t>
        <w:br/>
        <w:t xml:space="preserve">antiserum raised against recombinant chicken amphi- </w:t>
        <w:br/>
        <w:t xml:space="preserve">physin [18]. (2) Reactivity of patients’ sera with a pro- </w:t>
        <w:br/>
        <w:t xml:space="preserve">tein antigen on immunoblots of human and animal </w:t>
        <w:br/>
        <w:t xml:space="preserve">brain is indistinguishable from that of previously re- </w:t>
        <w:br/>
        <w:t xml:space="preserve">ported patients with antiamphiphysin antibodies. Par- </w:t>
        <w:br/>
        <w:t xml:space="preserve">enthetically, in present studies and previous reports the </w:t>
        <w:br/>
        <w:t xml:space="preserve">apparent molecular mass of chicken and human am- </w:t>
        <w:br/>
        <w:t xml:space="preserve">phiphysin (125-128 kd) based on electrophoretic mo- </w:t>
        <w:br/>
        <w:t xml:space="preserve">bility is considerably greater than the mass (75.2 kd </w:t>
        <w:br/>
        <w:t xml:space="preserve">and 76.2 kd, respectively) based on the nucleotide se- </w:t>
        <w:br/>
        <w:t xml:space="preserve">quence 1181. (3) The present cDNA clones encoding </w:t>
        <w:br/>
        <w:t xml:space="preserve">amphiphysin were isolated by virtue of their reactivity </w:t>
        <w:br/>
        <w:t xml:space="preserve">with Patient 1’s circulating antibodies. (4) Each pa- </w:t>
        <w:br/>
        <w:t xml:space="preserve">tient’s serum reacted with recombinant amphiphysin </w:t>
        <w:br/>
        <w:t xml:space="preserve">proteins, and preabsorption of the sera with recombi- </w:t>
        <w:br/>
        <w:t xml:space="preserve">nant bol protein diminished reactivity with the 125- </w:t>
        <w:br/>
        <w:t xml:space="preserve">kd human neuronal antigen. </w:t>
        <w:br/>
        <w:t xml:space="preserve">The specific role of amphiphysin in synaptic trans- </w:t>
        <w:br/>
        <w:t xml:space="preserve">mission is not yet known [19, 201. The pattern and </w:t>
        <w:br/>
        <w:t xml:space="preserve">widespread distribution of antiamphiphysin immuno- </w:t>
        <w:br/>
        <w:t xml:space="preserve">reactivity closely resembles that of synaptophysin [4, </w:t>
        <w:br/>
        <w:t xml:space="preserve">181. Chicken amphiphysin is abundant in synapto- </w:t>
        <w:br/>
        <w:t xml:space="preserve">soma1 preparations and in presynaptic terminals by </w:t>
        <w:br/>
        <w:t xml:space="preserve">electron microscopy, but is also present in the neuronal </w:t>
        <w:br/>
        <w:t xml:space="preserve">cytosol [18]. Both the avian and human forms of am- </w:t>
        <w:br/>
        <w:t xml:space="preserve">phiphysin are hydrophilic, and neither features a hy- </w:t>
        <w:br/>
        <w:t xml:space="preserve">drophobic domain that would indicate an integral syn- </w:t>
        <w:br/>
        <w:t xml:space="preserve">aptic vesicle membrane location [ 16, 181. Amphiphysin </w:t>
        <w:br/>
        <w:t xml:space="preserve">contains putative phosphorylation sites for several pro- </w:t>
        <w:br/>
        <w:t xml:space="preserve">tein kinases, and also contains a proline-rich domain </w:t>
        <w:br/>
        <w:t xml:space="preserve">that may enable it to bind to “src homology 3” (SH3) </w:t>
        <w:br/>
        <w:t xml:space="preserve">domains of proteins involved in intracellular signal </w:t>
        <w:br/>
        <w:t xml:space="preserve">transduction [ 16, 211. </w:t>
        <w:br/>
        <w:t xml:space="preserve">In an effort to identify immunodominant epitope(s) </w:t>
        <w:br/>
        <w:t xml:space="preserve">reacting with antiamphiphysin antibodies, David and </w:t>
        <w:br/>
        <w:t xml:space="preserve">coauthors [16] reported reactivity of sera from 5 pa- </w:t>
        <w:br/>
        <w:t xml:space="preserve">tients with breast cancer with the C-terminal 150- </w:t>
        <w:br/>
        <w:t xml:space="preserve">amino acid fragment of human amphiphysin. They ob- </w:t>
        <w:br/>
        <w:t xml:space="preserve">served less intense and more variable immunoreactivity </w:t>
        <w:br/>
        <w:t xml:space="preserve">of patients’ sera with other portions of the protein. Sera </w:t>
        <w:br/>
        <w:t xml:space="preserve">from each of the 3 SCLC patients in the present study </w:t>
        <w:br/>
        <w:t xml:space="preserve">reacted strongly with recombinant proteins encoded by </w:t>
        <w:br/>
        <w:t xml:space="preserve">three cDNA clones that share the 208 C-terminal </w:t>
        <w:br/>
        <w:t xml:space="preserve">amino acids of amphiphysin. Preabsorption with the </w:t>
        <w:br/>
        <w:t xml:space="preserve">bol fusion protein did not completely abolish patients’ </w:t>
        <w:br/>
        <w:t xml:space="preserve">serum reactivity with amphiphysin in neuronal immu- </w:t>
        <w:br/>
        <w:t xml:space="preserve">noblots. This suggests that a portion of the autoanti- </w:t>
        <w:br/>
        <w:t xml:space="preserve">body response is directed against epitope(s) on the N- </w:t>
        <w:br/>
        <w:t xml:space="preserve">terminal end of amphiphysin, or that epitope(s) created </w:t>
        <w:br/>
        <w:t xml:space="preserve">by posttranslational modification or secondary struc- </w:t>
        <w:br/>
        <w:t xml:space="preserve">ture of amphiphysin are not present on recombinant </w:t>
        <w:br/>
        <w:t xml:space="preserve">segments of the protein. </w:t>
        <w:br/>
        <w:t xml:space="preserve">Dropcho: Antiamphiphysin Ancibodies 665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The present patients expand the spectrum of clinical </w:t>
        <w:br/>
        <w:t xml:space="preserve">features and tumor types associated with antiamphiphy- </w:t>
        <w:br/>
        <w:t xml:space="preserve">sin antibodies. There are several reports of patients with </w:t>
        <w:br/>
        <w:t xml:space="preserve">SCLC and PEM who had rigidity and spasms believed to </w:t>
        <w:br/>
        <w:t xml:space="preserve">be caused by damage or loss of spinal cord interneurons </w:t>
        <w:br/>
        <w:t xml:space="preserve">[22,23]. These patients were not tested for antineuronal </w:t>
        <w:br/>
        <w:t xml:space="preserve">antibodies. Muscle rigidity resembling stiff-man syn- </w:t>
        <w:br/>
        <w:t xml:space="preserve">drome has been observed in several patients with a variety </w:t>
        <w:br/>
        <w:t xml:space="preserve">of other neoplasms, including thymoma [24,25], Hodg- </w:t>
        <w:br/>
        <w:t xml:space="preserve">kin’s disease [ 171, and carcinomas of the breast or colon </w:t>
        <w:br/>
        <w:t xml:space="preserve">[ 171. Two patients with thymoma and paraneoplastic ri- </w:t>
        <w:br/>
        <w:t xml:space="preserve">gidity reported by Nicholas and associates [25] did not </w:t>
        <w:br/>
        <w:t xml:space="preserve">have identifiable antineuronal antibodies. Rigidity in the </w:t>
        <w:br/>
        <w:t xml:space="preserve">present patients with SCLC and antiamphiphysin anti- </w:t>
        <w:br/>
        <w:t xml:space="preserve">bodies and in the previously reported patients with breast </w:t>
        <w:br/>
        <w:t xml:space="preserve">carcinoma presumably reflects pathology in the spinal </w:t>
        <w:br/>
        <w:t xml:space="preserve">cord or brainstem or both, although direct pathological </w:t>
        <w:br/>
        <w:t xml:space="preserve">proof is lacking. </w:t>
        <w:br/>
        <w:t xml:space="preserve">Antiamphiphysin antibodies are not restricted to pa- </w:t>
        <w:br/>
        <w:t xml:space="preserve">tients with stiff-man syndrome. Two of the present pa- </w:t>
        <w:br/>
        <w:t xml:space="preserve">tients had prominent dysesthesias that began asymmet- </w:t>
        <w:br/>
        <w:t xml:space="preserve">rically and involved the face, trunk, and proximal limbs </w:t>
        <w:br/>
        <w:t xml:space="preserve">early in the course, and also had areflexia, dispropor- </w:t>
        <w:br/>
        <w:t xml:space="preserve">tionate loss of proprioception, and loss of sensory nerve </w:t>
        <w:br/>
        <w:t xml:space="preserve">action potentials. These features are typical of para- </w:t>
        <w:br/>
        <w:t xml:space="preserve">neoplastic sensory neuronopathy caused by injury to </w:t>
        <w:br/>
        <w:t xml:space="preserve">dorsal root ganglia neurons [26, 271. The pattern and </w:t>
        <w:br/>
        <w:t xml:space="preserve">severity of sensory dysfunction in Patient 1 did not </w:t>
        <w:br/>
        <w:t xml:space="preserve">differ from those of patients with sensory neuronopa- </w:t>
        <w:br/>
        <w:t xml:space="preserve">thy and ANNA-I whom I personally examined. </w:t>
        <w:br/>
        <w:t xml:space="preserve">Except for the additional presence of ANNA-1 in </w:t>
        <w:br/>
        <w:t xml:space="preserve">Patient 2, the patterns of antiamphiphysin immunore- </w:t>
        <w:br/>
        <w:t xml:space="preserve">activity by immunocytochemistry and immunoblotting </w:t>
        <w:br/>
        <w:t xml:space="preserve">were indistinguishable among the present 3 patients, </w:t>
        <w:br/>
        <w:t xml:space="preserve">despite their differing clinical presentations. Diffuse </w:t>
        <w:br/>
        <w:t xml:space="preserve">reactivity of antiamphiphysin antibodies throughout </w:t>
        <w:br/>
        <w:t xml:space="preserve">the central nervous system (CNS) is reminiscent of the </w:t>
        <w:br/>
        <w:t xml:space="preserve">panneuronal reactivity of ANNA-1 and ANNA-2 </w:t>
        <w:br/>
        <w:t xml:space="preserve">(anti-Ri antibodies) [l]. For each of these three para- </w:t>
        <w:br/>
        <w:t xml:space="preserve">neoplastic autoantibodies there is a predominant clini- </w:t>
        <w:br/>
        <w:t xml:space="preserve">cal syndrome (stiff-man syndrome, sensory neuronopa- </w:t>
        <w:br/>
        <w:t xml:space="preserve">thy, and opsoclonus/ataxia, respectively), but patients </w:t>
        <w:br/>
        <w:t xml:space="preserve">with a given autoantibody are clinically heterogeneous. </w:t>
        <w:br/>
        <w:t xml:space="preserve">To date, individual patient’s clinical features do not </w:t>
        <w:br/>
        <w:t xml:space="preserve">correlate with identifiably different patterns of immu- </w:t>
        <w:br/>
        <w:t xml:space="preserve">noreactivity of their sera with specific neuronal subsets. </w:t>
        <w:br/>
        <w:t xml:space="preserve">As with several other antineuronal autoantibodies, </w:t>
        <w:br/>
        <w:t xml:space="preserve">antiamphiphysin antibodies appear to be a useful tool </w:t>
        <w:br/>
        <w:t xml:space="preserve">for diagnosing a patient’s neurological disorder as para- </w:t>
        <w:br/>
        <w:t xml:space="preserve">neoplastic, and for indicating the probable type of </w:t>
        <w:br/>
        <w:t xml:space="preserve">underlying neoplasm [I]. The actual role of antiam- </w:t>
        <w:br/>
        <w:t xml:space="preserve">phiphysin antibodies in the pathogenesis of PEM or </w:t>
        <w:br/>
        <w:t xml:space="preserve">stiff-man syndrome is unknown. The general theory of </w:t>
        <w:br/>
        <w:t xml:space="preserve">autoimmunity for neurological paraneoplastic syn- </w:t>
        <w:br/>
        <w:t xml:space="preserve">dromes is that the immune response initially arises as </w:t>
        <w:br/>
        <w:t xml:space="preserve">an antitumor response directed against shared anti- </w:t>
        <w:br/>
        <w:t xml:space="preserve">gen(s) expressed by tumor cells and neurons [l]. Folli </w:t>
        <w:br/>
        <w:t xml:space="preserve">and colleagues [4] did not detect amphiphysin in im- </w:t>
        <w:br/>
        <w:t xml:space="preserve">munoblots of the breast tumor from one of their para- </w:t>
        <w:br/>
        <w:t xml:space="preserve">neoplastic stiff-man patients, nor from 12 breast carci- </w:t>
        <w:br/>
        <w:t xml:space="preserve">nomas from neurologically normal patients. In the </w:t>
        <w:br/>
        <w:t xml:space="preserve">present study expression of amphiphysin was more eas- </w:t>
        <w:br/>
        <w:t xml:space="preserve">ily detected by RT-PCR than by immunoblotting. It </w:t>
        <w:br/>
        <w:t xml:space="preserve">is not known whether this is due to the greater sensitiv- </w:t>
        <w:br/>
        <w:t xml:space="preserve">ity of RT-PCR or to differences in immunoreactivity </w:t>
        <w:br/>
        <w:t xml:space="preserve">of amphiphysin expressed by neurons versus tumor </w:t>
        <w:br/>
        <w:t xml:space="preserve">cells. The RT-PCR results also suggest the possibility </w:t>
        <w:br/>
        <w:t xml:space="preserve">of alternate splicing of amphiphysin RNA in tumors; </w:t>
        <w:br/>
        <w:t xml:space="preserve">this is presently under further study. Expression of the </w:t>
        <w:br/>
        <w:t xml:space="preserve">amphiphysin gene in some SCLCs and breast carcino- </w:t>
        <w:br/>
        <w:t xml:space="preserve">mas indirectly supports the general theory of auto- </w:t>
        <w:br/>
        <w:t xml:space="preserve">immunity in paraneoplastic disorders, but does not </w:t>
        <w:br/>
        <w:t xml:space="preserve">provide insight into the mechanism(s) of immune- </w:t>
        <w:br/>
        <w:t xml:space="preserve">mediated neuronal injury. </w:t>
        <w:br/>
        <w:t xml:space="preserve">Three of the 5 reported patients with breast cancer, </w:t>
        <w:br/>
        <w:t xml:space="preserve">stiff-man syndrome, and antiamphiphysin antibodies </w:t>
        <w:br/>
        <w:t xml:space="preserve">had neurological improvement with prednisone and tu- </w:t>
        <w:br/>
        <w:t xml:space="preserve">mor resection [4, 161. Of the 3 patients reported in </w:t>
        <w:br/>
        <w:t xml:space="preserve">detail by Folli and colleagues [4], one became “neuro- </w:t>
        <w:br/>
        <w:t xml:space="preserve">logically normal” and one regained independent ambu- </w:t>
        <w:br/>
        <w:t xml:space="preserve">lation. The third patient was not treated with steroids </w:t>
        <w:br/>
        <w:t xml:space="preserve">and had progressive rigidity despite treatment by tumor </w:t>
        <w:br/>
        <w:t xml:space="preserve">resection, diazepam, and baclofen [4]. Patient 3 in the </w:t>
        <w:br/>
        <w:t xml:space="preserve">present report partially improved with chemotherapy </w:t>
        <w:br/>
        <w:t xml:space="preserve">and immunotherapy, but still could not walk. The </w:t>
        <w:br/>
        <w:t xml:space="preserve">other 2 present patients did not improve despite che- </w:t>
        <w:br/>
        <w:t xml:space="preserve">motherapy, corticosteroids, and intravenous immuno- </w:t>
        <w:br/>
        <w:t xml:space="preserve">globulin (and a fall in antiamphiphysin antibody ti- </w:t>
        <w:br/>
        <w:t xml:space="preserve">ters). Their clinical course was more typical of PEM </w:t>
        <w:br/>
        <w:t xml:space="preserve">and SCLC [I, 21, namely, either a pattern of subacute </w:t>
        <w:br/>
        <w:t xml:space="preserve">deterioration and subsequent leveling off at severe neu- </w:t>
        <w:br/>
        <w:t xml:space="preserve">rological disability (Patient I), or progressive neurolog- </w:t>
        <w:br/>
        <w:t xml:space="preserve">ical deterioration despite aggressive treatment (Patient </w:t>
        <w:br/>
        <w:t xml:space="preserve">2). The small number of reported patients with anti- </w:t>
        <w:br/>
        <w:t xml:space="preserve">amphiphysin antibodies does not allow any firm state- </w:t>
        <w:br/>
        <w:t xml:space="preserve">ments as to whether patients with breast carcinoma </w:t>
        <w:br/>
        <w:t xml:space="preserve">have a better neurological outcome than do patients </w:t>
        <w:br/>
        <w:t xml:space="preserve">with SCLC. Until more data become available, it seems </w:t>
        <w:br/>
        <w:t xml:space="preserve">reasonable to treat patients with paraneoplastic disor- </w:t>
        <w:br/>
        <w:t xml:space="preserve">ders and antiamphiphysin antibodies with a combina- </w:t>
        <w:br/>
        <w:t xml:space="preserve">tion of antitumor treatment, corticosteroids, and possi- </w:t>
        <w:br/>
        <w:t xml:space="preserve">bly intravenous immunoglobulin. </w:t>
        <w:br/>
        <w:t xml:space="preserve">Dr Dropcho is supported by a Merit Review Award from the De- </w:t>
        <w:br/>
        <w:t xml:space="preserve">partment of Veterans Affairs. Brain and tumor tissue were obtained </w:t>
        <w:br/>
        <w:t xml:space="preserve">through the Tissue Procurement Service of the University of Ala- </w:t>
        <w:br/>
        <w:t xml:space="preserve">bama Comprehensive Cancer Center (NCI 5 P30 CA 13148). </w:t>
        <w:br/>
        <w:t xml:space="preserve">The author thanks Doris Hafeez for expert technical assistance, Dr </w:t>
        <w:br/>
        <w:t xml:space="preserve">Gregory Wheatley (Knoxville, TN) for referring Patient 3, and Dr </w:t>
        <w:br/>
        <w:t xml:space="preserve">Peter King (Birmingham, AL) for helpful advice. </w:t>
        <w:br/>
        <w:t xml:space="preserve">A portion of this work is presented in abstract form (Ann Neurol </w:t>
        <w:br/>
        <w:t xml:space="preserve">1994;36:292). </w:t>
        <w:br/>
        <w:t xml:space="preserve">666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References </w:t>
        <w:br/>
        <w:t xml:space="preserve">1. Dropcho EJ. Autoimmune CNS paraneoplastic disorders: </w:t>
        <w:br/>
        <w:t xml:space="preserve">mechanisms, diagnosis, and therapeutic options. Anti Neurol </w:t>
        <w:br/>
        <w:t xml:space="preserve">1995;37(suppl l):S102-S113 </w:t>
        <w:br/>
        <w:t xml:space="preserve">2. Dalmau J, Graus F, Rosenblum MK, et al. Anti-Hu-associated </w:t>
        <w:br/>
        <w:t xml:space="preserve">paraneoplastic encephalomyelitislsensory neuronopathy: a clin- </w:t>
        <w:br/>
        <w:t xml:space="preserve">ical study of 71 patients. Medicine 1992;71:59-72 </w:t>
        <w:br/>
        <w:t xml:space="preserve">3. De Camilli P, Thomas A, Cofiell R, et al. The synaptic vesicle- </w:t>
        <w:br/>
        <w:t xml:space="preserve">associated protein amphiphysin is the 128-kD autoantigen of </w:t>
        <w:br/>
        <w:t xml:space="preserve">stiff-man syndrome with breast cancer. J Exp Med 1993;178: </w:t>
        <w:br/>
        <w:t xml:space="preserve">2219-2223 </w:t>
        <w:br/>
        <w:t xml:space="preserve">4. Folli F, Solimena M, Cofiell R, et al. Autoantibodies to a 128- </w:t>
        <w:br/>
        <w:t xml:space="preserve">kd synaptic protein in three women with the stiff-man syn- </w:t>
        <w:br/>
        <w:t xml:space="preserve">drome and breast cancer. N Engl J Med 1993;328:546-551 </w:t>
        <w:br/>
        <w:t xml:space="preserve">5. Shi SR, Key ME, Kalra KL. Antigen retrieval in formalin-fixed, </w:t>
        <w:br/>
        <w:t xml:space="preserve">paraffin-embedded tissues: an enhancement method for immu- </w:t>
        <w:br/>
        <w:t xml:space="preserve">nohistochemical staining based on microwave oven heating of </w:t>
        <w:br/>
        <w:t xml:space="preserve">tissue sections. J Histochem Cytochem 1991;39:741-748 </w:t>
        <w:br/>
        <w:t xml:space="preserve">6. Cunningham J, Graus F, Anderson NE, et al. Partial character- </w:t>
        <w:br/>
        <w:t xml:space="preserve">ization of Purkinje cell antigens in paraneoplastic cerebellar de- </w:t>
        <w:br/>
        <w:t xml:space="preserve">generation. Neurology 1986;36:1163-1168 </w:t>
        <w:br/>
        <w:t xml:space="preserve">7. Laemmli UK. Cleavage of structural protein during the assembly </w:t>
        <w:br/>
        <w:t xml:space="preserve">of the head of bacteriophage T4. Nature 1970;227:680-685 </w:t>
        <w:br/>
        <w:t xml:space="preserve">8. Towbin H, Staehelin T, Gordon J. Electrophoretic transfer of </w:t>
        <w:br/>
        <w:t xml:space="preserve">proteins from polyacrylamide gels to nitrocellulose sheets: pro- </w:t>
        <w:br/>
        <w:t xml:space="preserve">cedure and some applications. Proc Natl Acad Sci USA 1979; </w:t>
        <w:br/>
        <w:t xml:space="preserve">76:4350-4354 </w:t>
        <w:br/>
        <w:t xml:space="preserve">9. Dropcho EJ, Chen YT, Posner JB, et al. Cloning of a brain </w:t>
        <w:br/>
        <w:t xml:space="preserve">protein identified by autoantibodies from a patient with para- </w:t>
        <w:br/>
        <w:t xml:space="preserve">neoplastic cerebellar degeneration. Proc Natl Acad Sci USA </w:t>
        <w:br/>
        <w:t xml:space="preserve">1987;84:4552-4556 </w:t>
        <w:br/>
        <w:t xml:space="preserve">10. Chonczynski P, Sacchi N. Single-step method of RNA isola- </w:t>
        <w:br/>
        <w:t xml:space="preserve">tion by acid guanidium thiocyanate-phenol-chloroform extrac- </w:t>
        <w:br/>
        <w:t xml:space="preserve">tion. Anal Biochem 1987;162:156-159 </w:t>
        <w:br/>
        <w:t xml:space="preserve">11. Sambrook J, Fritsch EF, Maniatis T. Molecular cloning: a labo- </w:t>
        <w:br/>
        <w:t xml:space="preserve">ratory manual. 2nd ed. Cold Spring Harbor: Cold Spring Har- </w:t>
        <w:br/>
        <w:t xml:space="preserve">bor Laboratoiy Press, 1989 </w:t>
        <w:br/>
        <w:t xml:space="preserve">12. Feinberg AP, Vogelstein B. A technique for radiolabeling DNA </w:t>
        <w:br/>
        <w:t xml:space="preserve">restriction endonuclease fragments to high specific activity. </w:t>
        <w:br/>
        <w:t xml:space="preserve">Anal Biochem 1983;132:6-13 </w:t>
        <w:br/>
        <w:t xml:space="preserve">13. Maier CC, Marchetti B, LeBoeuf RD, et al. Thymocytes ex- </w:t>
        <w:br/>
        <w:t xml:space="preserve">press a mRNA that is identical to hypothalamic luteinizing </w:t>
        <w:br/>
        <w:t xml:space="preserve">hormone-releasing hormone mRNA. Cell Mol Neurobiol </w:t>
        <w:br/>
        <w:t xml:space="preserve">1992; 12:447-454 </w:t>
        <w:br/>
        <w:t xml:space="preserve">14. Graus F, Cordon-Cardo C, Posner JB. Neuronak antinuclear </w:t>
        <w:br/>
        <w:t xml:space="preserve">antibody in sensory neuronopathy from lung cancer. Neurol- </w:t>
        <w:br/>
        <w:t xml:space="preserve">ogy 1985;35:538-543 </w:t>
        <w:br/>
        <w:t xml:space="preserve">15. Dropcho EJ, King PH. Autoantibodies against the Hel-N1 </w:t>
        <w:br/>
        <w:t xml:space="preserve">RNA-binding protein among patients with lung carcinoma: an </w:t>
        <w:br/>
        <w:t xml:space="preserve">association with type I anti-neuron21 nuclear antibodies. Ann </w:t>
        <w:br/>
        <w:t xml:space="preserve">Neurol 1994;36:200-205 </w:t>
        <w:br/>
        <w:t xml:space="preserve">16. David C, Solimena M, De Camilli P. Autoimmunity in stiff- </w:t>
        <w:br/>
        <w:t xml:space="preserve">man syndrome with breast cancer is targeted to the C-terminal </w:t>
        <w:br/>
        <w:t xml:space="preserve">region of human amphiphysin, a protein similar to the yeast </w:t>
        <w:br/>
        <w:t xml:space="preserve">proteins, Rvs167 and Rvsl61. FEBS Lett 1994;351:73-79 </w:t>
        <w:br/>
        <w:t xml:space="preserve">17. Grimaldi LM, Martino G, Braghi S, et al. Heterogeneity of </w:t>
        <w:br/>
        <w:t xml:space="preserve">autoantibodies in stiff-man syndrome. Ann Neurol 1933;34: </w:t>
        <w:br/>
        <w:t xml:space="preserve">18. Lichte B, Veh RW, Meyer HE, et al. Amphiphysin, a novel </w:t>
        <w:br/>
        <w:t xml:space="preserve">protein associated with synaptic vesicles. EMRO J 1992;l I: </w:t>
        <w:br/>
        <w:t xml:space="preserve">2521-2530 </w:t>
        <w:br/>
        <w:t xml:space="preserve">19. Jahn R, Sudhof TC. Synaptic vesicles and exocytosis. Annu </w:t>
        <w:br/>
        <w:t xml:space="preserve">Rev Neurosci 1994;17:217-246 </w:t>
        <w:br/>
        <w:t xml:space="preserve">20. Wendland B, Scheller RH. Molecular mechanisms of synaptic </w:t>
        <w:br/>
        <w:t xml:space="preserve">vesicle docking and membrane fusion. Semin Neurosci 1994; </w:t>
        <w:br/>
        <w:t xml:space="preserve">6: 167-176 </w:t>
        <w:br/>
        <w:t xml:space="preserve">21. Koyama S, Yu H, Dalgarno DC, et al. Structure of the PI3K </w:t>
        <w:br/>
        <w:t xml:space="preserve">domain and analysis of the SH3 family. Cell 1393;72:945- </w:t>
        <w:br/>
        <w:t xml:space="preserve">952 </w:t>
        <w:br/>
        <w:t xml:space="preserve">22. Roohol TH, Kazzaz BA, Vecht CJ. Segmental rigidity and spi- </w:t>
        <w:br/>
        <w:t xml:space="preserve">nal myoclonus as a paraneoplasric syndrome. J Neurol Neuro- </w:t>
        <w:br/>
        <w:t xml:space="preserve">surg Psychiatry 1987;50:628-631 </w:t>
        <w:br/>
        <w:t xml:space="preserve">23. Bateman DE, Weller RO, Kennedy P. Stiffman syndrome: a </w:t>
        <w:br/>
        <w:t xml:space="preserve">rare paraneoplastic disorder? J Neurol Neurosurg Psychiatry </w:t>
        <w:br/>
        <w:t xml:space="preserve">1990;53:695-696 </w:t>
        <w:br/>
        <w:t xml:space="preserve">24. Piccolo G, Martino C, Moglia A, et al. Autoimmune myasthe- </w:t>
        <w:br/>
        <w:t xml:space="preserve">nia gravis with thymoma following the spontaneous remis- </w:t>
        <w:br/>
        <w:t xml:space="preserve">sion of stiff-man syndrome. Ira1 J Neurol Sci 1990;11:177- </w:t>
        <w:br/>
        <w:t xml:space="preserve">180 </w:t>
        <w:br/>
        <w:t xml:space="preserve">25. Nicholas AP, Chatrerjee A, Dropcho EJ, et al. Stiff-man syn- </w:t>
        <w:br/>
        <w:t xml:space="preserve">drome associated with thymoma. Ann Neurol 1994;36:294 </w:t>
        <w:br/>
        <w:t xml:space="preserve">(Abstract) </w:t>
        <w:br/>
        <w:t xml:space="preserve">26. Honvich MS, Cho L, Porro RS, et al. Subacute sensory neu- </w:t>
        <w:br/>
        <w:t xml:space="preserve">ropathy: a remote effect of carcinoma. Ann Neurol 1977;2:7- </w:t>
        <w:br/>
        <w:t xml:space="preserve">19 </w:t>
        <w:br/>
        <w:t xml:space="preserve">27. Chalk CH, Windebank AJ, Kimmel DW, et al. The distinctive </w:t>
        <w:br/>
        <w:t xml:space="preserve">clinical features of paraneoplastic sensory neuronopathy. Can </w:t>
        <w:br/>
        <w:t xml:space="preserve">J Neurol Sci 1992; 19:346-35 1 </w:t>
        <w:br/>
        <w:t xml:space="preserve">57-64 </w:t>
        <w:br/>
        <w:t xml:space="preserve">Dropcho: Antiamphiphysin Antibodies 667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pPr>
        <w:pStyle w:val="Heading2"/>
      </w:pPr>
      <w:r>
        <w:rPr>
          <w:b/>
          <w:shd w:val="clear" w:color="auto" w:fill="D9D9D9"/>
        </w:rPr>
        <w:t>REVIEW TARGET | target_id=new_target_1 | label=New target 1 | kind=template | colour=lightGray | fill=D9D9D9</w:t>
      </w:r>
    </w:p>
    <w:p>
      <w:r>
        <w:t xml:space="preserve">An .timph </w:t>
        <w:br/>
        <w:t xml:space="preserve">T </w:t>
        <w:br/>
        <w:t xml:space="preserve">bhvsin Antibodies with Small-Cell I/ </w:t>
        <w:br/>
        <w:t xml:space="preserve">Carcinoma and Paraneoplastic </w:t>
        <w:br/>
        <w:t xml:space="preserve">Encephalomyelitis </w:t>
        <w:br/>
        <w:t xml:space="preserve">Edward J. Dropcho, MD </w:t>
        <w:br/>
        <w:t xml:space="preserve">~___ </w:t>
        <w:br/>
        <w:t xml:space="preserve">Paraneoplastic encephalomyelitis developed as the presenting feature of small-cell lung carcinoma in 3 patients. Two </w:t>
        <w:br/>
        <w:t xml:space="preserve">patients with paraneoplastic encephalomyelitis manifested predominantly as subacute sensory neuronopathy did not </w:t>
        <w:br/>
        <w:t xml:space="preserve">improve after prednisone treatment and chemotherapy. The third patient had seyere axial and limb rigidity and myoclo- </w:t>
        <w:br/>
        <w:t xml:space="preserve">nus, which partially improved after chemotherapy and treatment with intravenous immunoglobulin and prednisone. </w:t>
        <w:br/>
        <w:t xml:space="preserve">Serum fiom each patient immunocytochemically stained the neuropil and to a lesser degree the neuronal cytoplasm in </w:t>
        <w:br/>
        <w:t xml:space="preserve">human cerebral and cerebellar cortex. On immunoblots of human neuronal extracts, each patient’s serum contained </w:t>
        <w:br/>
        <w:t xml:space="preserve">high-titer IgG antibodies reacting with a protein band of apparent molecular mass 125 kd. This autoantibody pattern </w:t>
        <w:br/>
        <w:t xml:space="preserve">is indistinguishable from antibodies recently identified in several women with breast carcinoma and stiff-man syndrome. </w:t>
        <w:br/>
        <w:t xml:space="preserve">Screening of a human brain complementary DNA expression library with patient serum yielded clones whose sequence </w:t>
        <w:br/>
        <w:t xml:space="preserve">is identical to that of the synaptic vesicle-related protein amphiphysin. Reverse transcriptase-polymerase chain reaction </w:t>
        <w:br/>
        <w:t xml:space="preserve">demonstrated expression of amphiphysin in 8 of 10 small-cell lung carcinomas and in 5 of 14 breast carcinomas. These </w:t>
        <w:br/>
        <w:t xml:space="preserve">observations highlight the clinical and serological heterogeneity of paraneoplastic central nervous system disorders: </w:t>
        <w:br/>
        <w:t xml:space="preserve">Patients with a given clinical syndrome may have different antineuronal antibodies, and patients with a given autoanti- </w:t>
        <w:br/>
        <w:t xml:space="preserve">body specificity have differing clinical presentations. </w:t>
        <w:br/>
        <w:t xml:space="preserve">Dropcho EJ. Antiamphiphysin antibodies with small-cell lung carcinoma and paraneoplastic </w:t>
        <w:br/>
        <w:t xml:space="preserve">encephalomyelitis. Ann Neurol 1996;39:659-667 </w:t>
        <w:br/>
        <w:t xml:space="preserve">Paraneoplastic encephalomyelitis (PEM) encompasses </w:t>
        <w:br/>
        <w:t xml:space="preserve">patients with heterogeneous clinical features, tumor as- </w:t>
        <w:br/>
        <w:t xml:space="preserve">sociations, and antineuronal autoantibody specificities </w:t>
        <w:br/>
        <w:t xml:space="preserve">[l, 21. PEM occurs most frequently in association with </w:t>
        <w:br/>
        <w:t xml:space="preserve">small-cell lung carcinoma (SCLC); most of these pa- </w:t>
        <w:br/>
        <w:t xml:space="preserve">tients have a prominent sensory neuronopathy and </w:t>
        <w:br/>
        <w:t xml:space="preserve">high-titer circulating type I antinuclear antineuronal </w:t>
        <w:br/>
        <w:t xml:space="preserve">antibodies (ANNA-I, also called anti-Hu antibodies) </w:t>
        <w:br/>
        <w:t xml:space="preserve">that are directed against a number of closely related </w:t>
        <w:br/>
        <w:t xml:space="preserve">RNA-binding proteins. A more recently described </w:t>
        <w:br/>
        <w:t xml:space="preserve">paraneoplastic disorder features women with breast car- </w:t>
        <w:br/>
        <w:t xml:space="preserve">cinoma, “stiff-man syndrome,” and circulating anti- </w:t>
        <w:br/>
        <w:t xml:space="preserve">bodies against a protein homologous to the avian syn- </w:t>
        <w:br/>
        <w:t xml:space="preserve">aptic vesicle-related protein amphiphysin [3, 41. The 3 </w:t>
        <w:br/>
        <w:t xml:space="preserve">patients described here all had SCLC, PEM, and anti- </w:t>
        <w:br/>
        <w:t xml:space="preserve">bodies against human amphiphysin, though only I pa- </w:t>
        <w:br/>
        <w:t xml:space="preserve">tient had clinical rigidity. </w:t>
        <w:br/>
        <w:t xml:space="preserve">Patient Histories </w:t>
        <w:br/>
        <w:t xml:space="preserve">Patient 1 </w:t>
        <w:br/>
        <w:t xml:space="preserve">In November 1992, a 54-year-old woman experienced </w:t>
        <w:br/>
        <w:t xml:space="preserve">numbness and an unpleasant “gritty” sensation of the right </w:t>
        <w:br/>
        <w:t xml:space="preserve">hand. Over several months the sensory symptoms spread to </w:t>
        <w:br/>
        <w:t xml:space="preserve">involve all four limbs and the face, and she developed pro- </w:t>
        <w:br/>
        <w:t xml:space="preserve">gressively unsteady gait, intermittent horizontal diplopia, </w:t>
        <w:br/>
        <w:t xml:space="preserve">dysphagia, and right arm weakness. Examination in June </w:t>
        <w:br/>
        <w:t xml:space="preserve">1993 showed a partial right sixth nerve palsy and mild right </w:t>
        <w:br/>
        <w:t xml:space="preserve">central facial weakness. There was moderate atrophy of the </w:t>
        <w:br/>
        <w:t xml:space="preserve">intrinsic hand muscles, worse on the right side. Strength was </w:t>
        <w:br/>
        <w:t xml:space="preserve">4+/5 except for 3+/5 in the intrinsic hand muscles. She </w:t>
        <w:br/>
        <w:t xml:space="preserve">was totally areflexic. She had a moderate, roughly symrnetri- </w:t>
        <w:br/>
        <w:t xml:space="preserve">cal decrease in a vibratory sense from the elbows distally </w:t>
        <w:br/>
        <w:t xml:space="preserve">and from the knees distally. Proprioception was markedly </w:t>
        <w:br/>
        <w:t xml:space="preserve">diminished in the right hand and to a lesser degree in the </w:t>
        <w:br/>
        <w:t xml:space="preserve">left hand and both feet. She was unable to localize either </w:t>
        <w:br/>
        <w:t xml:space="preserve">hand in space. There was sensory ataxia of all limbs, worse </w:t>
        <w:br/>
        <w:t xml:space="preserve">on the right side. Romberg’s test was positive and gait was </w:t>
        <w:br/>
        <w:t xml:space="preserve">wide based and very unsteady; she was barely able to walk </w:t>
        <w:br/>
        <w:t xml:space="preserve">even with assistance. </w:t>
        <w:br/>
        <w:t xml:space="preserve">Cerebrospinal fluid (CSF) analysis showed 9 mononuclear </w:t>
        <w:br/>
        <w:t xml:space="preserve">white blood cells (WBCs) /PI, protein concentration of 104 </w:t>
        <w:br/>
        <w:t xml:space="preserve">mg/dl, IgG index of 0.9 (normal &lt; 0.7), IgG level of 12.3 </w:t>
        <w:br/>
        <w:t xml:space="preserve">mg/dl (normal &lt; 3.8), IgG synthesis rate of 28.8 mg/day </w:t>
        <w:br/>
        <w:t xml:space="preserve">(normal &lt; 0), and 2 oligoclonal IgG bands. Electrophysio- </w:t>
        <w:br/>
        <w:t xml:space="preserve">logical studies showed absent sensory potentials in the sural, </w:t>
        <w:br/>
        <w:t xml:space="preserve">superficial peroneal, median, ulnar, and superficial radial </w:t>
        <w:br/>
        <w:t xml:space="preserve">~ ~~ ~~ ~~~ ~~ ~ </w:t>
        <w:br/>
        <w:t xml:space="preserve">From the Department of Neurology, Indiana University Medical </w:t>
        <w:br/>
        <w:t xml:space="preserve">Center and the Richard Roudebush Veterans Affairs Medical Cen- </w:t>
        <w:br/>
        <w:t xml:space="preserve">ter, Indianapolis, IN. </w:t>
        <w:br/>
        <w:t xml:space="preserve">Received Apr 17, 1995, and in revised form Oct 3 and Nov 30. </w:t>
        <w:br/>
        <w:t xml:space="preserve">Accepted for publication Dec 4, 1995. </w:t>
        <w:br/>
        <w:t xml:space="preserve">Address correspondence co Dr Dropcho, Department of Neurology </w:t>
        <w:br/>
        <w:t xml:space="preserve">CL 365, 541 Clinical Drive, Indianapolis, IN 46202-511 1. </w:t>
        <w:br/>
        <w:t>659</w:t>
      </w:r>
    </w:p>
    <w:p>
      <w:r>
        <w:t xml:space="preserve">nerves. Compound muscle action potential amplitudes were </w:t>
        <w:br/>
        <w:t xml:space="preserve">mildly diminished but motor conduction velocities were nor- </w:t>
        <w:br/>
        <w:t xml:space="preserve">mal in nerves of the upper and lower extremities. Eleitromy- </w:t>
        <w:br/>
        <w:t xml:space="preserve">ography (EMG) showed fibrillations and positive sharp </w:t>
        <w:br/>
        <w:t xml:space="preserve">waves in intrinsic hand muscles. Serum and CSF were found </w:t>
        <w:br/>
        <w:t xml:space="preserve">to contain antineurorial antibodies (see below). Biopsy of a </w:t>
        <w:br/>
        <w:t xml:space="preserve">paratracheal lymph node revealed SCLC. </w:t>
        <w:br/>
        <w:t xml:space="preserve">The patient received a course of intravenous IgG (0.4 gml </w:t>
        <w:br/>
        <w:t xml:space="preserve">kglday for 5 days) and was begun on prednisone, 80 ingi </w:t>
        <w:br/>
        <w:t xml:space="preserve">day. She received six courses of cisplatin plus etoposide and </w:t>
        <w:br/>
        <w:t xml:space="preserve">attained complete remission of the SCLC. After 1 month, </w:t>
        <w:br/>
        <w:t xml:space="preserve">prednisone was tapered and discontinued without any </w:t>
        <w:br/>
        <w:t xml:space="preserve">change in her symptoms. A second course of intravenous </w:t>
        <w:br/>
        <w:t xml:space="preserve">IgG in February 1994 produced transient subjective im- </w:t>
        <w:br/>
        <w:t xml:space="preserve">provement in sensory symptoms but no discernible change </w:t>
        <w:br/>
        <w:t xml:space="preserve">in her strength or gait. As of January 1995 she was neurologi- </w:t>
        <w:br/>
        <w:t xml:space="preserve">cally stable, with persistent numbness and dysesthesias of the </w:t>
        <w:br/>
        <w:t xml:space="preserve">face and limbs, weakness mainly involving the hands, and </w:t>
        <w:br/>
        <w:t xml:space="preserve">inability to walk due to profound proprioceptive loss and </w:t>
        <w:br/>
        <w:t xml:space="preserve">severe retropulsion. </w:t>
        <w:br/>
        <w:t xml:space="preserve">Patient 2 </w:t>
        <w:br/>
        <w:t xml:space="preserve">In April 1993, a 60-year-old woman experienced mild diffuse </w:t>
        <w:br/>
        <w:t xml:space="preserve">weakness, and numbness and dysesthesias in all limbs. On </w:t>
        <w:br/>
        <w:t xml:space="preserve">examination in July 1993 strength was 4 to 4+/5 diffusely </w:t>
        <w:br/>
        <w:t xml:space="preserve">with somewhat worse weakness in the proximal arm and leg </w:t>
        <w:br/>
        <w:t xml:space="preserve">muscles. Proprioception was moderately diminished in the </w:t>
        <w:br/>
        <w:t xml:space="preserve">toes and the fingers of the right hand. She had a hyyerpathic </w:t>
        <w:br/>
        <w:t xml:space="preserve">response to light touch and pinprick over all four limbs and </w:t>
        <w:br/>
        <w:t xml:space="preserve">the trunk. Tendon reflexes were trace in the upper extremi- </w:t>
        <w:br/>
        <w:t xml:space="preserve">ties and absent in the lower extremities. Gait was wide based. </w:t>
        <w:br/>
        <w:t xml:space="preserve">CSF analysis revealed 27 mononuclear WBCs/pI, protein </w:t>
        <w:br/>
        <w:t xml:space="preserve">concentration of 142 mgldl, IgG index of 0.7, IgG level of </w:t>
        <w:br/>
        <w:t xml:space="preserve">27.2 mg/dl, IgG synthesis rate of 49.9 tng/day, and 4 IgG </w:t>
        <w:br/>
        <w:t xml:space="preserve">oligoclonal bands. Electrophysiological studies showed absent </w:t>
        <w:br/>
        <w:t xml:space="preserve">sensory potentials or reduced compound nerve action poten- </w:t>
        <w:br/>
        <w:t xml:space="preserve">tials in several sensory nerves. Antineuronal antibodies were </w:t>
        <w:br/>
        <w:t xml:space="preserve">demonstrated in serum and CSF. Biopsy of a large mediasti- </w:t>
        <w:br/>
        <w:t xml:space="preserve">nal mass showed SCLC. </w:t>
        <w:br/>
        <w:t xml:space="preserve">The patient was begun on prednisone, 80 mg/day, and </w:t>
        <w:br/>
        <w:t xml:space="preserve">received two cycles of cisplatin plus etoposide, with partial </w:t>
        <w:br/>
        <w:t xml:space="preserve">tumor response. However, her diffuse weakness progressively </w:t>
        <w:br/>
        <w:t xml:space="preserve">worsened, as did the numbness and painful dysesthesias of </w:t>
        <w:br/>
        <w:t xml:space="preserve">the trunk and limbs. In late August 1993 she additionally </w:t>
        <w:br/>
        <w:t xml:space="preserve">trophysiological studies indicated a moderately severe axonal </w:t>
        <w:br/>
        <w:t xml:space="preserve">sensorimotor polyneuropathy, with denervation in the upper </w:t>
        <w:br/>
        <w:t xml:space="preserve">and lower extremities. A sural nerve biopsy specimen showed </w:t>
        <w:br/>
        <w:t xml:space="preserve">a mild reduction in the number of myelinated fibers with no </w:t>
        <w:br/>
        <w:t xml:space="preserve">inflammation or vasculitis. CSF analysis revealed a protein </w:t>
        <w:br/>
        <w:t xml:space="preserve">concentration of 80 mgidl, 30 mononuclear WBCslpl, and </w:t>
        <w:br/>
        <w:t xml:space="preserve">a normal IgG index. The stiffness and myoclonus were par- </w:t>
        <w:br/>
        <w:t xml:space="preserve">tially ameliorated by combinations of oral valproate, diaze- </w:t>
        <w:br/>
        <w:t xml:space="preserve">pam, and baclofen. Over the next 6 weeks the patient’s my- </w:t>
        <w:br/>
        <w:t xml:space="preserve">oclonus and rigidity worsened and spread proximally to </w:t>
        <w:br/>
        <w:t xml:space="preserve">involve the abdominal and thoracic muscles including the </w:t>
        <w:br/>
        <w:t xml:space="preserve">diaphragm, to the point where respiratory difficulty devel- </w:t>
        <w:br/>
        <w:t xml:space="preserve">oped. He was maintained on pancuronium, ventilatory sup- </w:t>
        <w:br/>
        <w:t xml:space="preserve">port, and heavy sedation for nearly 2 weeks. Biopsy of a </w:t>
        <w:br/>
        <w:t xml:space="preserve">subcarinal mass showed SCLC. </w:t>
        <w:br/>
        <w:t xml:space="preserve">The patient received a course of intravenous IgG, was be- </w:t>
        <w:br/>
        <w:t xml:space="preserve">gun on prednisone, and began monthly chemotherapy with </w:t>
        <w:br/>
        <w:t xml:space="preserve">cisplatin plus etoposide. Over the next month his mental </w:t>
        <w:br/>
        <w:t xml:space="preserve">status returned to near baseline and the myoclonus gradually </w:t>
        <w:br/>
        <w:t xml:space="preserve">resolved. Serum drawn in September showed antineuronal </w:t>
        <w:br/>
        <w:t xml:space="preserve">antibodies (see below). He received a total of six cycles of </w:t>
        <w:br/>
        <w:t xml:space="preserve">chemotherapy; after the first two cycles there was a complete </w:t>
        <w:br/>
        <w:t xml:space="preserve">remission of the tumor. As of November 1994 he remained </w:t>
        <w:br/>
        <w:t xml:space="preserve">unable to walk because of severe, fixed flexion rigidity of </w:t>
        <w:br/>
        <w:t xml:space="preserve">both legs. Numbness and dysesthesias of the legs persisted </w:t>
        <w:br/>
        <w:t xml:space="preserve">and mild weakness and hyperreflexia of the left arm devel- </w:t>
        <w:br/>
        <w:t xml:space="preserve">oped. </w:t>
        <w:br/>
        <w:t xml:space="preserve">Materials and Methods </w:t>
        <w:br/>
        <w:t xml:space="preserve">Tissue Specimens </w:t>
        <w:br/>
        <w:t xml:space="preserve">For extraction of proteins or RNA, normal adult human </w:t>
        <w:br/>
        <w:t xml:space="preserve">brain or other tissue obtained at autopsy, human tumors </w:t>
        <w:br/>
        <w:t xml:space="preserve">obtained at surgery, or normal adult rodent brains were </w:t>
        <w:br/>
        <w:t xml:space="preserve">promptly frozen at -70°C. Frozen tumor specimens were </w:t>
        <w:br/>
        <w:t xml:space="preserve">obtained from 10 patients with SCLC (not the present pa- </w:t>
        <w:br/>
        <w:t xml:space="preserve">tients), including 7 patients without neurological dysfunc- </w:t>
        <w:br/>
        <w:t xml:space="preserve">tion, 2 patients with PEM and high-titer ANNA-I, and 1 </w:t>
        <w:br/>
        <w:t xml:space="preserve">patient with “antibody-negative’’ PEM. Tumor specimens </w:t>
        <w:br/>
        <w:t xml:space="preserve">were also obtained from 20 women with breast carcinoma </w:t>
        <w:br/>
        <w:t xml:space="preserve">and without neurological dysfunction. All human tissues </w:t>
        <w:br/>
        <w:t xml:space="preserve">were acquired and handled in accordance with requirements </w:t>
        <w:br/>
        <w:t xml:space="preserve">of the Institutional Review Board. </w:t>
        <w:br/>
        <w:t xml:space="preserve">- </w:t>
        <w:br/>
        <w:t xml:space="preserve">developed severe dysphagia for solids and liquids, constipa- </w:t>
        <w:br/>
        <w:t xml:space="preserve">tion, and orthostatic hypotension. Examination in Septem- </w:t>
        <w:br/>
        <w:t xml:space="preserve">ber showed absent gag reflex, 3 + / 5 strength diffusely, pro- </w:t>
        <w:br/>
        <w:t xml:space="preserve">found loss of proprioception in all limbs, and painful </w:t>
        <w:br/>
        <w:t xml:space="preserve">dysesthesias induced by light touch or by a tuning fork. She </w:t>
        <w:br/>
        <w:t xml:space="preserve">was unable to stand. She received a course of intravenous </w:t>
        <w:br/>
        <w:t xml:space="preserve">methylprednisolone (60 mglday) and intravenous IgG (0.4 </w:t>
        <w:br/>
        <w:t xml:space="preserve">gm/kg/day X 5 days), with only minor subjective improve- </w:t>
        <w:br/>
        <w:t xml:space="preserve">ment in her strength and swallowing. She elected to discon- </w:t>
        <w:br/>
        <w:t xml:space="preserve">time chemotherapy and died 1 month later. </w:t>
        <w:br/>
        <w:t xml:space="preserve">Immunocytochemical Studies </w:t>
        <w:br/>
        <w:t xml:space="preserve">Brain or tumor samples for immunocytochemistry were pro- </w:t>
        <w:br/>
        <w:t xml:space="preserve">cessed by snap freezing in optimal cutting temperature </w:t>
        <w:br/>
        <w:t xml:space="preserve">(OCT) Compound (Miles, Naperville, IL), or fixation in 4% </w:t>
        <w:br/>
        <w:t xml:space="preserve">paraformaldehyde at 4°C for 6 hours followed by paraffin </w:t>
        <w:br/>
        <w:t xml:space="preserve">embedding, or overnight fixation in 10% formalin followed </w:t>
        <w:br/>
        <w:t xml:space="preserve">by paraffin embedding. Brain tissue frozen in OCT Com- </w:t>
        <w:br/>
        <w:t xml:space="preserve">pound was sectioned at 8 pm, fixed in cold acetone, washed </w:t>
        <w:br/>
        <w:t xml:space="preserve">with 0.3% hydrogen peroxide (H202) in methanol, and then </w:t>
        <w:br/>
        <w:t xml:space="preserve">with 10% normal goat serum in phosphate-buffered saline v .- </w:t>
        <w:br/>
        <w:t xml:space="preserve">solution (PBS). Paraffin-embedded brain or tumor tissue was </w:t>
        <w:br/>
        <w:t xml:space="preserve">sectioned at 5 pm, and slides were baked at 56°C for 1 hour. </w:t>
        <w:br/>
        <w:t xml:space="preserve">Sections were deparaffinized in successive washes with xylene </w:t>
        <w:br/>
        <w:t xml:space="preserve">and a graded series of ethanol solutions, washed with 0.5% </w:t>
        <w:br/>
        <w:t xml:space="preserve">H,O, in methanol, and then washed with 10% normal goat </w:t>
        <w:br/>
        <w:t xml:space="preserve">serum in PBS. Alternatively, some slides were boiled in a </w:t>
        <w:br/>
        <w:t xml:space="preserve">Patient 3 </w:t>
        <w:br/>
        <w:t xml:space="preserve">In September 1993, a 67-year-old man developed confusion, </w:t>
        <w:br/>
        <w:t xml:space="preserve">symmetrical stiffness and myoclonus of both legs, and numb- </w:t>
        <w:br/>
        <w:t xml:space="preserve">ness of both feet. Examination showed increased tone and </w:t>
        <w:br/>
        <w:t xml:space="preserve">hyperreflexia in both legs. Plantar responses were flexor. Elec- </w:t>
        <w:br/>
        <w:t xml:space="preserve">660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microwave oven in a saturated solution of lead thiocyanate </w:t>
        <w:br/>
        <w:t xml:space="preserve">(5 minutes twice) following the H,O,/methanol step [5]. </w:t>
        <w:br/>
        <w:t xml:space="preserve">Following the steps just described, frozen or paraffin sec- </w:t>
        <w:br/>
        <w:t xml:space="preserve">tions were incubated overnight with patient serum (diluted </w:t>
        <w:br/>
        <w:t xml:space="preserve">in PBS + 0.5% Tween 20 + 2% bovine serum albumin), </w:t>
        <w:br/>
        <w:t xml:space="preserve">followed by biotinylated affinity-purified goat anti-human </w:t>
        <w:br/>
        <w:t xml:space="preserve">IgG (1 : 3,000 dilution), avidin-biotinylated horseradish per- </w:t>
        <w:br/>
        <w:t xml:space="preserve">oxidase complex (Vector Laboratories, Burlingame, CA), in- </w:t>
        <w:br/>
        <w:t xml:space="preserve">dicator solution containing 0.05% diaminobenzidine, and </w:t>
        <w:br/>
        <w:t xml:space="preserve">hematoxylin counterstain. </w:t>
        <w:br/>
        <w:t xml:space="preserve">Immuno blotting </w:t>
        <w:br/>
        <w:t xml:space="preserve">Frontal cortex neurons and Purkinje cells were isolated from </w:t>
        <w:br/>
        <w:t xml:space="preserve">normal human poscmortem tissue by previously published </w:t>
        <w:br/>
        <w:t xml:space="preserve">methods [6]. Soluble extracts of brain or tumor tissue were </w:t>
        <w:br/>
        <w:t xml:space="preserve">prepared by homogenizing the tissue in lysis buffer con- </w:t>
        <w:br/>
        <w:t xml:space="preserve">taining Tris-buffered saline, 1% Nonidet P-40 (Sigma, St. </w:t>
        <w:br/>
        <w:t xml:space="preserve">Louis, MO), 0.5% sodium deoxycholate, and 0.1% sodium </w:t>
        <w:br/>
        <w:t xml:space="preserve">dodecyl sulfate (SDS), followed by incubation at 37°C for </w:t>
        <w:br/>
        <w:t xml:space="preserve">30 minutes, and centrifugation. </w:t>
        <w:br/>
        <w:t xml:space="preserve">Neuronal or tissue extracts were resuspended in Laemmli </w:t>
        <w:br/>
        <w:t xml:space="preserve">electrophoresis sample buffer [7] containing 2% SDS and </w:t>
        <w:br/>
        <w:t xml:space="preserve">5% 2-mercaptoethanol, boiled for 5 minutes, electropho- </w:t>
        <w:br/>
        <w:t xml:space="preserve">resed in 7.5% or 9.0% polyacrylamide gels with 40/0 stack- </w:t>
        <w:br/>
        <w:t xml:space="preserve">ings gels, and electrophoretically transferred to nitrocellulose </w:t>
        <w:br/>
        <w:t xml:space="preserve">181. Blots were incubated with patient serum diluted in Tris- </w:t>
        <w:br/>
        <w:t xml:space="preserve">buffered saline, 0.1% Tween 20, and 2% bovine serum al- </w:t>
        <w:br/>
        <w:t xml:space="preserve">bumin; then with affinity-purified alkaline phosphatase- </w:t>
        <w:br/>
        <w:t xml:space="preserve">conjugated goat anti-human IgG (1 : 3,000 dilution) </w:t>
        <w:br/>
        <w:t xml:space="preserve">(Boehringer-Mannheim, Indianapolis, IN); and finally with </w:t>
        <w:br/>
        <w:t xml:space="preserve">indicator solution containing NBT and BCIP (GIBCO/ </w:t>
        <w:br/>
        <w:t xml:space="preserve">BRL, Gaithersburg, MD). </w:t>
        <w:br/>
        <w:t xml:space="preserve">Molecular Cloning </w:t>
        <w:br/>
        <w:t xml:space="preserve">Serum from Patient 1 (1 : 500 dilution) was used as an anti- </w:t>
        <w:br/>
        <w:t xml:space="preserve">body probe to screen a human hippocampus complementary </w:t>
        <w:br/>
        <w:t xml:space="preserve">DNA (cDNA) library (lambda ZAP 11, Stratagene, La Jolla, </w:t>
        <w:br/>
        <w:t xml:space="preserve">CA) according to previously published methods [9]. Immu- </w:t>
        <w:br/>
        <w:t xml:space="preserve">nosuppressive plaques were identified with affinity-purified </w:t>
        <w:br/>
        <w:t xml:space="preserve">goat anti-human IgG by the same technique used in immu- </w:t>
        <w:br/>
        <w:t xml:space="preserve">noblots. Immunoreactive clones were plaque purified and the </w:t>
        <w:br/>
        <w:t xml:space="preserve">pBluescript plasmids containing cDNA inserts were excised </w:t>
        <w:br/>
        <w:t xml:space="preserve">from the phage according to the manufacturer’s protocol. </w:t>
        <w:br/>
        <w:t xml:space="preserve">Double-stranded plasmid DNA was sequenced by the di- </w:t>
        <w:br/>
        <w:t xml:space="preserve">deoxy method using the Sequenase T7 DNA polymerase sys- </w:t>
        <w:br/>
        <w:t xml:space="preserve">tem (United States Biochemical, Cleveland, OH). </w:t>
        <w:br/>
        <w:t xml:space="preserve">Recombinant proteins encoded by the cDNA clones were </w:t>
        <w:br/>
        <w:t xml:space="preserve">produced by growing pBluescript plasmids in SOLR Esche- </w:t>
        <w:br/>
        <w:t xml:space="preserve">rirhia coli to an ODsoo of 0.2, adding IPTG to a final concen- </w:t>
        <w:br/>
        <w:t xml:space="preserve">tration of 10 mM, incubating for 3 more hours at 37°C and </w:t>
        <w:br/>
        <w:t xml:space="preserve">lysing the bacterial pellet in Laemmli electrophoresis sample </w:t>
        <w:br/>
        <w:t xml:space="preserve">buffer. </w:t>
        <w:br/>
        <w:t xml:space="preserve">RNA (Northern) Blots </w:t>
        <w:br/>
        <w:t xml:space="preserve">Total cellular RNA was isolated from brain or tumor tissues </w:t>
        <w:br/>
        <w:t xml:space="preserve">by the method of Chonczynski and Sacchi [lo]. RNA (10 </w:t>
        <w:br/>
        <w:t xml:space="preserve">pg/lane) was subjected to electrophoresis in 1% agarose gels </w:t>
        <w:br/>
        <w:t xml:space="preserve">containing 3% formaldehyde and transferred to nicrocellu- </w:t>
        <w:br/>
        <w:t xml:space="preserve">lose by capillary action [ll]. The 1.2-kb bol cDNA insert </w:t>
        <w:br/>
        <w:t xml:space="preserve">was labeled with ’2P-deoxycytidine triphosphate (dCTP) </w:t>
        <w:br/>
        <w:t xml:space="preserve">(3,000 Ci/mmol; Amersham, Arlington Heights, IL) by the </w:t>
        <w:br/>
        <w:t xml:space="preserve">random primer method [ 121. Hybridization was carried out </w:t>
        <w:br/>
        <w:t xml:space="preserve">by standard methods [ 1 1 1. </w:t>
        <w:br/>
        <w:t xml:space="preserve">Oligonucleotide Primers </w:t>
        <w:br/>
        <w:t xml:space="preserve">Oligonucleotide primers were synthesized on an Applied Bio- </w:t>
        <w:br/>
        <w:t xml:space="preserve">systems 391 DNA synthesizer at the Oligonucleotide Core </w:t>
        <w:br/>
        <w:t xml:space="preserve">Facility of the University of Alabama at Birmingham Compre- </w:t>
        <w:br/>
        <w:t xml:space="preserve">hensive Cancer Center. The primers for PCR were 5’ GG- </w:t>
        <w:br/>
        <w:t xml:space="preserve">CTTCTGGTGGTTCATTT 3’ and S’CGGGTGAAGTTC- </w:t>
        <w:br/>
        <w:t xml:space="preserve">TCTGGAA 3’, spanning bases 165 to 183 and bases 1040 </w:t>
        <w:br/>
        <w:t xml:space="preserve">to 1058 of the bol cDNA sequence, predicted to yield an </w:t>
        <w:br/>
        <w:t xml:space="preserve">amplified DNA product of 893 bp. The control @-actin prim- </w:t>
        <w:br/>
        <w:t xml:space="preserve">ers were 5‘ CACACTGTGCCCATCTACG 3’ and 5‘ </w:t>
        <w:br/>
        <w:t xml:space="preserve">GGACTCATCGTACTCCTGC 3’, predicted to yield a </w:t>
        <w:br/>
        <w:t xml:space="preserve">625-bp amplified DNA product [13]. The internal oligonu- </w:t>
        <w:br/>
        <w:t xml:space="preserve">cleotide for Southern blotting was 5’ GGCTTTCTCTACA- </w:t>
        <w:br/>
        <w:t xml:space="preserve">AGGTGGAAACACTGC 3’, spanning bases 847 to 874 of </w:t>
        <w:br/>
        <w:t xml:space="preserve">the bol cDNA sequence. </w:t>
        <w:br/>
        <w:t xml:space="preserve">Reverse Transcriptase-Po‘olymerase Chain Reaction </w:t>
        <w:br/>
        <w:t xml:space="preserve">Total cellular RNA (2 pg) from human brain or tumor tissue </w:t>
        <w:br/>
        <w:t xml:space="preserve">was added to a 2O-pl reaction mixture containing 10 mM </w:t>
        <w:br/>
        <w:t xml:space="preserve">Tris-hydrochloric acid (HCI) (pH 8.3), 50 mM potassium </w:t>
        <w:br/>
        <w:t xml:space="preserve">chloride (KCl), 1.5 mM magnesium chloride (MgCIJ, 0.5 </w:t>
        <w:br/>
        <w:t xml:space="preserve">mM dNTPs, 20 units of RNAsin (Promega, Madison, WI), </w:t>
        <w:br/>
        <w:t xml:space="preserve">5 pM random hexamer oligonucleotides, and 200 units of </w:t>
        <w:br/>
        <w:t xml:space="preserve">MMLV reverse transcriptase (RT) (GIBCO BRL, Gaithers- </w:t>
        <w:br/>
        <w:t xml:space="preserve">burg, MD). Reverse transcription was run at room tempera- </w:t>
        <w:br/>
        <w:t xml:space="preserve">ture for 10 minutes, then 42°C for 60 minutes, and then </w:t>
        <w:br/>
        <w:t xml:space="preserve">95°C for 5 minutes. Each product subsequently received 80 </w:t>
        <w:br/>
        <w:t xml:space="preserve">pI from a master polymerase chain reaction (PCR) mix con- </w:t>
        <w:br/>
        <w:t xml:space="preserve">taining 10 mM Tris-HCI (pH 8.3), 50 mM KC1, 1.5 mM </w:t>
        <w:br/>
        <w:t xml:space="preserve">MgCI2, 100 ng of oligonucleotide primers, and 2.5 units of </w:t>
        <w:br/>
        <w:t xml:space="preserve">AmpliTaq DNA polymerase (Perkin Elmer, Nonvalk, CT). </w:t>
        <w:br/>
        <w:t xml:space="preserve">For the bol primers, the amplification profile was 35 cycles </w:t>
        <w:br/>
        <w:t xml:space="preserve">(each 93°C X 1 minute, 55°C X 1 minute, then 73°C X </w:t>
        <w:br/>
        <w:t xml:space="preserve">3 minutes) followed by a final extension at 72°C for 10 </w:t>
        <w:br/>
        <w:t xml:space="preserve">minutes. For each RNA sample a control reaction was run </w:t>
        <w:br/>
        <w:t xml:space="preserve">without RT. The amplification profile for @-actin primers </w:t>
        <w:br/>
        <w:t xml:space="preserve">was 35 cycles (each 94°C X 1 minute, 54°C X I minute, </w:t>
        <w:br/>
        <w:t xml:space="preserve">then 72°C X 2 minutes) followed by a final extension at </w:t>
        <w:br/>
        <w:t xml:space="preserve">72°C for 10 minutes. One-tenth of the PCR mixture was </w:t>
        <w:br/>
        <w:t xml:space="preserve">subjected to electrophoresis on a 2% agarose gel containing </w:t>
        <w:br/>
        <w:t xml:space="preserve">ethidiurn bromide and photographed under ultraviolet illu- </w:t>
        <w:br/>
        <w:t xml:space="preserve">mination. </w:t>
        <w:br/>
        <w:t xml:space="preserve">Southern Blot and Hybridization </w:t>
        <w:br/>
        <w:t xml:space="preserve">To validate derivation of PCR products from the bol se- </w:t>
        <w:br/>
        <w:t xml:space="preserve">quence, I00 ng (10 pmol) of the bol internal 28-mer oligo- </w:t>
        <w:br/>
        <w:t xml:space="preserve">nucleotide was end-labeled with 30 FCi of Y-~*P-ATP (3,000 </w:t>
        <w:br/>
        <w:t xml:space="preserve">Ci/mmol; Amersham, Arlington Heights, IL) using 8 units </w:t>
        <w:br/>
        <w:t xml:space="preserve">of T4 polynucleotide kinase (Promega, Madison, WI) with </w:t>
        <w:br/>
        <w:t xml:space="preserve">70 mM Tris-HCl (pH 7.6), 10 mM MgCI2, and 5 mM </w:t>
        <w:br/>
        <w:t xml:space="preserve">dithiothreitol (DTT) at 37°C for 30 minutes. Unincorpo- </w:t>
        <w:br/>
        <w:t xml:space="preserve">rated nucleotides were removed with a G-25 column (5 </w:t>
        <w:br/>
        <w:t xml:space="preserve">Prime-3 Prime, Boulder, CO). PCR products were subjected </w:t>
        <w:br/>
        <w:t xml:space="preserve">to electrophoresis on 2% agarose gels, which were gently </w:t>
        <w:br/>
        <w:t xml:space="preserve">agitated in 1.5 M sodium chloride (NaCI) and 0.5 N sodium </w:t>
        <w:br/>
        <w:t xml:space="preserve">hydroxide for 15 minutes twice, then in 1.5 M NaCl and </w:t>
        <w:br/>
        <w:t xml:space="preserve">Dropcho: Antiamphiphysin Antibodies 661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1.0 M Tris-HC1 (pH 7.4) for 15 minutes twice. DNA was </w:t>
        <w:br/>
        <w:t xml:space="preserve">transferred to NitroPlus membranes (MSI, Westboro, MA) </w:t>
        <w:br/>
        <w:t xml:space="preserve">in 2OX SSPE overnight by standard methods [ll]. The blot </w:t>
        <w:br/>
        <w:t xml:space="preserve">was prehybridized at 42°C for 4 hours in buffer containing </w:t>
        <w:br/>
        <w:t xml:space="preserve">50% deionized formamide, 6X SSPE, 5X Denhardt’s solu- </w:t>
        <w:br/>
        <w:t xml:space="preserve">tion, 0.2% SDS, 5% dextran sulfate, and 100 pglml of dena- </w:t>
        <w:br/>
        <w:t xml:space="preserve">tured salmon sperm DNA. The end-labeled probe was heat </w:t>
        <w:br/>
        <w:t xml:space="preserve">denatured and added to fresh buffer for hybridization over- </w:t>
        <w:br/>
        <w:t xml:space="preserve">night ar 42°C. The blot was washed three times in 2X SSC </w:t>
        <w:br/>
        <w:t xml:space="preserve">and 0.1% SDS for 10 minutes at room temperature, then </w:t>
        <w:br/>
        <w:t xml:space="preserve">once in 1 X SSC and 0.1% SDS for 10 minutes, and then </w:t>
        <w:br/>
        <w:t xml:space="preserve">air dried. Autoradiographs were made with intensifying </w:t>
        <w:br/>
        <w:t xml:space="preserve">screens and X-Omat film (Kodak, Rochester, NY). </w:t>
        <w:br/>
        <w:t xml:space="preserve">Results </w:t>
        <w:br/>
        <w:t xml:space="preserve">Immunocytochemical Studies </w:t>
        <w:br/>
        <w:t xml:space="preserve">Serum from each patient diffusely stained the neuropil </w:t>
        <w:br/>
        <w:t xml:space="preserve">of human and rodent frontal cortex, hippocampus, cer- </w:t>
        <w:br/>
        <w:t xml:space="preserve">ebellum, and spinal cord in frozen or paraffin-embed- </w:t>
        <w:br/>
        <w:t xml:space="preserve">ded sections (Fig 1). There was fairly intense, diffuse </w:t>
        <w:br/>
        <w:t xml:space="preserve">staining of the cytoplasm of large hippocampal neu- </w:t>
        <w:br/>
        <w:t xml:space="preserve">rons, and less intense staining of Purkinje cell cyto- </w:t>
        <w:br/>
        <w:t xml:space="preserve">plasm. In some cerebellar sections the staining of Pur- </w:t>
        <w:br/>
        <w:t xml:space="preserve">kinje cells was concentrated at the periphery of the </w:t>
        <w:br/>
        <w:t xml:space="preserve">perikarya, suggesting reactivity with synaptic terminals. </w:t>
        <w:br/>
        <w:t xml:space="preserve">No other neuronal cell bodies in the brain were </w:t>
        <w:br/>
        <w:t xml:space="preserve">stained. Formalin or paraformaldehyde fixation and </w:t>
        <w:br/>
        <w:t xml:space="preserve">treatment of deparaffinized sections with lead thiocya- </w:t>
        <w:br/>
        <w:t xml:space="preserve">nate yielded the optimal preservation of architecture </w:t>
        <w:br/>
        <w:t xml:space="preserve">and intensity of neuropil and neuronal staining. This </w:t>
        <w:br/>
        <w:t xml:space="preserve">staining pattern was not produced by normal human </w:t>
        <w:br/>
        <w:t xml:space="preserve">serum control samples run simultaneously, nor by </w:t>
        <w:br/>
        <w:t xml:space="preserve">more than 400 sera taken from patients with a variety </w:t>
        <w:br/>
        <w:t xml:space="preserve">of neurological disorders (including other paraneoplas- </w:t>
        <w:br/>
        <w:t xml:space="preserve">tic disorders) studied in this laboratory. </w:t>
        <w:br/>
        <w:t xml:space="preserve">Serum from Patient 2 additionally stained the nuclei </w:t>
        <w:br/>
        <w:t xml:space="preserve">and cytoplasm of all neurons in frozen brain sections </w:t>
        <w:br/>
        <w:t xml:space="preserve">in a pattern typical of ANNA-1 [14]. The ANNA-1 </w:t>
        <w:br/>
        <w:t xml:space="preserve">staining pattern was absent in tissue that had under- </w:t>
        <w:br/>
        <w:t xml:space="preserve">gone paraformaldehyde or overnight formalin fixation. </w:t>
        <w:br/>
        <w:t xml:space="preserve">Neu ronal Im m u no blotting </w:t>
        <w:br/>
        <w:t xml:space="preserve">Serum from each patient reacted with a broad band of </w:t>
        <w:br/>
        <w:t xml:space="preserve">apparent molecular mass 125 kd in immunoblots of </w:t>
        <w:br/>
        <w:t xml:space="preserve">isolated human cortical neurons and of Purkinje cells </w:t>
        <w:br/>
        <w:t xml:space="preserve">(Fig 2). The band was also abundantly present in solu- </w:t>
        <w:br/>
        <w:t xml:space="preserve">ble lysates of human cerebral and cerebellar cortex. In </w:t>
        <w:br/>
        <w:t xml:space="preserve">some experiments two or three closely spaced bands </w:t>
        <w:br/>
        <w:t xml:space="preserve">were seen rather than a single broad band. In human </w:t>
        <w:br/>
        <w:t xml:space="preserve">cortical neuronal immunoblots this reactivity was pres- </w:t>
        <w:br/>
        <w:t xml:space="preserve">ent up to end point serum dilutions of 1 : IOO,OOO,OOO, </w:t>
        <w:br/>
        <w:t xml:space="preserve">1 : 20,000,000, and 1 : 50,000,000 in the 3 patients. No </w:t>
        <w:br/>
        <w:t xml:space="preserve">reactivity was seen when affinity-purified anti-human </w:t>
        <w:br/>
        <w:t xml:space="preserve">IgM was used as the secondary antibody. The electro- </w:t>
        <w:br/>
        <w:t xml:space="preserve">phoretic mobility of the band(s) did not differ in the </w:t>
        <w:br/>
        <w:t xml:space="preserve">presence or absence of 2-mercaptoethanol in the sam- </w:t>
        <w:br/>
        <w:t xml:space="preserve">ple buffer, or whether the lysates were boiled prior to </w:t>
        <w:br/>
        <w:t xml:space="preserve">loading onto the gel. A band of nearly identical size </w:t>
        <w:br/>
        <w:t xml:space="preserve">was present in blots of lysates of cerebral or cerebellar </w:t>
        <w:br/>
        <w:t xml:space="preserve">cortex from mice and rats, and of rat thoracic spinal </w:t>
        <w:br/>
        <w:t xml:space="preserve">cord. A second, fainter band of apparent molecular </w:t>
        <w:br/>
        <w:t xml:space="preserve">mass 112 kd was present in immunoblots of rat cere- </w:t>
        <w:br/>
        <w:t xml:space="preserve">bellum. </w:t>
        <w:br/>
        <w:t xml:space="preserve">CSF from Patients 1 and 2 obtained at the same </w:t>
        <w:br/>
        <w:t xml:space="preserve">time as their initial serum sample showed the same </w:t>
        <w:br/>
        <w:t xml:space="preserve">pattern of reactivity as serum. An “antineuronal anti- </w:t>
        <w:br/>
        <w:t xml:space="preserve">body index” was calculated as follows, using the recip- </w:t>
        <w:br/>
        <w:t xml:space="preserve">rocals of end point titers from neuronal immunoblots: </w:t>
        <w:br/>
        <w:t xml:space="preserve">(CSF antibody titer/serum antibody titer)/(CSF IgG/ </w:t>
        <w:br/>
        <w:t xml:space="preserve">serum IgG). This index was 3.1 for Patient 1 and 1.1 </w:t>
        <w:br/>
        <w:t xml:space="preserve">for Patient 2; an index above 1.0 suggests selective in- </w:t>
        <w:br/>
        <w:t xml:space="preserve">trathecal synthesis or retention of antineuronal anti- </w:t>
        <w:br/>
        <w:t xml:space="preserve">bodies. </w:t>
        <w:br/>
        <w:t xml:space="preserve">Serum from Patient 2 additionally showed antibody </w:t>
        <w:br/>
        <w:t xml:space="preserve">reactivity with a group of 35- to 40-kd neuronal pro- </w:t>
        <w:br/>
        <w:t xml:space="preserve">teins identical to an ANNA-1 pattern, at an end point </w:t>
        <w:br/>
        <w:t xml:space="preserve">dilution of 1 : 200,000 in neuronal immunoblots. </w:t>
        <w:br/>
        <w:t xml:space="preserve">ANNA-1 reactivity was confirmed by high-titer serum </w:t>
        <w:br/>
        <w:t xml:space="preserve">reactivity with the Hel-N1 autoantigen in an enzyme- </w:t>
        <w:br/>
        <w:t xml:space="preserve">linked immunoassay [ 151. </w:t>
        <w:br/>
        <w:t xml:space="preserve">Serial serum samples were available from each pa- </w:t>
        <w:br/>
        <w:t xml:space="preserve">tient. The high serum antineuronal antibody titer in </w:t>
        <w:br/>
        <w:t xml:space="preserve">Patient 1 did not fall after her treatment with predni- </w:t>
        <w:br/>
        <w:t xml:space="preserve">sone, intravenous IgG, and initial cycles of chemother- </w:t>
        <w:br/>
        <w:t xml:space="preserve">apy. From January through June 1994 the serum titer </w:t>
        <w:br/>
        <w:t xml:space="preserve">fell approximately 20-fold, in the setting of stable </w:t>
        <w:br/>
        <w:t xml:space="preserve">neurological dysfunction. In Patient 2, the titers of </w:t>
        <w:br/>
        <w:t xml:space="preserve">ANNA-1 and the novel antineuronal antibodies both </w:t>
        <w:br/>
        <w:t xml:space="preserve">fell fourfold in the month following treatment with </w:t>
        <w:br/>
        <w:t xml:space="preserve">prednisone and intravenous IgG, and initiation of che- </w:t>
        <w:br/>
        <w:t xml:space="preserve">motherapy. During that time the patient’s neurological </w:t>
        <w:br/>
        <w:t xml:space="preserve">condition markedly worsened. Patient 3’s antineuronal </w:t>
        <w:br/>
        <w:t xml:space="preserve">antibody titer fell 40-fold from the baseline, pretreat- </w:t>
        <w:br/>
        <w:t xml:space="preserve">ment sample in December 1993 to November 1994, </w:t>
        <w:br/>
        <w:t xml:space="preserve">at which time he remained in complete remission from </w:t>
        <w:br/>
        <w:t xml:space="preserve">SCLC and had made a partial neurological recovery. </w:t>
        <w:br/>
        <w:t xml:space="preserve">Reactivity with the 125-kd autoantigen was not de- </w:t>
        <w:br/>
        <w:t xml:space="preserve">tected in human neuronal immunoblots with sera from </w:t>
        <w:br/>
        <w:t xml:space="preserve">any of 46 patients with SCLC, 16 of whom had PEM </w:t>
        <w:br/>
        <w:t xml:space="preserve">and high-titer ANNA-I. </w:t>
        <w:br/>
        <w:t xml:space="preserve">Molecular Cloning </w:t>
        <w:br/>
        <w:t xml:space="preserve">Antibody screening of 250,000 phage plaques from a </w:t>
        <w:br/>
        <w:t xml:space="preserve">human hippocampus lambda ZAP I1 cDNA library by </w:t>
        <w:br/>
        <w:t xml:space="preserve">serum from Patient 1 yielded four reproducibly posi- </w:t>
        <w:br/>
        <w:t xml:space="preserve">tive cDNA clones, designated bol to bo4 (Fig 3). The </w:t>
        <w:br/>
        <w:t xml:space="preserve">consensus nucleotide sequence of the clones (see Fig </w:t>
        <w:br/>
        <w:t xml:space="preserve">3) features an open reading frame of 1,065 bp that is </w:t>
        <w:br/>
        <w:t xml:space="preserve">identical to the nucleotide sequence of human amphi- </w:t>
        <w:br/>
        <w:t xml:space="preserve">physin reported by David and colleagues [16] (Gen- </w:t>
        <w:br/>
        <w:t xml:space="preserve">Bank accession number U076 16). The predicted se- </w:t>
        <w:br/>
        <w:t xml:space="preserve">quence of 355 amino acids from the bol to bo4 clones </w:t>
        <w:br/>
        <w:t xml:space="preserve">corresponds to amino acid residues 340 through 695 </w:t>
        <w:br/>
        <w:t xml:space="preserve">662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1. Indirect immunoperoxidase staining: (A) Patient 3 2 serum and rat cerebellar cortex, showing intense staining of mu- </w:t>
        <w:br/>
        <w:t xml:space="preserve">ropil in the molecular layer and less intense, patchy staining of neuropil in the granular layer (X 100 before 30% reduction). </w:t>
        <w:br/>
        <w:t xml:space="preserve">(B) Patient 1’s serum and human cerebellar cortex, showing intense staining of the molecular layer neuropil (upper portion), dif </w:t>
        <w:br/>
        <w:t xml:space="preserve">fuse staining of Purkinje cell cytoplasm (center), and faint staining of neuropil in the granular layer (lower portion). Staining of </w:t>
        <w:br/>
        <w:t xml:space="preserve">small patches in the granular layer (arrows) is believed to represent synaptic glomeruli (X 400 before 38% reduction). (C) Patient </w:t>
        <w:br/>
        <w:t xml:space="preserve">3; serum and rabbit hippocampus, showing intense neuropil staining and cytoplasmic staining of the granular neurons of the den- </w:t>
        <w:br/>
        <w:t xml:space="preserve">tate gyrus (X 400 bejore 38% reduction). (0) Patient I &gt; serum and rabbit hippocampus, showing difise Lytoplasmic staining of </w:t>
        <w:br/>
        <w:t xml:space="preserve">pyramidal neurons in the CA2 sector of Ammon i horn and staining of the surrounding neuropil (X 400 before 38% reduction). </w:t>
        <w:br/>
        <w:t xml:space="preserve">(E) Normal human serum and rabbit h+pocampus taken fiom the same tissue block as in (0) (X 400 before 36% reduction). </w:t>
        <w:br/>
        <w:t xml:space="preserve">All sections were embedded in parafin and treated with lead thiocyanate. Patient sera were used at a 1:2,000 dilution in (A) </w:t>
        <w:br/>
        <w:t xml:space="preserve">through (D) and at a I: 1,000 in (E). </w:t>
        <w:br/>
        <w:t xml:space="preserve">Dropcho: Antiamphiphysin Antibodies 663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- Expression of Amphiphysin by Human Tumors </w:t>
        <w:br/>
        <w:t xml:space="preserve">Tumor chemistry Immunoblot RNA Blot RT-PCR </w:t>
        <w:br/>
        <w:t xml:space="preserve">SCLC 014 417 114 8/10 </w:t>
        <w:br/>
        <w:t xml:space="preserve">Breast 0117 012 5/14 </w:t>
        <w:br/>
        <w:t xml:space="preserve">RT-PCR = reverse transcriptase~polynierase chain reaction; SCLC = small- </w:t>
        <w:br/>
        <w:t xml:space="preserve">cell lung carcinoma. </w:t>
        <w:br/>
        <w:t xml:space="preserve">Immunocyto- </w:t>
        <w:br/>
        <w:t xml:space="preserve">internal bo 1 oligonucleotide. In addition, restriction </w:t>
        <w:br/>
        <w:t xml:space="preserve">digestion of the RT-PCR product derived from human </w:t>
        <w:br/>
        <w:t xml:space="preserve">cerebral or cerebellar cortex by the enzymes EcoNI, Nco </w:t>
        <w:br/>
        <w:t xml:space="preserve">I, Puu2, and Sac I yielded the number and approximate </w:t>
        <w:br/>
        <w:t xml:space="preserve">size (by electrophoretic mobility) of fragments pre- </w:t>
        <w:br/>
        <w:t xml:space="preserve">dicted from the bol nucleotide sequence. </w:t>
        <w:br/>
        <w:t xml:space="preserve">Serum from each patient reacted specifically with the </w:t>
        <w:br/>
        <w:t xml:space="preserve">66-kd recombinant protein derived from the bo 1 </w:t>
        <w:br/>
        <w:t xml:space="preserve">cDNA clone (see Fig 2). Equally strong immunoreac- </w:t>
        <w:br/>
        <w:t xml:space="preserve">tivity was seen with the 3 patients’ sera and the bo2 </w:t>
        <w:br/>
        <w:t xml:space="preserve">Patient 1 Patient 2 Patient 3 and bo3 recombinant proteins (data not shown). Sera </w:t>
        <w:br/>
        <w:t xml:space="preserve">from 21 other patients with SCLC did not react with </w:t>
        <w:br/>
        <w:t xml:space="preserve">the bol protein. Preabsorption of each patient’s serum </w:t>
        <w:br/>
        <w:t xml:space="preserve">with the bacterial lysate containing bo 1 recombinant </w:t>
        <w:br/>
        <w:t xml:space="preserve">protein markedly reduced but did not totally abolish </w:t>
        <w:br/>
        <w:t xml:space="preserve">reactivity with the 125-kd protein in neuronal immu- </w:t>
        <w:br/>
        <w:t xml:space="preserve">noblots. Absorption of the sera with a bacterial lvsate </w:t>
        <w:br/>
        <w:t xml:space="preserve">Fig 2. Immunoblots of patients’ sera (I :20,000 dilution) </w:t>
        <w:br/>
        <w:t xml:space="preserve">with extracts of human cortical neurons (CN), human Pur- </w:t>
        <w:br/>
        <w:t xml:space="preserve">kinje cells (PC), and a lysate of bacteria expressing the bol </w:t>
        <w:br/>
        <w:t xml:space="preserve">recombinant protein (bl). Molecular mas.( markers (in kilo- </w:t>
        <w:br/>
        <w:t xml:space="preserve">daltons) are shown at lefi. </w:t>
        <w:br/>
        <w:t xml:space="preserve">Arnphiphysin 5’ 3’ </w:t>
        <w:br/>
        <w:t xml:space="preserve">consensus 5’ ... 3 </w:t>
        <w:br/>
        <w:t xml:space="preserve">(340) - 695) PCR </w:t>
        <w:br/>
        <w:t xml:space="preserve">bol </w:t>
        <w:br/>
        <w:t xml:space="preserve">cDNA clones bo2 , 3’ </w:t>
        <w:br/>
        <w:t xml:space="preserve">b03 </w:t>
        <w:br/>
        <w:t xml:space="preserve">bo4 </w:t>
        <w:br/>
        <w:t xml:space="preserve">Fig 3. Schematic map of human amphiphysin [I61 aligned </w:t>
        <w:br/>
        <w:t xml:space="preserve">with the consensus sequence of the four cDNA clones bol to </w:t>
        <w:br/>
        <w:t xml:space="preserve">bod. Lightly stippled areas are open reading frames. Amino </w:t>
        <w:br/>
        <w:t xml:space="preserve">acid positions are numbered. Position of the predicted 893-bp </w:t>
        <w:br/>
        <w:t xml:space="preserve">polymerase chain reaction Jjagment is enclosed by a box. </w:t>
        <w:br/>
        <w:t xml:space="preserve">of human amphiphysin [16], including a stop codon </w:t>
        <w:br/>
        <w:t xml:space="preserve">at the final residue. </w:t>
        <w:br/>
        <w:t xml:space="preserve">Northern blot of the bol clone hybridized to RNA </w:t>
        <w:br/>
        <w:t xml:space="preserve">from human cerebellar or occipital cortex showed a </w:t>
        <w:br/>
        <w:t xml:space="preserve">single transcript of 3.3 kb. RT-PCR using RNA from </w:t>
        <w:br/>
        <w:t xml:space="preserve">human frontal cerebral cortex, occipital cortex, or cere- </w:t>
        <w:br/>
        <w:t xml:space="preserve">bellar cortex produced a single RT-dependent band. </w:t>
        <w:br/>
        <w:t xml:space="preserve">Based on its electrophoretic mobility, the band ap- </w:t>
        <w:br/>
        <w:t xml:space="preserve">peared slightly larger (approximately 940 bp) than the </w:t>
        <w:br/>
        <w:t xml:space="preserve">product predicted from the hippocampal cDNA se- </w:t>
        <w:br/>
        <w:t xml:space="preserve">quence (893 bp). Identity of the amphiphysin PCR </w:t>
        <w:br/>
        <w:t xml:space="preserve">product was verified by specific hybridization to the </w:t>
        <w:br/>
        <w:t xml:space="preserve">containing wild-type pBluescript had no effect on reac- </w:t>
        <w:br/>
        <w:t xml:space="preserve">tivity of patients’ sera with the 125-kd protein. </w:t>
        <w:br/>
        <w:t xml:space="preserve">Tumor Expression </w:t>
        <w:br/>
        <w:t xml:space="preserve">Tumor expression of amphiphysin in human tumors </w:t>
        <w:br/>
        <w:t xml:space="preserve">is summarized in the Table. Patients’ sera did not </w:t>
        <w:br/>
        <w:t xml:space="preserve">definitely stain tumor cells from several SCLCs (includ- </w:t>
        <w:br/>
        <w:t xml:space="preserve">ing tumors from Patients 1 and 2) by the standard </w:t>
        <w:br/>
        <w:t xml:space="preserve">indirect immunoperoxidase method. A faint 125-kd </w:t>
        <w:br/>
        <w:t xml:space="preserve">band was detected in immunoblots of patients’ sera </w:t>
        <w:br/>
        <w:t xml:space="preserve">and lysates from 4 of 7 SCLCs tested. RT-PCR dem- </w:t>
        <w:br/>
        <w:t xml:space="preserve">onstrated expression of amphiphysin in RNA from 8 </w:t>
        <w:br/>
        <w:t xml:space="preserve">of 10 SCLCs tested (Fig 4). Each of the 4 SCLCs </w:t>
        <w:br/>
        <w:t xml:space="preserve">positive by immunoblots was also positive by RT-PCR. </w:t>
        <w:br/>
        <w:t xml:space="preserve">Six SCLCs demonstrated a single RT-dependent PCR </w:t>
        <w:br/>
        <w:t xml:space="preserve">product of approximately 790 bp, while RNA from 2 </w:t>
        <w:br/>
        <w:t xml:space="preserve">SCLCs yielded a triplet of bands of approximately 790, </w:t>
        <w:br/>
        <w:t xml:space="preserve">880, and 940 bp. PCR products derived from SCLCs </w:t>
        <w:br/>
        <w:t xml:space="preserve">hybridized to the internal bol oligonucleotide. No </w:t>
        <w:br/>
        <w:t xml:space="preserve">definite band was seen in immunoblots of patient sera </w:t>
        <w:br/>
        <w:t xml:space="preserve">and lysates of any of the breast carcinomas tested. RT- </w:t>
        <w:br/>
        <w:t xml:space="preserve">PCR demonstrated expression of amphiphysin RNA in </w:t>
        <w:br/>
        <w:t xml:space="preserve">5 of 14 breast carcinomas tested. Three of the breast </w:t>
        <w:br/>
        <w:t xml:space="preserve">tumors yielded a single RT-PCR band and 2 tumors </w:t>
        <w:br/>
        <w:t xml:space="preserve">yielded a triplet; by gel electrophoresis these bands were </w:t>
        <w:br/>
        <w:t xml:space="preserve">identical in size to the PCR products derived from the </w:t>
        <w:br/>
        <w:t xml:space="preserve">SCLCs. Each of the SCLCs or breast tumors negative </w:t>
        <w:br/>
        <w:t xml:space="preserve">for arnphiphysin expression by RT-PCR produced the </w:t>
        <w:br/>
        <w:t xml:space="preserve">expected product with p-actin primers, indicating in- </w:t>
        <w:br/>
        <w:t xml:space="preserve">tegrity of the RNA. RNA from normal human lung, </w:t>
        <w:br/>
        <w:t xml:space="preserve">664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Fig 4. Reverse transcriptase-polymerase chain reaction (RT- </w:t>
        <w:br/>
        <w:t xml:space="preserve">PCR) products derived fiom RNA fiom human cerebellar cor- </w:t>
        <w:br/>
        <w:t xml:space="preserve">tex (CB) and 3 small-cell Lung carcinoma (1-3). For each </w:t>
        <w:br/>
        <w:t xml:space="preserve">tissue the RT-PCR reaction wa run in the presence (+) and </w:t>
        <w:br/>
        <w:t xml:space="preserve">absence (--) of reverse transcriptase. Molecular mass markers </w:t>
        <w:br/>
        <w:t xml:space="preserve">in base pairs are shown at lefi. </w:t>
        <w:br/>
        <w:t xml:space="preserve">breast, kidney, or ovary did not yield any specific RT- </w:t>
        <w:br/>
        <w:t xml:space="preserve">dependent PCR product. </w:t>
        <w:br/>
        <w:t xml:space="preserve">Discussion </w:t>
        <w:br/>
        <w:t xml:space="preserve">In 1993 Folli and coauthors [4] reported on 3 women </w:t>
        <w:br/>
        <w:t xml:space="preserve">in whom stiff-man syndrome was the presenting fea- </w:t>
        <w:br/>
        <w:t xml:space="preserve">ture of breast carcinoma. Each patient had circulating </w:t>
        <w:br/>
        <w:t xml:space="preserve">autoantibodies that stained the neuropil of rat brain, </w:t>
        <w:br/>
        <w:t xml:space="preserve">and reacted with a protein doublet of approximately </w:t>
        <w:br/>
        <w:t xml:space="preserve">128 kd in immunoblots of human cerebral cortex. Two </w:t>
        <w:br/>
        <w:t xml:space="preserve">additional women with breast carcinoma, stiff-man </w:t>
        <w:br/>
        <w:t xml:space="preserve">syndrome, and similar autoantibodies have since been </w:t>
        <w:br/>
        <w:t xml:space="preserve">reported [3, 161, although detailed clinical descriptions </w:t>
        <w:br/>
        <w:t xml:space="preserve">were not provided. Grimaldi and colleagues [ 171 men- </w:t>
        <w:br/>
        <w:t xml:space="preserve">tioned autoantibodies against a 125- to 130-kd protein </w:t>
        <w:br/>
        <w:t xml:space="preserve">associated with stiff-man syndrome in 1 patient with </w:t>
        <w:br/>
        <w:t xml:space="preserve">colon carcinoma and 1 with Hodgkin’s disease; no fur- </w:t>
        <w:br/>
        <w:t xml:space="preserve">ther details on the characteristics of these antibodies </w:t>
        <w:br/>
        <w:t xml:space="preserve">were provided. </w:t>
        <w:br/>
        <w:t xml:space="preserve">De Camilli and associates [3] showed that the 128- </w:t>
        <w:br/>
        <w:t xml:space="preserve">kd brain protein reacting with serum from patients </w:t>
        <w:br/>
        <w:t xml:space="preserve">with breast carcinoma and stiff-man syndrome had the </w:t>
        <w:br/>
        <w:t xml:space="preserve">same electrophoretic mobility as a protein reacting with </w:t>
        <w:br/>
        <w:t xml:space="preserve">affinity-purified antibodies raised against chicken am- </w:t>
        <w:br/>
        <w:t xml:space="preserve">phiphysin. Their patients’ sera also reacted with a re- </w:t>
        <w:br/>
        <w:t xml:space="preserve">combinant chicken amphiphysin fusion protein. David </w:t>
        <w:br/>
        <w:t xml:space="preserve">and coworkers [16] subsequently used probes derived </w:t>
        <w:br/>
        <w:t xml:space="preserve">from the chicken amphiphysin gene to clone its human </w:t>
        <w:br/>
        <w:t xml:space="preserve">analogue, and showed that rabbit antisera raised against </w:t>
        <w:br/>
        <w:t xml:space="preserve">recombinant human amphiphysin reacted with the </w:t>
        <w:br/>
        <w:t xml:space="preserve">128-kd “stiff-man autoantigen” in rat brain. </w:t>
        <w:br/>
        <w:t xml:space="preserve">The presence of antiamphiphysin antibodies in the </w:t>
        <w:br/>
        <w:t xml:space="preserve">3 present patients is supported by the following evi- </w:t>
        <w:br/>
        <w:t xml:space="preserve">dence: (1) The immunocytochemical staining pattern </w:t>
        <w:br/>
        <w:t xml:space="preserve">produced by patients’ sera is very similar if not identi- </w:t>
        <w:br/>
        <w:t xml:space="preserve">cal to that of the breast carcinoma patients of Folli and </w:t>
        <w:br/>
        <w:t xml:space="preserve">coauthors [4], and to the pattern produced by rabbit </w:t>
        <w:br/>
        <w:t xml:space="preserve">antiserum raised against recombinant chicken amphi- </w:t>
        <w:br/>
        <w:t xml:space="preserve">physin [18]. (2) Reactivity of patients’ sera with a pro- </w:t>
        <w:br/>
        <w:t xml:space="preserve">tein antigen on immunoblots of human and animal </w:t>
        <w:br/>
        <w:t xml:space="preserve">brain is indistinguishable from that of previously re- </w:t>
        <w:br/>
        <w:t xml:space="preserve">ported patients with antiamphiphysin antibodies. Par- </w:t>
        <w:br/>
        <w:t xml:space="preserve">enthetically, in present studies and previous reports the </w:t>
        <w:br/>
        <w:t xml:space="preserve">apparent molecular mass of chicken and human am- </w:t>
        <w:br/>
        <w:t xml:space="preserve">phiphysin (125-128 kd) based on electrophoretic mo- </w:t>
        <w:br/>
        <w:t xml:space="preserve">bility is considerably greater than the mass (75.2 kd </w:t>
        <w:br/>
        <w:t xml:space="preserve">and 76.2 kd, respectively) based on the nucleotide se- </w:t>
        <w:br/>
        <w:t xml:space="preserve">quence 1181. (3) The present cDNA clones encoding </w:t>
        <w:br/>
        <w:t xml:space="preserve">amphiphysin were isolated by virtue of their reactivity </w:t>
        <w:br/>
        <w:t xml:space="preserve">with Patient 1’s circulating antibodies. (4) Each pa- </w:t>
        <w:br/>
        <w:t xml:space="preserve">tient’s serum reacted with recombinant amphiphysin </w:t>
        <w:br/>
        <w:t xml:space="preserve">proteins, and preabsorption of the sera with recombi- </w:t>
        <w:br/>
        <w:t xml:space="preserve">nant bol protein diminished reactivity with the 125- </w:t>
        <w:br/>
        <w:t xml:space="preserve">kd human neuronal antigen. </w:t>
        <w:br/>
        <w:t xml:space="preserve">The specific role of amphiphysin in synaptic trans- </w:t>
        <w:br/>
        <w:t xml:space="preserve">mission is not yet known [19, 201. The pattern and </w:t>
        <w:br/>
        <w:t xml:space="preserve">widespread distribution of antiamphiphysin immuno- </w:t>
        <w:br/>
        <w:t xml:space="preserve">reactivity closely resembles that of synaptophysin [4, </w:t>
        <w:br/>
        <w:t xml:space="preserve">181. Chicken amphiphysin is abundant in synapto- </w:t>
        <w:br/>
        <w:t xml:space="preserve">soma1 preparations and in presynaptic terminals by </w:t>
        <w:br/>
        <w:t xml:space="preserve">electron microscopy, but is also present in the neuronal </w:t>
        <w:br/>
        <w:t xml:space="preserve">cytosol [18]. Both the avian and human forms of am- </w:t>
        <w:br/>
        <w:t xml:space="preserve">phiphysin are hydrophilic, and neither features a hy- </w:t>
        <w:br/>
        <w:t xml:space="preserve">drophobic domain that would indicate an integral syn- </w:t>
        <w:br/>
        <w:t xml:space="preserve">aptic vesicle membrane location [ 16, 181. Amphiphysin </w:t>
        <w:br/>
        <w:t xml:space="preserve">contains putative phosphorylation sites for several pro- </w:t>
        <w:br/>
        <w:t xml:space="preserve">tein kinases, and also contains a proline-rich domain </w:t>
        <w:br/>
        <w:t xml:space="preserve">that may enable it to bind to “src homology 3” (SH3) </w:t>
        <w:br/>
        <w:t xml:space="preserve">domains of proteins involved in intracellular signal </w:t>
        <w:br/>
        <w:t xml:space="preserve">transduction [ 16, 211. </w:t>
        <w:br/>
        <w:t xml:space="preserve">In an effort to identify immunodominant epitope(s) </w:t>
        <w:br/>
        <w:t xml:space="preserve">reacting with antiamphiphysin antibodies, David and </w:t>
        <w:br/>
        <w:t xml:space="preserve">coauthors [16] reported reactivity of sera from 5 pa- </w:t>
        <w:br/>
        <w:t xml:space="preserve">tients with breast cancer with the C-terminal 150- </w:t>
        <w:br/>
        <w:t xml:space="preserve">amino acid fragment of human amphiphysin. They ob- </w:t>
        <w:br/>
        <w:t xml:space="preserve">served less intense and more variable immunoreactivity </w:t>
        <w:br/>
        <w:t xml:space="preserve">of patients’ sera with other portions of the protein. Sera </w:t>
        <w:br/>
        <w:t xml:space="preserve">from each of the 3 SCLC patients in the present study </w:t>
        <w:br/>
        <w:t xml:space="preserve">reacted strongly with recombinant proteins encoded by </w:t>
        <w:br/>
        <w:t xml:space="preserve">three cDNA clones that share the 208 C-terminal </w:t>
        <w:br/>
        <w:t xml:space="preserve">amino acids of amphiphysin. Preabsorption with the </w:t>
        <w:br/>
        <w:t xml:space="preserve">bol fusion protein did not completely abolish patients’ </w:t>
        <w:br/>
        <w:t xml:space="preserve">serum reactivity with amphiphysin in neuronal immu- </w:t>
        <w:br/>
        <w:t xml:space="preserve">noblots. This suggests that a portion of the autoanti- </w:t>
        <w:br/>
        <w:t xml:space="preserve">body response is directed against epitope(s) on the N- </w:t>
        <w:br/>
        <w:t xml:space="preserve">terminal end of amphiphysin, or that epitope(s) created </w:t>
        <w:br/>
        <w:t xml:space="preserve">by posttranslational modification or secondary struc- </w:t>
        <w:br/>
        <w:t xml:space="preserve">ture of amphiphysin are not present on recombinant </w:t>
        <w:br/>
        <w:t xml:space="preserve">segments of the protein. </w:t>
        <w:br/>
        <w:t xml:space="preserve">Dropcho: Antiamphiphysin Ancibodies 665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The present patients expand the spectrum of clinical </w:t>
        <w:br/>
        <w:t xml:space="preserve">features and tumor types associated with antiamphiphy- </w:t>
        <w:br/>
        <w:t xml:space="preserve">sin antibodies. There are several reports of patients with </w:t>
        <w:br/>
        <w:t xml:space="preserve">SCLC and PEM who had rigidity and spasms believed to </w:t>
        <w:br/>
        <w:t xml:space="preserve">be caused by damage or loss of spinal cord interneurons </w:t>
        <w:br/>
        <w:t xml:space="preserve">[22,23]. These patients were not tested for antineuronal </w:t>
        <w:br/>
        <w:t xml:space="preserve">antibodies. Muscle rigidity resembling stiff-man syn- </w:t>
        <w:br/>
        <w:t xml:space="preserve">drome has been observed in several patients with a variety </w:t>
        <w:br/>
        <w:t xml:space="preserve">of other neoplasms, including thymoma [24,25], Hodg- </w:t>
        <w:br/>
        <w:t xml:space="preserve">kin’s disease [ 171, and carcinomas of the breast or colon </w:t>
        <w:br/>
        <w:t xml:space="preserve">[ 171. Two patients with thymoma and paraneoplastic ri- </w:t>
        <w:br/>
        <w:t xml:space="preserve">gidity reported by Nicholas and associates [25] did not </w:t>
        <w:br/>
        <w:t xml:space="preserve">have identifiable antineuronal antibodies. Rigidity in the </w:t>
        <w:br/>
        <w:t xml:space="preserve">present patients with SCLC and antiamphiphysin anti- </w:t>
        <w:br/>
        <w:t xml:space="preserve">bodies and in the previously reported patients with breast </w:t>
        <w:br/>
        <w:t xml:space="preserve">carcinoma presumably reflects pathology in the spinal </w:t>
        <w:br/>
        <w:t xml:space="preserve">cord or brainstem or both, although direct pathological </w:t>
        <w:br/>
        <w:t xml:space="preserve">proof is lacking. </w:t>
        <w:br/>
        <w:t xml:space="preserve">Antiamphiphysin antibodies are not restricted to pa- </w:t>
        <w:br/>
        <w:t xml:space="preserve">tients with stiff-man syndrome. Two of the present pa- </w:t>
        <w:br/>
        <w:t xml:space="preserve">tients had prominent dysesthesias that began asymmet- </w:t>
        <w:br/>
        <w:t xml:space="preserve">rically and involved the face, trunk, and proximal limbs </w:t>
        <w:br/>
        <w:t xml:space="preserve">early in the course, and also had areflexia, dispropor- </w:t>
        <w:br/>
        <w:t xml:space="preserve">tionate loss of proprioception, and loss of sensory nerve </w:t>
        <w:br/>
        <w:t xml:space="preserve">action potentials. These features are typical of para- </w:t>
        <w:br/>
        <w:t xml:space="preserve">neoplastic sensory neuronopathy caused by injury to </w:t>
        <w:br/>
        <w:t xml:space="preserve">dorsal root ganglia neurons [26, 271. The pattern and </w:t>
        <w:br/>
        <w:t xml:space="preserve">severity of sensory dysfunction in Patient 1 did not </w:t>
        <w:br/>
        <w:t xml:space="preserve">differ from those of patients with sensory neuronopa- </w:t>
        <w:br/>
        <w:t xml:space="preserve">thy and ANNA-I whom I personally examined. </w:t>
        <w:br/>
        <w:t xml:space="preserve">Except for the additional presence of ANNA-1 in </w:t>
        <w:br/>
        <w:t xml:space="preserve">Patient 2, the patterns of antiamphiphysin immunore- </w:t>
        <w:br/>
        <w:t xml:space="preserve">activity by immunocytochemistry and immunoblotting </w:t>
        <w:br/>
        <w:t xml:space="preserve">were indistinguishable among the present 3 patients, </w:t>
        <w:br/>
        <w:t xml:space="preserve">despite their differing clinical presentations. Diffuse </w:t>
        <w:br/>
        <w:t xml:space="preserve">reactivity of antiamphiphysin antibodies throughout </w:t>
        <w:br/>
        <w:t xml:space="preserve">the central nervous system (CNS) is reminiscent of the </w:t>
        <w:br/>
        <w:t xml:space="preserve">panneuronal reactivity of ANNA-1 and ANNA-2 </w:t>
        <w:br/>
        <w:t xml:space="preserve">(anti-Ri antibodies) [l]. For each of these three para- </w:t>
        <w:br/>
        <w:t xml:space="preserve">neoplastic autoantibodies there is a predominant clini- </w:t>
        <w:br/>
        <w:t xml:space="preserve">cal syndrome (stiff-man syndrome, sensory neuronopa- </w:t>
        <w:br/>
        <w:t xml:space="preserve">thy, and opsoclonus/ataxia, respectively), but patients </w:t>
        <w:br/>
        <w:t xml:space="preserve">with a given autoantibody are clinically heterogeneous. </w:t>
        <w:br/>
        <w:t xml:space="preserve">To date, individual patient’s clinical features do not </w:t>
        <w:br/>
        <w:t xml:space="preserve">correlate with identifiably different patterns of immu- </w:t>
        <w:br/>
        <w:t xml:space="preserve">noreactivity of their sera with specific neuronal subsets. </w:t>
        <w:br/>
        <w:t xml:space="preserve">As with several other antineuronal autoantibodies, </w:t>
        <w:br/>
        <w:t xml:space="preserve">antiamphiphysin antibodies appear to be a useful tool </w:t>
        <w:br/>
        <w:t xml:space="preserve">for diagnosing a patient’s neurological disorder as para- </w:t>
        <w:br/>
        <w:t xml:space="preserve">neoplastic, and for indicating the probable type of </w:t>
        <w:br/>
        <w:t xml:space="preserve">underlying neoplasm [I]. The actual role of antiam- </w:t>
        <w:br/>
        <w:t xml:space="preserve">phiphysin antibodies in the pathogenesis of PEM or </w:t>
        <w:br/>
        <w:t xml:space="preserve">stiff-man syndrome is unknown. The general theory of </w:t>
        <w:br/>
        <w:t xml:space="preserve">autoimmunity for neurological paraneoplastic syn- </w:t>
        <w:br/>
        <w:t xml:space="preserve">dromes is that the immune response initially arises as </w:t>
        <w:br/>
        <w:t xml:space="preserve">an antitumor response directed against shared anti- </w:t>
        <w:br/>
        <w:t xml:space="preserve">gen(s) expressed by tumor cells and neurons [l]. Folli </w:t>
        <w:br/>
        <w:t xml:space="preserve">and colleagues [4] did not detect amphiphysin in im- </w:t>
        <w:br/>
        <w:t xml:space="preserve">munoblots of the breast tumor from one of their para- </w:t>
        <w:br/>
        <w:t xml:space="preserve">neoplastic stiff-man patients, nor from 12 breast carci- </w:t>
        <w:br/>
        <w:t xml:space="preserve">nomas from neurologically normal patients. In the </w:t>
        <w:br/>
        <w:t xml:space="preserve">present study expression of amphiphysin was more eas- </w:t>
        <w:br/>
        <w:t xml:space="preserve">ily detected by RT-PCR than by immunoblotting. It </w:t>
        <w:br/>
        <w:t xml:space="preserve">is not known whether this is due to the greater sensitiv- </w:t>
        <w:br/>
        <w:t xml:space="preserve">ity of RT-PCR or to differences in immunoreactivity </w:t>
        <w:br/>
        <w:t xml:space="preserve">of amphiphysin expressed by neurons versus tumor </w:t>
        <w:br/>
        <w:t xml:space="preserve">cells. The RT-PCR results also suggest the possibility </w:t>
        <w:br/>
        <w:t xml:space="preserve">of alternate splicing of amphiphysin RNA in tumors; </w:t>
        <w:br/>
        <w:t xml:space="preserve">this is presently under further study. Expression of the </w:t>
        <w:br/>
        <w:t xml:space="preserve">amphiphysin gene in some SCLCs and breast carcino- </w:t>
        <w:br/>
        <w:t xml:space="preserve">mas indirectly supports the general theory of auto- </w:t>
        <w:br/>
        <w:t xml:space="preserve">immunity in paraneoplastic disorders, but does not </w:t>
        <w:br/>
        <w:t xml:space="preserve">provide insight into the mechanism(s) of immune- </w:t>
        <w:br/>
        <w:t xml:space="preserve">mediated neuronal injury. </w:t>
        <w:br/>
        <w:t xml:space="preserve">Three of the 5 reported patients with breast cancer, </w:t>
        <w:br/>
        <w:t xml:space="preserve">stiff-man syndrome, and antiamphiphysin antibodies </w:t>
        <w:br/>
        <w:t xml:space="preserve">had neurological improvement with prednisone and tu- </w:t>
        <w:br/>
        <w:t xml:space="preserve">mor resection [4, 161. Of the 3 patients reported in </w:t>
        <w:br/>
        <w:t xml:space="preserve">detail by Folli and colleagues [4], one became “neuro- </w:t>
        <w:br/>
        <w:t xml:space="preserve">logically normal” and one regained independent ambu- </w:t>
        <w:br/>
        <w:t xml:space="preserve">lation. The third patient was not treated with steroids </w:t>
        <w:br/>
        <w:t xml:space="preserve">and had progressive rigidity despite treatment by tumor </w:t>
        <w:br/>
        <w:t xml:space="preserve">resection, diazepam, and baclofen [4]. Patient 3 in the </w:t>
        <w:br/>
        <w:t xml:space="preserve">present report partially improved with chemotherapy </w:t>
        <w:br/>
        <w:t xml:space="preserve">and immunotherapy, but still could not walk. The </w:t>
        <w:br/>
        <w:t xml:space="preserve">other 2 present patients did not improve despite che- </w:t>
        <w:br/>
        <w:t xml:space="preserve">motherapy, corticosteroids, and intravenous immuno- </w:t>
        <w:br/>
        <w:t xml:space="preserve">globulin (and a fall in antiamphiphysin antibody ti- </w:t>
        <w:br/>
        <w:t xml:space="preserve">ters). Their clinical course was more typical of PEM </w:t>
        <w:br/>
        <w:t xml:space="preserve">and SCLC [I, 21, namely, either a pattern of subacute </w:t>
        <w:br/>
        <w:t xml:space="preserve">deterioration and subsequent leveling off at severe neu- </w:t>
        <w:br/>
        <w:t xml:space="preserve">rological disability (Patient I), or progressive neurolog- </w:t>
        <w:br/>
        <w:t xml:space="preserve">ical deterioration despite aggressive treatment (Patient </w:t>
        <w:br/>
        <w:t xml:space="preserve">2). The small number of reported patients with anti- </w:t>
        <w:br/>
        <w:t xml:space="preserve">amphiphysin antibodies does not allow any firm state- </w:t>
        <w:br/>
        <w:t xml:space="preserve">ments as to whether patients with breast carcinoma </w:t>
        <w:br/>
        <w:t xml:space="preserve">have a better neurological outcome than do patients </w:t>
        <w:br/>
        <w:t xml:space="preserve">with SCLC. Until more data become available, it seems </w:t>
        <w:br/>
        <w:t xml:space="preserve">reasonable to treat patients with paraneoplastic disor- </w:t>
        <w:br/>
        <w:t xml:space="preserve">ders and antiamphiphysin antibodies with a combina- </w:t>
        <w:br/>
        <w:t xml:space="preserve">tion of antitumor treatment, corticosteroids, and possi- </w:t>
        <w:br/>
        <w:t xml:space="preserve">bly intravenous immunoglobulin. </w:t>
        <w:br/>
        <w:t xml:space="preserve">Dr Dropcho is supported by a Merit Review Award from the De- </w:t>
        <w:br/>
        <w:t xml:space="preserve">partment of Veterans Affairs. Brain and tumor tissue were obtained </w:t>
        <w:br/>
        <w:t xml:space="preserve">through the Tissue Procurement Service of the University of Ala- </w:t>
        <w:br/>
        <w:t xml:space="preserve">bama Comprehensive Cancer Center (NCI 5 P30 CA 13148). </w:t>
        <w:br/>
        <w:t xml:space="preserve">The author thanks Doris Hafeez for expert technical assistance, Dr </w:t>
        <w:br/>
        <w:t xml:space="preserve">Gregory Wheatley (Knoxville, TN) for referring Patient 3, and Dr </w:t>
        <w:br/>
        <w:t xml:space="preserve">Peter King (Birmingham, AL) for helpful advice. </w:t>
        <w:br/>
        <w:t xml:space="preserve">A portion of this work is presented in abstract form (Ann Neurol </w:t>
        <w:br/>
        <w:t xml:space="preserve">1994;36:292). </w:t>
        <w:br/>
        <w:t xml:space="preserve">666 Annals of Neurology Vol 39 No 5 May 1996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p>
      <w:r>
        <w:t xml:space="preserve">References </w:t>
        <w:br/>
        <w:t xml:space="preserve">1. Dropcho EJ. Autoimmune CNS paraneoplastic disorders: </w:t>
        <w:br/>
        <w:t xml:space="preserve">mechanisms, diagnosis, and therapeutic options. Anti Neurol </w:t>
        <w:br/>
        <w:t xml:space="preserve">1995;37(suppl l):S102-S113 </w:t>
        <w:br/>
        <w:t xml:space="preserve">2. Dalmau J, Graus F, Rosenblum MK, et al. Anti-Hu-associated </w:t>
        <w:br/>
        <w:t xml:space="preserve">paraneoplastic encephalomyelitislsensory neuronopathy: a clin- </w:t>
        <w:br/>
        <w:t xml:space="preserve">ical study of 71 patients. Medicine 1992;71:59-72 </w:t>
        <w:br/>
        <w:t xml:space="preserve">3. De Camilli P, Thomas A, Cofiell R, et al. The synaptic vesicle- </w:t>
        <w:br/>
        <w:t xml:space="preserve">associated protein amphiphysin is the 128-kD autoantigen of </w:t>
        <w:br/>
        <w:t xml:space="preserve">stiff-man syndrome with breast cancer. J Exp Med 1993;178: </w:t>
        <w:br/>
        <w:t xml:space="preserve">2219-2223 </w:t>
        <w:br/>
        <w:t xml:space="preserve">4. Folli F, Solimena M, Cofiell R, et al. Autoantibodies to a 128- </w:t>
        <w:br/>
        <w:t xml:space="preserve">kd synaptic protein in three women with the stiff-man syn- </w:t>
        <w:br/>
        <w:t xml:space="preserve">drome and breast cancer. N Engl J Med 1993;328:546-551 </w:t>
        <w:br/>
        <w:t xml:space="preserve">5. Shi SR, Key ME, Kalra KL. Antigen retrieval in formalin-fixed, </w:t>
        <w:br/>
        <w:t xml:space="preserve">paraffin-embedded tissues: an enhancement method for immu- </w:t>
        <w:br/>
        <w:t xml:space="preserve">nohistochemical staining based on microwave oven heating of </w:t>
        <w:br/>
        <w:t xml:space="preserve">tissue sections. J Histochem Cytochem 1991;39:741-748 </w:t>
        <w:br/>
        <w:t xml:space="preserve">6. Cunningham J, Graus F, Anderson NE, et al. Partial character- </w:t>
        <w:br/>
        <w:t xml:space="preserve">ization of Purkinje cell antigens in paraneoplastic cerebellar de- </w:t>
        <w:br/>
        <w:t xml:space="preserve">generation. Neurology 1986;36:1163-1168 </w:t>
        <w:br/>
        <w:t xml:space="preserve">7. Laemmli UK. Cleavage of structural protein during the assembly </w:t>
        <w:br/>
        <w:t xml:space="preserve">of the head of bacteriophage T4. Nature 1970;227:680-685 </w:t>
        <w:br/>
        <w:t xml:space="preserve">8. Towbin H, Staehelin T, Gordon J. Electrophoretic transfer of </w:t>
        <w:br/>
        <w:t xml:space="preserve">proteins from polyacrylamide gels to nitrocellulose sheets: pro- </w:t>
        <w:br/>
        <w:t xml:space="preserve">cedure and some applications. Proc Natl Acad Sci USA 1979; </w:t>
        <w:br/>
        <w:t xml:space="preserve">76:4350-4354 </w:t>
        <w:br/>
        <w:t xml:space="preserve">9. Dropcho EJ, Chen YT, Posner JB, et al. Cloning of a brain </w:t>
        <w:br/>
        <w:t xml:space="preserve">protein identified by autoantibodies from a patient with para- </w:t>
        <w:br/>
        <w:t xml:space="preserve">neoplastic cerebellar degeneration. Proc Natl Acad Sci USA </w:t>
        <w:br/>
        <w:t xml:space="preserve">1987;84:4552-4556 </w:t>
        <w:br/>
        <w:t xml:space="preserve">10. Chonczynski P, Sacchi N. Single-step method of RNA isola- </w:t>
        <w:br/>
        <w:t xml:space="preserve">tion by acid guanidium thiocyanate-phenol-chloroform extrac- </w:t>
        <w:br/>
        <w:t xml:space="preserve">tion. Anal Biochem 1987;162:156-159 </w:t>
        <w:br/>
        <w:t xml:space="preserve">11. Sambrook J, Fritsch EF, Maniatis T. Molecular cloning: a labo- </w:t>
        <w:br/>
        <w:t xml:space="preserve">ratory manual. 2nd ed. Cold Spring Harbor: Cold Spring Har- </w:t>
        <w:br/>
        <w:t xml:space="preserve">bor Laboratoiy Press, 1989 </w:t>
        <w:br/>
        <w:t xml:space="preserve">12. Feinberg AP, Vogelstein B. A technique for radiolabeling DNA </w:t>
        <w:br/>
        <w:t xml:space="preserve">restriction endonuclease fragments to high specific activity. </w:t>
        <w:br/>
        <w:t xml:space="preserve">Anal Biochem 1983;132:6-13 </w:t>
        <w:br/>
        <w:t xml:space="preserve">13. Maier CC, Marchetti B, LeBoeuf RD, et al. Thymocytes ex- </w:t>
        <w:br/>
        <w:t xml:space="preserve">press a mRNA that is identical to hypothalamic luteinizing </w:t>
        <w:br/>
        <w:t xml:space="preserve">hormone-releasing hormone mRNA. Cell Mol Neurobiol </w:t>
        <w:br/>
        <w:t xml:space="preserve">1992; 12:447-454 </w:t>
        <w:br/>
        <w:t xml:space="preserve">14. Graus F, Cordon-Cardo C, Posner JB. Neuronak antinuclear </w:t>
        <w:br/>
        <w:t xml:space="preserve">antibody in sensory neuronopathy from lung cancer. Neurol- </w:t>
        <w:br/>
        <w:t xml:space="preserve">ogy 1985;35:538-543 </w:t>
        <w:br/>
        <w:t xml:space="preserve">15. Dropcho EJ, King PH. Autoantibodies against the Hel-N1 </w:t>
        <w:br/>
        <w:t xml:space="preserve">RNA-binding protein among patients with lung carcinoma: an </w:t>
        <w:br/>
        <w:t xml:space="preserve">association with type I anti-neuron21 nuclear antibodies. Ann </w:t>
        <w:br/>
        <w:t xml:space="preserve">Neurol 1994;36:200-205 </w:t>
        <w:br/>
        <w:t xml:space="preserve">16. David C, Solimena M, De Camilli P. Autoimmunity in stiff- </w:t>
        <w:br/>
        <w:t xml:space="preserve">man syndrome with breast cancer is targeted to the C-terminal </w:t>
        <w:br/>
        <w:t xml:space="preserve">region of human amphiphysin, a protein similar to the yeast </w:t>
        <w:br/>
        <w:t xml:space="preserve">proteins, Rvs167 and Rvsl61. FEBS Lett 1994;351:73-79 </w:t>
        <w:br/>
        <w:t xml:space="preserve">17. Grimaldi LM, Martino G, Braghi S, et al. Heterogeneity of </w:t>
        <w:br/>
        <w:t xml:space="preserve">autoantibodies in stiff-man syndrome. Ann Neurol 1933;34: </w:t>
        <w:br/>
        <w:t xml:space="preserve">18. Lichte B, Veh RW, Meyer HE, et al. Amphiphysin, a novel </w:t>
        <w:br/>
        <w:t xml:space="preserve">protein associated with synaptic vesicles. EMRO J 1992;l I: </w:t>
        <w:br/>
        <w:t xml:space="preserve">2521-2530 </w:t>
        <w:br/>
        <w:t xml:space="preserve">19. Jahn R, Sudhof TC. Synaptic vesicles and exocytosis. Annu </w:t>
        <w:br/>
        <w:t xml:space="preserve">Rev Neurosci 1994;17:217-246 </w:t>
        <w:br/>
        <w:t xml:space="preserve">20. Wendland B, Scheller RH. Molecular mechanisms of synaptic </w:t>
        <w:br/>
        <w:t xml:space="preserve">vesicle docking and membrane fusion. Semin Neurosci 1994; </w:t>
        <w:br/>
        <w:t xml:space="preserve">6: 167-176 </w:t>
        <w:br/>
        <w:t xml:space="preserve">21. Koyama S, Yu H, Dalgarno DC, et al. Structure of the PI3K </w:t>
        <w:br/>
        <w:t xml:space="preserve">domain and analysis of the SH3 family. Cell 1393;72:945- </w:t>
        <w:br/>
        <w:t xml:space="preserve">952 </w:t>
        <w:br/>
        <w:t xml:space="preserve">22. Roohol TH, Kazzaz BA, Vecht CJ. Segmental rigidity and spi- </w:t>
        <w:br/>
        <w:t xml:space="preserve">nal myoclonus as a paraneoplasric syndrome. J Neurol Neuro- </w:t>
        <w:br/>
        <w:t xml:space="preserve">surg Psychiatry 1987;50:628-631 </w:t>
        <w:br/>
        <w:t xml:space="preserve">23. Bateman DE, Weller RO, Kennedy P. Stiffman syndrome: a </w:t>
        <w:br/>
        <w:t xml:space="preserve">rare paraneoplastic disorder? J Neurol Neurosurg Psychiatry </w:t>
        <w:br/>
        <w:t xml:space="preserve">1990;53:695-696 </w:t>
        <w:br/>
        <w:t xml:space="preserve">24. Piccolo G, Martino C, Moglia A, et al. Autoimmune myasthe- </w:t>
        <w:br/>
        <w:t xml:space="preserve">nia gravis with thymoma following the spontaneous remis- </w:t>
        <w:br/>
        <w:t xml:space="preserve">sion of stiff-man syndrome. Ira1 J Neurol Sci 1990;11:177- </w:t>
        <w:br/>
        <w:t xml:space="preserve">180 </w:t>
        <w:br/>
        <w:t xml:space="preserve">25. Nicholas AP, Chatrerjee A, Dropcho EJ, et al. Stiff-man syn- </w:t>
        <w:br/>
        <w:t xml:space="preserve">drome associated with thymoma. Ann Neurol 1994;36:294 </w:t>
        <w:br/>
        <w:t xml:space="preserve">(Abstract) </w:t>
        <w:br/>
        <w:t xml:space="preserve">26. Honvich MS, Cho L, Porro RS, et al. Subacute sensory neu- </w:t>
        <w:br/>
        <w:t xml:space="preserve">ropathy: a remote effect of carcinoma. Ann Neurol 1977;2:7- </w:t>
        <w:br/>
        <w:t xml:space="preserve">19 </w:t>
        <w:br/>
        <w:t xml:space="preserve">27. Chalk CH, Windebank AJ, Kimmel DW, et al. The distinctive </w:t>
        <w:br/>
        <w:t xml:space="preserve">clinical features of paraneoplastic sensory neuronopathy. Can </w:t>
        <w:br/>
        <w:t xml:space="preserve">J Neurol Sci 1992; 19:346-35 1 </w:t>
        <w:br/>
        <w:t xml:space="preserve">57-64 </w:t>
        <w:br/>
        <w:t xml:space="preserve">Dropcho: Antiamphiphysin Antibodies 667 </w:t>
        <w:br/>
        <w:t xml:space="preserve"> 15318249, 1996, 5, Downloaded from https://onlinelibrary.wiley.com/doi/10.1002/ana.410390516 by Universitätsbibliothek Zuerich, Wiley Online Library on [26/05/2023]. See the Terms and Conditions (https://onlinelibrary.wiley.com/terms-and-conditions) on Wiley Online Library for rules of use; OA articles are governed by the applicable Creative Commons License</w:t>
      </w:r>
    </w:p>
    <w:sectPr/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  <w:rPr>
      <w:sz w:val="22"/>
    </w:rPr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/Relationships>
</file>