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07D" w:rsidRDefault="00C7607D" w:rsidP="00837959">
      <w:pPr>
        <w:jc w:val="center"/>
        <w:rPr>
          <w:rFonts w:ascii="Times New Roman" w:hAnsi="Times New Roman" w:cs="Times New Roman"/>
          <w:b/>
          <w:sz w:val="28"/>
          <w:szCs w:val="28"/>
        </w:rPr>
      </w:pPr>
      <w:r w:rsidRPr="004A1661">
        <w:rPr>
          <w:rFonts w:ascii="Times New Roman" w:hAnsi="Times New Roman" w:cs="Times New Roman"/>
          <w:b/>
          <w:sz w:val="28"/>
          <w:szCs w:val="28"/>
        </w:rPr>
        <w:t xml:space="preserve">Capstone Project </w:t>
      </w:r>
      <w:r w:rsidR="008C344A">
        <w:rPr>
          <w:rFonts w:ascii="Times New Roman" w:hAnsi="Times New Roman" w:cs="Times New Roman"/>
          <w:b/>
          <w:sz w:val="28"/>
          <w:szCs w:val="28"/>
        </w:rPr>
        <w:t xml:space="preserve">Final </w:t>
      </w:r>
      <w:r w:rsidR="00B33A44">
        <w:rPr>
          <w:rFonts w:ascii="Times New Roman" w:hAnsi="Times New Roman" w:cs="Times New Roman"/>
          <w:b/>
          <w:sz w:val="28"/>
          <w:szCs w:val="28"/>
        </w:rPr>
        <w:t>Report</w:t>
      </w:r>
    </w:p>
    <w:p w:rsidR="00A5255C" w:rsidRDefault="00A5255C" w:rsidP="00CC6C25">
      <w:pPr>
        <w:jc w:val="center"/>
        <w:rPr>
          <w:rFonts w:ascii="Times New Roman" w:hAnsi="Times New Roman" w:cs="Times New Roman"/>
          <w:b/>
          <w:sz w:val="28"/>
          <w:szCs w:val="28"/>
        </w:rPr>
      </w:pPr>
    </w:p>
    <w:p w:rsidR="00C7607D" w:rsidRDefault="00C7607D" w:rsidP="00CC6C25">
      <w:pPr>
        <w:jc w:val="center"/>
        <w:rPr>
          <w:rFonts w:ascii="Times New Roman" w:hAnsi="Times New Roman" w:cs="Times New Roman"/>
          <w:b/>
          <w:sz w:val="28"/>
          <w:szCs w:val="28"/>
        </w:rPr>
      </w:pPr>
      <w:r w:rsidRPr="00B33A44">
        <w:rPr>
          <w:rFonts w:ascii="Times New Roman" w:hAnsi="Times New Roman" w:cs="Times New Roman"/>
          <w:b/>
          <w:sz w:val="28"/>
          <w:szCs w:val="28"/>
        </w:rPr>
        <w:t xml:space="preserve">Model </w:t>
      </w:r>
      <w:r w:rsidR="008A2842">
        <w:rPr>
          <w:rFonts w:ascii="Times New Roman" w:hAnsi="Times New Roman" w:cs="Times New Roman"/>
          <w:b/>
          <w:sz w:val="28"/>
          <w:szCs w:val="28"/>
        </w:rPr>
        <w:t xml:space="preserve">mutant </w:t>
      </w:r>
      <w:r w:rsidRPr="00B33A44">
        <w:rPr>
          <w:rFonts w:ascii="Times New Roman" w:hAnsi="Times New Roman" w:cs="Times New Roman"/>
          <w:b/>
          <w:sz w:val="28"/>
          <w:szCs w:val="28"/>
        </w:rPr>
        <w:t xml:space="preserve">p53 transcriptional activity </w:t>
      </w:r>
      <w:r w:rsidR="00CC6C25" w:rsidRPr="00B33A44">
        <w:rPr>
          <w:rFonts w:ascii="Times New Roman" w:hAnsi="Times New Roman" w:cs="Times New Roman"/>
          <w:b/>
          <w:sz w:val="28"/>
          <w:szCs w:val="28"/>
        </w:rPr>
        <w:t xml:space="preserve">(active </w:t>
      </w:r>
      <w:proofErr w:type="spellStart"/>
      <w:r w:rsidR="00CC6C25" w:rsidRPr="00B33A44">
        <w:rPr>
          <w:rFonts w:ascii="Times New Roman" w:hAnsi="Times New Roman" w:cs="Times New Roman"/>
          <w:b/>
          <w:sz w:val="28"/>
          <w:szCs w:val="28"/>
        </w:rPr>
        <w:t>vs</w:t>
      </w:r>
      <w:proofErr w:type="spellEnd"/>
      <w:r w:rsidR="00CC6C25" w:rsidRPr="00B33A44">
        <w:rPr>
          <w:rFonts w:ascii="Times New Roman" w:hAnsi="Times New Roman" w:cs="Times New Roman"/>
          <w:b/>
          <w:sz w:val="28"/>
          <w:szCs w:val="28"/>
        </w:rPr>
        <w:t xml:space="preserve"> inactive) </w:t>
      </w:r>
      <w:r w:rsidRPr="00B33A44">
        <w:rPr>
          <w:rFonts w:ascii="Times New Roman" w:hAnsi="Times New Roman" w:cs="Times New Roman"/>
          <w:b/>
          <w:sz w:val="28"/>
          <w:szCs w:val="28"/>
        </w:rPr>
        <w:t>using features</w:t>
      </w:r>
      <w:r w:rsidR="00CC6C25" w:rsidRPr="00B33A44">
        <w:rPr>
          <w:rFonts w:ascii="Times New Roman" w:hAnsi="Times New Roman" w:cs="Times New Roman"/>
          <w:b/>
          <w:sz w:val="28"/>
          <w:szCs w:val="28"/>
        </w:rPr>
        <w:t xml:space="preserve"> from biophysical simulations</w:t>
      </w:r>
    </w:p>
    <w:p w:rsidR="00A5255C" w:rsidRPr="00B33A44" w:rsidRDefault="00A5255C" w:rsidP="00CC6C25">
      <w:pPr>
        <w:jc w:val="center"/>
        <w:rPr>
          <w:rFonts w:ascii="Times New Roman" w:hAnsi="Times New Roman" w:cs="Times New Roman"/>
          <w:b/>
          <w:sz w:val="28"/>
          <w:szCs w:val="28"/>
        </w:rPr>
      </w:pPr>
    </w:p>
    <w:p w:rsidR="001844E6" w:rsidRPr="004A1661" w:rsidRDefault="007529AA" w:rsidP="00837959">
      <w:pPr>
        <w:jc w:val="both"/>
        <w:rPr>
          <w:rFonts w:ascii="Times New Roman" w:hAnsi="Times New Roman" w:cs="Times New Roman"/>
          <w:b/>
          <w:sz w:val="24"/>
          <w:szCs w:val="24"/>
        </w:rPr>
      </w:pPr>
      <w:r>
        <w:rPr>
          <w:rFonts w:ascii="Times New Roman" w:hAnsi="Times New Roman" w:cs="Times New Roman"/>
          <w:b/>
          <w:sz w:val="24"/>
          <w:szCs w:val="24"/>
        </w:rPr>
        <w:t>Background</w:t>
      </w:r>
      <w:r w:rsidR="00FC1DFB">
        <w:rPr>
          <w:rFonts w:ascii="Times New Roman" w:hAnsi="Times New Roman" w:cs="Times New Roman"/>
          <w:b/>
          <w:sz w:val="24"/>
          <w:szCs w:val="24"/>
        </w:rPr>
        <w:t xml:space="preserve"> and Problem  </w:t>
      </w:r>
    </w:p>
    <w:p w:rsidR="00CC6C25" w:rsidRDefault="00316A95"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Over 6 million people worldwide die of cancer each year. Cancer is caused by the accumulation of genetic mutations in two critical pathways: normal cell growth and programmed cell death (apoptosis). Defects in the cell growth pathway can result in uncontrolled cell</w:t>
      </w:r>
      <w:r w:rsidR="00C271F3" w:rsidRPr="004A1661">
        <w:rPr>
          <w:rFonts w:ascii="Times New Roman" w:hAnsi="Times New Roman" w:cs="Times New Roman"/>
          <w:sz w:val="24"/>
          <w:szCs w:val="24"/>
        </w:rPr>
        <w:t>ular proliferation</w:t>
      </w:r>
      <w:r w:rsidR="002B7202">
        <w:rPr>
          <w:rFonts w:ascii="Times New Roman" w:hAnsi="Times New Roman" w:cs="Times New Roman"/>
          <w:sz w:val="24"/>
          <w:szCs w:val="24"/>
        </w:rPr>
        <w:t xml:space="preserve"> - tumors</w:t>
      </w:r>
      <w:r w:rsidR="00C271F3" w:rsidRPr="004A1661">
        <w:rPr>
          <w:rFonts w:ascii="Times New Roman" w:hAnsi="Times New Roman" w:cs="Times New Roman"/>
          <w:sz w:val="24"/>
          <w:szCs w:val="24"/>
        </w:rPr>
        <w:t xml:space="preserve">. Tumor suppressor proteins such as p53 normally trigger </w:t>
      </w:r>
      <w:r w:rsidR="00CC6C25">
        <w:rPr>
          <w:rFonts w:ascii="Times New Roman" w:hAnsi="Times New Roman" w:cs="Times New Roman"/>
          <w:sz w:val="24"/>
          <w:szCs w:val="24"/>
        </w:rPr>
        <w:t>cell death</w:t>
      </w:r>
      <w:r w:rsidR="00C271F3" w:rsidRPr="004A1661">
        <w:rPr>
          <w:rFonts w:ascii="Times New Roman" w:hAnsi="Times New Roman" w:cs="Times New Roman"/>
          <w:sz w:val="24"/>
          <w:szCs w:val="24"/>
        </w:rPr>
        <w:t xml:space="preserve"> in affected cells and destroy the tumor. Mutations in the p53 gene occur in more than 50% of human cancers.</w:t>
      </w:r>
      <w:r w:rsidR="004E1076" w:rsidRPr="004A1661">
        <w:rPr>
          <w:rFonts w:ascii="Times New Roman" w:hAnsi="Times New Roman" w:cs="Times New Roman"/>
          <w:sz w:val="24"/>
          <w:szCs w:val="24"/>
        </w:rPr>
        <w:t xml:space="preserve"> </w:t>
      </w:r>
    </w:p>
    <w:p w:rsidR="00316A95" w:rsidRDefault="005D6413"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Studies have shown that p53 mutants can be reactivated through second site suppressor (‘cancer rescue’) mutations. Reactivated p53 holds great therapeutic promise because animal models have shown that reintroduction of active p53, even in advanced tumors, leads to tumor regression.</w:t>
      </w:r>
      <w:r w:rsidR="00C7607D" w:rsidRPr="004A1661">
        <w:rPr>
          <w:rFonts w:ascii="Times New Roman" w:hAnsi="Times New Roman" w:cs="Times New Roman"/>
          <w:sz w:val="24"/>
          <w:szCs w:val="24"/>
        </w:rPr>
        <w:t xml:space="preserve"> There have been many efforts to find small molecule drugs that mimic the cancer rescue effect.</w:t>
      </w:r>
      <w:r w:rsidRPr="004A1661">
        <w:rPr>
          <w:rFonts w:ascii="Times New Roman" w:hAnsi="Times New Roman" w:cs="Times New Roman"/>
          <w:sz w:val="24"/>
          <w:szCs w:val="24"/>
        </w:rPr>
        <w:t xml:space="preserve"> Despite some promising discoveries, studying</w:t>
      </w:r>
      <w:r w:rsidR="00C7607D" w:rsidRPr="004A1661">
        <w:rPr>
          <w:rFonts w:ascii="Times New Roman" w:hAnsi="Times New Roman" w:cs="Times New Roman"/>
          <w:sz w:val="24"/>
          <w:szCs w:val="24"/>
        </w:rPr>
        <w:t xml:space="preserve"> a large and more diverse collection of cancer rescue mutations that reactivate p53 cancer mutants is required to understand the p53 mutation-structure-function relationship.</w:t>
      </w:r>
      <w:r w:rsidR="00762AC2" w:rsidRPr="004A1661">
        <w:rPr>
          <w:rFonts w:ascii="Times New Roman" w:hAnsi="Times New Roman" w:cs="Times New Roman"/>
          <w:sz w:val="24"/>
          <w:szCs w:val="24"/>
        </w:rPr>
        <w:t xml:space="preserve"> </w:t>
      </w:r>
    </w:p>
    <w:p w:rsidR="00837959" w:rsidRDefault="00CC6C25" w:rsidP="00837959">
      <w:pPr>
        <w:ind w:firstLine="720"/>
        <w:jc w:val="both"/>
        <w:rPr>
          <w:rFonts w:ascii="Times New Roman" w:hAnsi="Times New Roman" w:cs="Times New Roman"/>
          <w:sz w:val="24"/>
          <w:szCs w:val="24"/>
        </w:rPr>
      </w:pPr>
      <w:r>
        <w:rPr>
          <w:rFonts w:ascii="Times New Roman" w:hAnsi="Times New Roman" w:cs="Times New Roman"/>
          <w:sz w:val="24"/>
          <w:szCs w:val="24"/>
        </w:rPr>
        <w:t xml:space="preserve">Unfortunately, testing all possible mutation combinations to determine their cancer rescue effects experimentally is infeasible due to time and expense. Therefore, it would be very desirable to have a computer model to run in </w:t>
      </w:r>
      <w:proofErr w:type="spellStart"/>
      <w:r>
        <w:rPr>
          <w:rFonts w:ascii="Times New Roman" w:hAnsi="Times New Roman" w:cs="Times New Roman"/>
          <w:sz w:val="24"/>
          <w:szCs w:val="24"/>
        </w:rPr>
        <w:t>silico</w:t>
      </w:r>
      <w:proofErr w:type="spellEnd"/>
      <w:r>
        <w:rPr>
          <w:rFonts w:ascii="Times New Roman" w:hAnsi="Times New Roman" w:cs="Times New Roman"/>
          <w:sz w:val="24"/>
          <w:szCs w:val="24"/>
        </w:rPr>
        <w:t xml:space="preserve"> experiments on virtual mutants. Such a model could narrow down the list of likely cancer rescue mutants to a number that reasonably could be </w:t>
      </w:r>
      <w:r w:rsidR="00DB2E52">
        <w:rPr>
          <w:rFonts w:ascii="Times New Roman" w:hAnsi="Times New Roman" w:cs="Times New Roman"/>
          <w:sz w:val="24"/>
          <w:szCs w:val="24"/>
        </w:rPr>
        <w:t>tested</w:t>
      </w:r>
      <w:r>
        <w:rPr>
          <w:rFonts w:ascii="Times New Roman" w:hAnsi="Times New Roman" w:cs="Times New Roman"/>
          <w:sz w:val="24"/>
          <w:szCs w:val="24"/>
        </w:rPr>
        <w:t xml:space="preserve"> in the laboratory.</w:t>
      </w:r>
    </w:p>
    <w:p w:rsidR="008E6991" w:rsidRPr="004A1661" w:rsidRDefault="008E6991" w:rsidP="00837959">
      <w:pPr>
        <w:ind w:firstLine="720"/>
        <w:jc w:val="both"/>
        <w:rPr>
          <w:rFonts w:ascii="Times New Roman" w:hAnsi="Times New Roman" w:cs="Times New Roman"/>
          <w:sz w:val="24"/>
          <w:szCs w:val="24"/>
        </w:rPr>
      </w:pPr>
    </w:p>
    <w:p w:rsidR="00C7607D" w:rsidRPr="004A1661" w:rsidRDefault="00C7607D" w:rsidP="00837959">
      <w:pPr>
        <w:jc w:val="both"/>
        <w:rPr>
          <w:rFonts w:ascii="Times New Roman" w:hAnsi="Times New Roman" w:cs="Times New Roman"/>
          <w:b/>
          <w:sz w:val="24"/>
          <w:szCs w:val="24"/>
        </w:rPr>
      </w:pPr>
      <w:r w:rsidRPr="004A1661">
        <w:rPr>
          <w:rFonts w:ascii="Times New Roman" w:hAnsi="Times New Roman" w:cs="Times New Roman"/>
          <w:b/>
          <w:sz w:val="24"/>
          <w:szCs w:val="24"/>
        </w:rPr>
        <w:t>Data set</w:t>
      </w:r>
    </w:p>
    <w:p w:rsidR="00C7607D" w:rsidRPr="004A1661" w:rsidRDefault="00C7607D" w:rsidP="00837959">
      <w:pPr>
        <w:jc w:val="both"/>
        <w:rPr>
          <w:rFonts w:ascii="Times New Roman" w:hAnsi="Times New Roman" w:cs="Times New Roman"/>
          <w:sz w:val="24"/>
          <w:szCs w:val="24"/>
        </w:rPr>
      </w:pPr>
      <w:r w:rsidRPr="004A1661">
        <w:rPr>
          <w:rFonts w:ascii="Times New Roman" w:hAnsi="Times New Roman" w:cs="Times New Roman"/>
          <w:sz w:val="24"/>
          <w:szCs w:val="24"/>
        </w:rPr>
        <w:t xml:space="preserve">The data set for this project is from the UCI Machine Learning Repository. </w:t>
      </w:r>
    </w:p>
    <w:p w:rsidR="00C7607D" w:rsidRPr="004A1661" w:rsidRDefault="00B03C79" w:rsidP="00837959">
      <w:pPr>
        <w:jc w:val="both"/>
        <w:rPr>
          <w:rFonts w:ascii="Times New Roman" w:hAnsi="Times New Roman" w:cs="Times New Roman"/>
          <w:sz w:val="24"/>
          <w:szCs w:val="24"/>
        </w:rPr>
      </w:pPr>
      <w:hyperlink r:id="rId5" w:history="1">
        <w:r w:rsidR="00C7607D" w:rsidRPr="004A1661">
          <w:rPr>
            <w:rStyle w:val="Hyperlink"/>
            <w:rFonts w:ascii="Times New Roman" w:hAnsi="Times New Roman" w:cs="Times New Roman"/>
            <w:sz w:val="24"/>
            <w:szCs w:val="24"/>
          </w:rPr>
          <w:t>https://archive.ics.uci.edu/ml/datasets/p53+Mutants</w:t>
        </w:r>
      </w:hyperlink>
    </w:p>
    <w:p w:rsidR="00C7607D" w:rsidRPr="004A1661" w:rsidRDefault="00762AC2"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 xml:space="preserve">Biophysical models of mutant p53 proteins yield features which can be used to predict p53 transcriptional activity. All class labels were determined </w:t>
      </w:r>
      <w:r w:rsidR="004A1661" w:rsidRPr="004A1661">
        <w:rPr>
          <w:rFonts w:ascii="Times New Roman" w:hAnsi="Times New Roman" w:cs="Times New Roman"/>
          <w:sz w:val="24"/>
          <w:szCs w:val="24"/>
        </w:rPr>
        <w:t>experimentally</w:t>
      </w:r>
      <w:r w:rsidRPr="004A1661">
        <w:rPr>
          <w:rFonts w:ascii="Times New Roman" w:hAnsi="Times New Roman" w:cs="Times New Roman"/>
          <w:sz w:val="24"/>
          <w:szCs w:val="24"/>
        </w:rPr>
        <w:t>.</w:t>
      </w:r>
    </w:p>
    <w:p w:rsidR="00762AC2" w:rsidRDefault="00762AC2" w:rsidP="00837959">
      <w:pPr>
        <w:ind w:firstLine="720"/>
        <w:jc w:val="both"/>
        <w:rPr>
          <w:rFonts w:ascii="Times New Roman" w:hAnsi="Times New Roman" w:cs="Times New Roman"/>
          <w:sz w:val="24"/>
          <w:szCs w:val="24"/>
        </w:rPr>
      </w:pPr>
      <w:r w:rsidRPr="004A1661">
        <w:rPr>
          <w:rFonts w:ascii="Times New Roman" w:hAnsi="Times New Roman" w:cs="Times New Roman"/>
          <w:sz w:val="24"/>
          <w:szCs w:val="24"/>
        </w:rPr>
        <w:t xml:space="preserve">The data consists of 16,772 instances and 5409 attributes per instance. Attributes 1-4826 represent 2D electrostatic and surface based features. 4827-5408 </w:t>
      </w:r>
      <w:r w:rsidR="004A1661" w:rsidRPr="004A1661">
        <w:rPr>
          <w:rFonts w:ascii="Times New Roman" w:hAnsi="Times New Roman" w:cs="Times New Roman"/>
          <w:sz w:val="24"/>
          <w:szCs w:val="24"/>
        </w:rPr>
        <w:t>represents</w:t>
      </w:r>
      <w:r w:rsidRPr="004A1661">
        <w:rPr>
          <w:rFonts w:ascii="Times New Roman" w:hAnsi="Times New Roman" w:cs="Times New Roman"/>
          <w:sz w:val="24"/>
          <w:szCs w:val="24"/>
        </w:rPr>
        <w:t xml:space="preserve"> 3D distance based features. The 5409</w:t>
      </w:r>
      <w:r w:rsidRPr="004A1661">
        <w:rPr>
          <w:rFonts w:ascii="Times New Roman" w:hAnsi="Times New Roman" w:cs="Times New Roman"/>
          <w:sz w:val="24"/>
          <w:szCs w:val="24"/>
          <w:vertAlign w:val="superscript"/>
        </w:rPr>
        <w:t>th</w:t>
      </w:r>
      <w:r w:rsidRPr="004A1661">
        <w:rPr>
          <w:rFonts w:ascii="Times New Roman" w:hAnsi="Times New Roman" w:cs="Times New Roman"/>
          <w:sz w:val="24"/>
          <w:szCs w:val="24"/>
        </w:rPr>
        <w:t xml:space="preserve"> attribute is the </w:t>
      </w:r>
      <w:proofErr w:type="gramStart"/>
      <w:r w:rsidRPr="004A1661">
        <w:rPr>
          <w:rFonts w:ascii="Times New Roman" w:hAnsi="Times New Roman" w:cs="Times New Roman"/>
          <w:sz w:val="24"/>
          <w:szCs w:val="24"/>
        </w:rPr>
        <w:t>class attribute</w:t>
      </w:r>
      <w:proofErr w:type="gramEnd"/>
      <w:r w:rsidRPr="004A1661">
        <w:rPr>
          <w:rFonts w:ascii="Times New Roman" w:hAnsi="Times New Roman" w:cs="Times New Roman"/>
          <w:sz w:val="24"/>
          <w:szCs w:val="24"/>
        </w:rPr>
        <w:t xml:space="preserve"> which is either active or inactive.</w:t>
      </w:r>
      <w:r w:rsidR="004A1661" w:rsidRPr="004A1661">
        <w:rPr>
          <w:rFonts w:ascii="Times New Roman" w:hAnsi="Times New Roman" w:cs="Times New Roman"/>
          <w:sz w:val="24"/>
          <w:szCs w:val="24"/>
        </w:rPr>
        <w:t xml:space="preserve"> The class labels are to be interpreted as follows: ‘active’ represents </w:t>
      </w:r>
      <w:proofErr w:type="spellStart"/>
      <w:r w:rsidR="004A1661" w:rsidRPr="004A1661">
        <w:rPr>
          <w:rFonts w:ascii="Times New Roman" w:hAnsi="Times New Roman" w:cs="Times New Roman"/>
          <w:sz w:val="24"/>
          <w:szCs w:val="24"/>
        </w:rPr>
        <w:t>transcriptionally</w:t>
      </w:r>
      <w:proofErr w:type="spellEnd"/>
      <w:r w:rsidR="004A1661" w:rsidRPr="004A1661">
        <w:rPr>
          <w:rFonts w:ascii="Times New Roman" w:hAnsi="Times New Roman" w:cs="Times New Roman"/>
          <w:sz w:val="24"/>
          <w:szCs w:val="24"/>
        </w:rPr>
        <w:t xml:space="preserve"> competent, active p53 whereas the ‘inactive’ label represents cancerous, inactive p53.</w:t>
      </w:r>
    </w:p>
    <w:p w:rsidR="00FC1DFB" w:rsidRPr="00FC1DFB" w:rsidRDefault="00FC1DFB" w:rsidP="00FC1DFB">
      <w:pPr>
        <w:jc w:val="both"/>
        <w:rPr>
          <w:rFonts w:ascii="Times New Roman" w:hAnsi="Times New Roman" w:cs="Times New Roman"/>
          <w:b/>
          <w:sz w:val="24"/>
          <w:szCs w:val="24"/>
        </w:rPr>
      </w:pPr>
      <w:r w:rsidRPr="00FC1DFB">
        <w:rPr>
          <w:rFonts w:ascii="Times New Roman" w:hAnsi="Times New Roman" w:cs="Times New Roman"/>
          <w:b/>
          <w:sz w:val="24"/>
          <w:szCs w:val="24"/>
        </w:rPr>
        <w:lastRenderedPageBreak/>
        <w:t>Solution and Client</w:t>
      </w:r>
    </w:p>
    <w:p w:rsidR="00FC1DFB" w:rsidRDefault="00AE3105" w:rsidP="00FC1DF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binary classification problem – classifying the mutations as active or inactive. Identifying the features that play a crucial role in this classification will also help in understanding the mutations. </w:t>
      </w:r>
    </w:p>
    <w:p w:rsidR="00AE3105" w:rsidRDefault="00FC1DFB" w:rsidP="00FC1DF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will help cancer researchers in the biotech or </w:t>
      </w:r>
      <w:proofErr w:type="spellStart"/>
      <w:r>
        <w:rPr>
          <w:rFonts w:ascii="Times New Roman" w:hAnsi="Times New Roman" w:cs="Times New Roman"/>
          <w:sz w:val="24"/>
          <w:szCs w:val="24"/>
        </w:rPr>
        <w:t>pharma</w:t>
      </w:r>
      <w:proofErr w:type="spellEnd"/>
      <w:r>
        <w:rPr>
          <w:rFonts w:ascii="Times New Roman" w:hAnsi="Times New Roman" w:cs="Times New Roman"/>
          <w:sz w:val="24"/>
          <w:szCs w:val="24"/>
        </w:rPr>
        <w:t xml:space="preserve"> industry working specifically on protein engineering, drug development or basic science research.</w:t>
      </w:r>
    </w:p>
    <w:p w:rsidR="004A1661" w:rsidRPr="00B33A44" w:rsidRDefault="004A1661" w:rsidP="00B33A44">
      <w:pPr>
        <w:rPr>
          <w:rFonts w:ascii="Times New Roman" w:hAnsi="Times New Roman" w:cs="Times New Roman"/>
          <w:b/>
          <w:sz w:val="24"/>
          <w:szCs w:val="24"/>
        </w:rPr>
      </w:pPr>
      <w:r w:rsidRPr="00B33A44">
        <w:rPr>
          <w:rFonts w:ascii="Times New Roman" w:hAnsi="Times New Roman" w:cs="Times New Roman"/>
          <w:b/>
          <w:sz w:val="24"/>
          <w:szCs w:val="24"/>
        </w:rPr>
        <w:t>Relevant Papers</w:t>
      </w:r>
    </w:p>
    <w:p w:rsidR="004A1661" w:rsidRDefault="004A1661" w:rsidP="00B33A44">
      <w:pPr>
        <w:rPr>
          <w:rFonts w:ascii="Times New Roman" w:hAnsi="Times New Roman" w:cs="Times New Roman"/>
          <w:sz w:val="24"/>
          <w:szCs w:val="24"/>
        </w:rPr>
      </w:pPr>
      <w:proofErr w:type="spellStart"/>
      <w:r w:rsidRPr="00B33A44">
        <w:rPr>
          <w:rFonts w:ascii="Times New Roman" w:hAnsi="Times New Roman" w:cs="Times New Roman"/>
          <w:sz w:val="24"/>
          <w:szCs w:val="24"/>
        </w:rPr>
        <w:t>Danziger</w:t>
      </w:r>
      <w:proofErr w:type="spellEnd"/>
      <w:r w:rsidRPr="00B33A44">
        <w:rPr>
          <w:rFonts w:ascii="Times New Roman" w:hAnsi="Times New Roman" w:cs="Times New Roman"/>
          <w:sz w:val="24"/>
          <w:szCs w:val="24"/>
        </w:rPr>
        <w:t xml:space="preserve">, S.A., </w:t>
      </w:r>
      <w:proofErr w:type="spellStart"/>
      <w:r w:rsidRPr="00B33A44">
        <w:rPr>
          <w:rFonts w:ascii="Times New Roman" w:hAnsi="Times New Roman" w:cs="Times New Roman"/>
          <w:sz w:val="24"/>
          <w:szCs w:val="24"/>
        </w:rPr>
        <w:t>Baronio</w:t>
      </w:r>
      <w:proofErr w:type="spellEnd"/>
      <w:r w:rsidRPr="00B33A44">
        <w:rPr>
          <w:rFonts w:ascii="Times New Roman" w:hAnsi="Times New Roman" w:cs="Times New Roman"/>
          <w:sz w:val="24"/>
          <w:szCs w:val="24"/>
        </w:rPr>
        <w:t>, R., Ho, L., Hall, L., Salmon, K., Hatfield, G.W., Kaiser, P., and Lathrop, R.H. (2009) Predicting Positive p53 Cancer Rescue Regions Using Most Informative Positive (MIP) Active Learning, PLOS Computational Biology, 5(9), e1000498</w:t>
      </w:r>
      <w:r w:rsidRPr="00B33A44">
        <w:rPr>
          <w:rFonts w:ascii="Times New Roman" w:hAnsi="Times New Roman" w:cs="Times New Roman"/>
          <w:sz w:val="24"/>
          <w:szCs w:val="24"/>
        </w:rPr>
        <w:br/>
      </w:r>
      <w:r w:rsidRPr="00B33A44">
        <w:rPr>
          <w:rFonts w:ascii="Times New Roman" w:hAnsi="Times New Roman" w:cs="Times New Roman"/>
          <w:sz w:val="24"/>
          <w:szCs w:val="24"/>
        </w:rPr>
        <w:br/>
      </w:r>
      <w:proofErr w:type="spellStart"/>
      <w:r w:rsidRPr="00B33A44">
        <w:rPr>
          <w:rFonts w:ascii="Times New Roman" w:hAnsi="Times New Roman" w:cs="Times New Roman"/>
          <w:sz w:val="24"/>
          <w:szCs w:val="24"/>
        </w:rPr>
        <w:t>Danziger</w:t>
      </w:r>
      <w:proofErr w:type="spellEnd"/>
      <w:r w:rsidRPr="00B33A44">
        <w:rPr>
          <w:rFonts w:ascii="Times New Roman" w:hAnsi="Times New Roman" w:cs="Times New Roman"/>
          <w:sz w:val="24"/>
          <w:szCs w:val="24"/>
        </w:rPr>
        <w:t xml:space="preserve">, S.A., </w:t>
      </w:r>
      <w:proofErr w:type="spellStart"/>
      <w:r w:rsidRPr="00B33A44">
        <w:rPr>
          <w:rFonts w:ascii="Times New Roman" w:hAnsi="Times New Roman" w:cs="Times New Roman"/>
          <w:sz w:val="24"/>
          <w:szCs w:val="24"/>
        </w:rPr>
        <w:t>Zeng</w:t>
      </w:r>
      <w:proofErr w:type="spellEnd"/>
      <w:r w:rsidRPr="00B33A44">
        <w:rPr>
          <w:rFonts w:ascii="Times New Roman" w:hAnsi="Times New Roman" w:cs="Times New Roman"/>
          <w:sz w:val="24"/>
          <w:szCs w:val="24"/>
        </w:rPr>
        <w:t xml:space="preserve">, J., Wang, Y., </w:t>
      </w:r>
      <w:proofErr w:type="spellStart"/>
      <w:r w:rsidRPr="00B33A44">
        <w:rPr>
          <w:rFonts w:ascii="Times New Roman" w:hAnsi="Times New Roman" w:cs="Times New Roman"/>
          <w:sz w:val="24"/>
          <w:szCs w:val="24"/>
        </w:rPr>
        <w:t>Brachmann</w:t>
      </w:r>
      <w:proofErr w:type="spellEnd"/>
      <w:r w:rsidRPr="00B33A44">
        <w:rPr>
          <w:rFonts w:ascii="Times New Roman" w:hAnsi="Times New Roman" w:cs="Times New Roman"/>
          <w:sz w:val="24"/>
          <w:szCs w:val="24"/>
        </w:rPr>
        <w:t>, R.K. and Lathrop, R.H. (2007) Choosing where to look next in a mutation sequence space: Active Learning of informative p53 cancer rescue mutants, Bioinformatics, 23(13), 104-114.</w:t>
      </w:r>
      <w:r w:rsidRPr="00B33A44">
        <w:rPr>
          <w:rFonts w:ascii="Times New Roman" w:hAnsi="Times New Roman" w:cs="Times New Roman"/>
          <w:sz w:val="24"/>
          <w:szCs w:val="24"/>
        </w:rPr>
        <w:br/>
      </w:r>
      <w:r w:rsidRPr="00B33A44">
        <w:rPr>
          <w:rFonts w:ascii="Times New Roman" w:hAnsi="Times New Roman" w:cs="Times New Roman"/>
          <w:sz w:val="24"/>
          <w:szCs w:val="24"/>
        </w:rPr>
        <w:br/>
      </w:r>
      <w:proofErr w:type="spellStart"/>
      <w:r w:rsidRPr="00B33A44">
        <w:rPr>
          <w:rFonts w:ascii="Times New Roman" w:hAnsi="Times New Roman" w:cs="Times New Roman"/>
          <w:sz w:val="24"/>
          <w:szCs w:val="24"/>
        </w:rPr>
        <w:t>Danziger</w:t>
      </w:r>
      <w:proofErr w:type="spellEnd"/>
      <w:r w:rsidRPr="00B33A44">
        <w:rPr>
          <w:rFonts w:ascii="Times New Roman" w:hAnsi="Times New Roman" w:cs="Times New Roman"/>
          <w:sz w:val="24"/>
          <w:szCs w:val="24"/>
        </w:rPr>
        <w:t xml:space="preserve">, S.A., </w:t>
      </w:r>
      <w:proofErr w:type="spellStart"/>
      <w:r w:rsidRPr="00B33A44">
        <w:rPr>
          <w:rFonts w:ascii="Times New Roman" w:hAnsi="Times New Roman" w:cs="Times New Roman"/>
          <w:sz w:val="24"/>
          <w:szCs w:val="24"/>
        </w:rPr>
        <w:t>Swamidass</w:t>
      </w:r>
      <w:proofErr w:type="spellEnd"/>
      <w:r w:rsidRPr="00B33A44">
        <w:rPr>
          <w:rFonts w:ascii="Times New Roman" w:hAnsi="Times New Roman" w:cs="Times New Roman"/>
          <w:sz w:val="24"/>
          <w:szCs w:val="24"/>
        </w:rPr>
        <w:t xml:space="preserve">, S.J., </w:t>
      </w:r>
      <w:proofErr w:type="spellStart"/>
      <w:r w:rsidRPr="00B33A44">
        <w:rPr>
          <w:rFonts w:ascii="Times New Roman" w:hAnsi="Times New Roman" w:cs="Times New Roman"/>
          <w:sz w:val="24"/>
          <w:szCs w:val="24"/>
        </w:rPr>
        <w:t>Zeng</w:t>
      </w:r>
      <w:proofErr w:type="spellEnd"/>
      <w:r w:rsidRPr="00B33A44">
        <w:rPr>
          <w:rFonts w:ascii="Times New Roman" w:hAnsi="Times New Roman" w:cs="Times New Roman"/>
          <w:sz w:val="24"/>
          <w:szCs w:val="24"/>
        </w:rPr>
        <w:t xml:space="preserve">, J., Dearth, L.R., Lu, Q., Chen, J.H., Cheng, J., Hoang, V.P., </w:t>
      </w:r>
      <w:proofErr w:type="spellStart"/>
      <w:r w:rsidRPr="00B33A44">
        <w:rPr>
          <w:rFonts w:ascii="Times New Roman" w:hAnsi="Times New Roman" w:cs="Times New Roman"/>
          <w:sz w:val="24"/>
          <w:szCs w:val="24"/>
        </w:rPr>
        <w:t>Saigo</w:t>
      </w:r>
      <w:proofErr w:type="spellEnd"/>
      <w:r w:rsidRPr="00B33A44">
        <w:rPr>
          <w:rFonts w:ascii="Times New Roman" w:hAnsi="Times New Roman" w:cs="Times New Roman"/>
          <w:sz w:val="24"/>
          <w:szCs w:val="24"/>
        </w:rPr>
        <w:t xml:space="preserve">, H., </w:t>
      </w:r>
      <w:proofErr w:type="spellStart"/>
      <w:r w:rsidRPr="00B33A44">
        <w:rPr>
          <w:rFonts w:ascii="Times New Roman" w:hAnsi="Times New Roman" w:cs="Times New Roman"/>
          <w:sz w:val="24"/>
          <w:szCs w:val="24"/>
        </w:rPr>
        <w:t>Luo</w:t>
      </w:r>
      <w:proofErr w:type="spellEnd"/>
      <w:r w:rsidRPr="00B33A44">
        <w:rPr>
          <w:rFonts w:ascii="Times New Roman" w:hAnsi="Times New Roman" w:cs="Times New Roman"/>
          <w:sz w:val="24"/>
          <w:szCs w:val="24"/>
        </w:rPr>
        <w:t xml:space="preserve">, R., </w:t>
      </w:r>
      <w:proofErr w:type="spellStart"/>
      <w:r w:rsidRPr="00B33A44">
        <w:rPr>
          <w:rFonts w:ascii="Times New Roman" w:hAnsi="Times New Roman" w:cs="Times New Roman"/>
          <w:sz w:val="24"/>
          <w:szCs w:val="24"/>
        </w:rPr>
        <w:t>Baldi</w:t>
      </w:r>
      <w:proofErr w:type="spellEnd"/>
      <w:r w:rsidRPr="00B33A44">
        <w:rPr>
          <w:rFonts w:ascii="Times New Roman" w:hAnsi="Times New Roman" w:cs="Times New Roman"/>
          <w:sz w:val="24"/>
          <w:szCs w:val="24"/>
        </w:rPr>
        <w:t xml:space="preserve">, P., </w:t>
      </w:r>
      <w:proofErr w:type="spellStart"/>
      <w:r w:rsidRPr="00B33A44">
        <w:rPr>
          <w:rFonts w:ascii="Times New Roman" w:hAnsi="Times New Roman" w:cs="Times New Roman"/>
          <w:sz w:val="24"/>
          <w:szCs w:val="24"/>
        </w:rPr>
        <w:t>Brachmann</w:t>
      </w:r>
      <w:proofErr w:type="spellEnd"/>
      <w:r w:rsidRPr="00B33A44">
        <w:rPr>
          <w:rFonts w:ascii="Times New Roman" w:hAnsi="Times New Roman" w:cs="Times New Roman"/>
          <w:sz w:val="24"/>
          <w:szCs w:val="24"/>
        </w:rPr>
        <w:t>, R.K. and Lathrop, R.H. (2006) Functional census of mutation sequence spaces: the example of p53 cancer rescue mutants, IEEE/ACM transactions on computational biology and bioinformatics / IEEE, ACM, 3, 114-125.</w:t>
      </w:r>
    </w:p>
    <w:p w:rsidR="008E6991" w:rsidRPr="00B33A44" w:rsidRDefault="008E6991" w:rsidP="00B33A44">
      <w:pPr>
        <w:rPr>
          <w:rFonts w:ascii="Times New Roman" w:hAnsi="Times New Roman" w:cs="Times New Roman"/>
          <w:sz w:val="24"/>
          <w:szCs w:val="24"/>
        </w:rPr>
      </w:pPr>
    </w:p>
    <w:p w:rsidR="00B33A44" w:rsidRDefault="00B33A44" w:rsidP="00B33A44">
      <w:pPr>
        <w:jc w:val="center"/>
        <w:rPr>
          <w:rFonts w:ascii="Times New Roman" w:hAnsi="Times New Roman" w:cs="Times New Roman"/>
          <w:b/>
          <w:sz w:val="24"/>
          <w:szCs w:val="24"/>
        </w:rPr>
      </w:pPr>
      <w:r>
        <w:rPr>
          <w:rFonts w:ascii="Times New Roman" w:hAnsi="Times New Roman" w:cs="Times New Roman"/>
          <w:b/>
          <w:sz w:val="24"/>
          <w:szCs w:val="24"/>
        </w:rPr>
        <w:t>Exploratory Data Analysis</w:t>
      </w:r>
    </w:p>
    <w:p w:rsidR="008E6991" w:rsidRDefault="008E6991" w:rsidP="000B2765">
      <w:pPr>
        <w:jc w:val="both"/>
        <w:rPr>
          <w:rFonts w:ascii="Times New Roman" w:hAnsi="Times New Roman" w:cs="Times New Roman"/>
          <w:b/>
          <w:color w:val="000000"/>
          <w:sz w:val="24"/>
          <w:szCs w:val="24"/>
          <w:bdr w:val="none" w:sz="0" w:space="0" w:color="auto" w:frame="1"/>
          <w:shd w:val="clear" w:color="auto" w:fill="FFFFFF"/>
        </w:rPr>
      </w:pPr>
    </w:p>
    <w:p w:rsidR="000B2765" w:rsidRPr="00F249B9" w:rsidRDefault="000B2765" w:rsidP="000B2765">
      <w:pPr>
        <w:jc w:val="both"/>
        <w:rPr>
          <w:rFonts w:ascii="Times New Roman" w:hAnsi="Times New Roman" w:cs="Times New Roman"/>
          <w:b/>
          <w:color w:val="000000"/>
          <w:sz w:val="24"/>
          <w:szCs w:val="24"/>
          <w:bdr w:val="none" w:sz="0" w:space="0" w:color="auto" w:frame="1"/>
          <w:shd w:val="clear" w:color="auto" w:fill="FFFFFF"/>
        </w:rPr>
      </w:pPr>
      <w:r w:rsidRPr="00F249B9">
        <w:rPr>
          <w:rFonts w:ascii="Times New Roman" w:hAnsi="Times New Roman" w:cs="Times New Roman"/>
          <w:b/>
          <w:color w:val="000000"/>
          <w:sz w:val="24"/>
          <w:szCs w:val="24"/>
          <w:bdr w:val="none" w:sz="0" w:space="0" w:color="auto" w:frame="1"/>
          <w:shd w:val="clear" w:color="auto" w:fill="FFFFFF"/>
        </w:rPr>
        <w:t>Download and Processing</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The data set consisted of 2 files – the data file, K9.data and the K9.instance.tags file that contains the names of the mutations. Both files were downloaded to the local hard drive. The .data file was read in using </w:t>
      </w:r>
      <w:proofErr w:type="spellStart"/>
      <w:r w:rsidRPr="009F405C">
        <w:rPr>
          <w:rFonts w:ascii="Times New Roman" w:hAnsi="Times New Roman" w:cs="Times New Roman"/>
          <w:color w:val="4F81BD" w:themeColor="accent1"/>
          <w:sz w:val="24"/>
          <w:szCs w:val="24"/>
          <w:bdr w:val="none" w:sz="0" w:space="0" w:color="auto" w:frame="1"/>
          <w:shd w:val="clear" w:color="auto" w:fill="FFFFFF"/>
        </w:rPr>
        <w:t>pd.read_csv</w:t>
      </w:r>
      <w:proofErr w:type="spellEnd"/>
      <w:r>
        <w:rPr>
          <w:rFonts w:ascii="Times New Roman" w:hAnsi="Times New Roman" w:cs="Times New Roman"/>
          <w:color w:val="000000"/>
          <w:sz w:val="24"/>
          <w:szCs w:val="24"/>
          <w:bdr w:val="none" w:sz="0" w:space="0" w:color="auto" w:frame="1"/>
          <w:shd w:val="clear" w:color="auto" w:fill="FFFFFF"/>
        </w:rPr>
        <w:t xml:space="preserve"> and saved to a </w:t>
      </w:r>
      <w:proofErr w:type="spellStart"/>
      <w:r>
        <w:rPr>
          <w:rFonts w:ascii="Times New Roman" w:hAnsi="Times New Roman" w:cs="Times New Roman"/>
          <w:color w:val="000000"/>
          <w:sz w:val="24"/>
          <w:szCs w:val="24"/>
          <w:bdr w:val="none" w:sz="0" w:space="0" w:color="auto" w:frame="1"/>
          <w:shd w:val="clear" w:color="auto" w:fill="FFFFFF"/>
        </w:rPr>
        <w:t>dataframe</w:t>
      </w:r>
      <w:proofErr w:type="spellEnd"/>
      <w:r>
        <w:rPr>
          <w:rFonts w:ascii="Times New Roman" w:hAnsi="Times New Roman" w:cs="Times New Roman"/>
          <w:color w:val="000000"/>
          <w:sz w:val="24"/>
          <w:szCs w:val="24"/>
          <w:bdr w:val="none" w:sz="0" w:space="0" w:color="auto" w:frame="1"/>
          <w:shd w:val="clear" w:color="auto" w:fill="FFFFFF"/>
        </w:rPr>
        <w:t>, ‘</w:t>
      </w:r>
      <w:proofErr w:type="spellStart"/>
      <w:r>
        <w:rPr>
          <w:rFonts w:ascii="Times New Roman" w:hAnsi="Times New Roman" w:cs="Times New Roman"/>
          <w:color w:val="000000"/>
          <w:sz w:val="24"/>
          <w:szCs w:val="24"/>
          <w:bdr w:val="none" w:sz="0" w:space="0" w:color="auto" w:frame="1"/>
          <w:shd w:val="clear" w:color="auto" w:fill="FFFFFF"/>
        </w:rPr>
        <w:t>df</w:t>
      </w:r>
      <w:proofErr w:type="spellEnd"/>
      <w:r>
        <w:rPr>
          <w:rFonts w:ascii="Times New Roman" w:hAnsi="Times New Roman" w:cs="Times New Roman"/>
          <w:color w:val="000000"/>
          <w:sz w:val="24"/>
          <w:szCs w:val="24"/>
          <w:bdr w:val="none" w:sz="0" w:space="0" w:color="auto" w:frame="1"/>
          <w:shd w:val="clear" w:color="auto" w:fill="FFFFFF"/>
        </w:rPr>
        <w:t xml:space="preserve">’. It was more than 1 GB in size. </w:t>
      </w:r>
      <w:proofErr w:type="gramStart"/>
      <w:r w:rsidRPr="009F405C">
        <w:rPr>
          <w:rFonts w:ascii="Times New Roman" w:hAnsi="Times New Roman" w:cs="Times New Roman"/>
          <w:color w:val="4F81BD" w:themeColor="accent1"/>
          <w:sz w:val="24"/>
          <w:szCs w:val="24"/>
          <w:bdr w:val="none" w:sz="0" w:space="0" w:color="auto" w:frame="1"/>
          <w:shd w:val="clear" w:color="auto" w:fill="FFFFFF"/>
        </w:rPr>
        <w:t>df.info</w:t>
      </w:r>
      <w:proofErr w:type="gramEnd"/>
      <w:r>
        <w:rPr>
          <w:rFonts w:ascii="Times New Roman" w:hAnsi="Times New Roman" w:cs="Times New Roman"/>
          <w:color w:val="000000"/>
          <w:sz w:val="24"/>
          <w:szCs w:val="24"/>
          <w:bdr w:val="none" w:sz="0" w:space="0" w:color="auto" w:frame="1"/>
          <w:shd w:val="clear" w:color="auto" w:fill="FFFFFF"/>
        </w:rPr>
        <w:t xml:space="preserve"> and </w:t>
      </w:r>
      <w:proofErr w:type="spellStart"/>
      <w:r w:rsidRPr="009F405C">
        <w:rPr>
          <w:rFonts w:ascii="Times New Roman" w:hAnsi="Times New Roman" w:cs="Times New Roman"/>
          <w:color w:val="4F81BD" w:themeColor="accent1"/>
          <w:sz w:val="24"/>
          <w:szCs w:val="24"/>
          <w:bdr w:val="none" w:sz="0" w:space="0" w:color="auto" w:frame="1"/>
          <w:shd w:val="clear" w:color="auto" w:fill="FFFFFF"/>
        </w:rPr>
        <w:t>df.dtypes</w:t>
      </w:r>
      <w:proofErr w:type="spellEnd"/>
      <w:r>
        <w:rPr>
          <w:rFonts w:ascii="Times New Roman" w:hAnsi="Times New Roman" w:cs="Times New Roman"/>
          <w:color w:val="000000"/>
          <w:sz w:val="24"/>
          <w:szCs w:val="24"/>
          <w:bdr w:val="none" w:sz="0" w:space="0" w:color="auto" w:frame="1"/>
          <w:shd w:val="clear" w:color="auto" w:fill="FFFFFF"/>
        </w:rPr>
        <w:t xml:space="preserve"> gave details about the number of rows, columns and also the data type of the features. There are 31,420 entries and 5410 features and all the columns are of float type except for one which is an object type. The </w:t>
      </w:r>
      <w:proofErr w:type="spellStart"/>
      <w:r>
        <w:rPr>
          <w:rFonts w:ascii="Times New Roman" w:hAnsi="Times New Roman" w:cs="Times New Roman"/>
          <w:color w:val="000000"/>
          <w:sz w:val="24"/>
          <w:szCs w:val="24"/>
          <w:bdr w:val="none" w:sz="0" w:space="0" w:color="auto" w:frame="1"/>
          <w:shd w:val="clear" w:color="auto" w:fill="FFFFFF"/>
        </w:rPr>
        <w:t>instace.tags</w:t>
      </w:r>
      <w:proofErr w:type="spellEnd"/>
      <w:r>
        <w:rPr>
          <w:rFonts w:ascii="Times New Roman" w:hAnsi="Times New Roman" w:cs="Times New Roman"/>
          <w:color w:val="000000"/>
          <w:sz w:val="24"/>
          <w:szCs w:val="24"/>
          <w:bdr w:val="none" w:sz="0" w:space="0" w:color="auto" w:frame="1"/>
          <w:shd w:val="clear" w:color="auto" w:fill="FFFFFF"/>
        </w:rPr>
        <w:t xml:space="preserve"> file was also downloaded as a data frame and added as an additional column ‘mutations’ to the </w:t>
      </w:r>
      <w:proofErr w:type="spellStart"/>
      <w:r>
        <w:rPr>
          <w:rFonts w:ascii="Times New Roman" w:hAnsi="Times New Roman" w:cs="Times New Roman"/>
          <w:color w:val="000000"/>
          <w:sz w:val="24"/>
          <w:szCs w:val="24"/>
          <w:bdr w:val="none" w:sz="0" w:space="0" w:color="auto" w:frame="1"/>
          <w:shd w:val="clear" w:color="auto" w:fill="FFFFFF"/>
        </w:rPr>
        <w:t>dataframe</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df</w:t>
      </w:r>
      <w:proofErr w:type="spellEnd"/>
      <w:r>
        <w:rPr>
          <w:rFonts w:ascii="Times New Roman" w:hAnsi="Times New Roman" w:cs="Times New Roman"/>
          <w:color w:val="000000"/>
          <w:sz w:val="24"/>
          <w:szCs w:val="24"/>
          <w:bdr w:val="none" w:sz="0" w:space="0" w:color="auto" w:frame="1"/>
          <w:shd w:val="clear" w:color="auto" w:fill="FFFFFF"/>
        </w:rPr>
        <w:t>.</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proofErr w:type="spellStart"/>
      <w:proofErr w:type="gramStart"/>
      <w:r w:rsidRPr="009F405C">
        <w:rPr>
          <w:rFonts w:ascii="Times New Roman" w:hAnsi="Times New Roman" w:cs="Times New Roman"/>
          <w:color w:val="4F81BD" w:themeColor="accent1"/>
          <w:sz w:val="24"/>
          <w:szCs w:val="24"/>
          <w:bdr w:val="none" w:sz="0" w:space="0" w:color="auto" w:frame="1"/>
          <w:shd w:val="clear" w:color="auto" w:fill="FFFFFF"/>
        </w:rPr>
        <w:t>df.head</w:t>
      </w:r>
      <w:proofErr w:type="spellEnd"/>
      <w:r w:rsidRPr="009F405C">
        <w:rPr>
          <w:rFonts w:ascii="Times New Roman" w:hAnsi="Times New Roman" w:cs="Times New Roman"/>
          <w:color w:val="4F81BD" w:themeColor="accent1"/>
          <w:sz w:val="24"/>
          <w:szCs w:val="24"/>
          <w:bdr w:val="none" w:sz="0" w:space="0" w:color="auto" w:frame="1"/>
          <w:shd w:val="clear" w:color="auto" w:fill="FFFFFF"/>
        </w:rPr>
        <w:t>(</w:t>
      </w:r>
      <w:proofErr w:type="gramEnd"/>
      <w:r w:rsidRPr="009F405C">
        <w:rPr>
          <w:rFonts w:ascii="Times New Roman" w:hAnsi="Times New Roman" w:cs="Times New Roman"/>
          <w:color w:val="4F81BD" w:themeColor="accent1"/>
          <w:sz w:val="24"/>
          <w:szCs w:val="24"/>
          <w:bdr w:val="none" w:sz="0" w:space="0" w:color="auto" w:frame="1"/>
          <w:shd w:val="clear" w:color="auto" w:fill="FFFFFF"/>
        </w:rPr>
        <w:t xml:space="preserve">) </w:t>
      </w:r>
      <w:r>
        <w:rPr>
          <w:rFonts w:ascii="Times New Roman" w:hAnsi="Times New Roman" w:cs="Times New Roman"/>
          <w:color w:val="000000"/>
          <w:sz w:val="24"/>
          <w:szCs w:val="24"/>
          <w:bdr w:val="none" w:sz="0" w:space="0" w:color="auto" w:frame="1"/>
          <w:shd w:val="clear" w:color="auto" w:fill="FFFFFF"/>
        </w:rPr>
        <w:t xml:space="preserve">gave a preview to the first 5 rows. The columns or features are numbered, with no description. There are missing values in some rows/columns and an entire column (column no. 5409) </w:t>
      </w:r>
      <w:proofErr w:type="gramStart"/>
      <w:r>
        <w:rPr>
          <w:rFonts w:ascii="Times New Roman" w:hAnsi="Times New Roman" w:cs="Times New Roman"/>
          <w:color w:val="000000"/>
          <w:sz w:val="24"/>
          <w:szCs w:val="24"/>
          <w:bdr w:val="none" w:sz="0" w:space="0" w:color="auto" w:frame="1"/>
          <w:shd w:val="clear" w:color="auto" w:fill="FFFFFF"/>
        </w:rPr>
        <w:t xml:space="preserve">of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proofErr w:type="gramEnd"/>
      <w:r>
        <w:rPr>
          <w:rFonts w:ascii="Times New Roman" w:hAnsi="Times New Roman" w:cs="Times New Roman"/>
          <w:color w:val="000000"/>
          <w:sz w:val="24"/>
          <w:szCs w:val="24"/>
          <w:bdr w:val="none" w:sz="0" w:space="0" w:color="auto" w:frame="1"/>
          <w:shd w:val="clear" w:color="auto" w:fill="FFFFFF"/>
        </w:rPr>
        <w:t xml:space="preserve">. </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To minimize the confusion between numbered columns and rows, the prefix ‘2D’ was attached to the first 4826 column numbers and the prefix ‘3D’ to the 4827</w:t>
      </w:r>
      <w:r w:rsidRPr="00F249B9">
        <w:rPr>
          <w:rFonts w:ascii="Times New Roman" w:hAnsi="Times New Roman" w:cs="Times New Roman"/>
          <w:color w:val="000000"/>
          <w:sz w:val="24"/>
          <w:szCs w:val="24"/>
          <w:bdr w:val="none" w:sz="0" w:space="0" w:color="auto" w:frame="1"/>
          <w:shd w:val="clear" w:color="auto" w:fill="FFFFFF"/>
          <w:vertAlign w:val="superscript"/>
        </w:rPr>
        <w:t>th</w:t>
      </w:r>
      <w:r>
        <w:rPr>
          <w:rFonts w:ascii="Times New Roman" w:hAnsi="Times New Roman" w:cs="Times New Roman"/>
          <w:color w:val="000000"/>
          <w:sz w:val="24"/>
          <w:szCs w:val="24"/>
          <w:bdr w:val="none" w:sz="0" w:space="0" w:color="auto" w:frame="1"/>
          <w:shd w:val="clear" w:color="auto" w:fill="FFFFFF"/>
        </w:rPr>
        <w:t xml:space="preserve"> – 5408</w:t>
      </w:r>
      <w:r w:rsidRPr="00F249B9">
        <w:rPr>
          <w:rFonts w:ascii="Times New Roman" w:hAnsi="Times New Roman" w:cs="Times New Roman"/>
          <w:color w:val="000000"/>
          <w:sz w:val="24"/>
          <w:szCs w:val="24"/>
          <w:bdr w:val="none" w:sz="0" w:space="0" w:color="auto" w:frame="1"/>
          <w:shd w:val="clear" w:color="auto" w:fill="FFFFFF"/>
          <w:vertAlign w:val="superscript"/>
        </w:rPr>
        <w:t>th</w:t>
      </w:r>
      <w:r>
        <w:rPr>
          <w:rFonts w:ascii="Times New Roman" w:hAnsi="Times New Roman" w:cs="Times New Roman"/>
          <w:color w:val="000000"/>
          <w:sz w:val="24"/>
          <w:szCs w:val="24"/>
          <w:bdr w:val="none" w:sz="0" w:space="0" w:color="auto" w:frame="1"/>
          <w:shd w:val="clear" w:color="auto" w:fill="FFFFFF"/>
        </w:rPr>
        <w:t xml:space="preserve"> column using s</w:t>
      </w:r>
      <w:r w:rsidRPr="00743EB9">
        <w:rPr>
          <w:rFonts w:ascii="Times New Roman" w:hAnsi="Times New Roman" w:cs="Times New Roman"/>
          <w:color w:val="000000"/>
          <w:sz w:val="24"/>
          <w:szCs w:val="24"/>
          <w:bdr w:val="none" w:sz="0" w:space="0" w:color="auto" w:frame="1"/>
          <w:shd w:val="clear" w:color="auto" w:fill="FFFFFF"/>
        </w:rPr>
        <w:t>tring methods</w:t>
      </w:r>
      <w:r>
        <w:rPr>
          <w:rFonts w:ascii="Times New Roman" w:hAnsi="Times New Roman" w:cs="Times New Roman"/>
          <w:color w:val="000000"/>
          <w:sz w:val="24"/>
          <w:szCs w:val="24"/>
          <w:bdr w:val="none" w:sz="0" w:space="0" w:color="auto" w:frame="1"/>
          <w:shd w:val="clear" w:color="auto" w:fill="FFFFFF"/>
        </w:rPr>
        <w:t xml:space="preserve"> to identify the 2D and 3D features. The 5409</w:t>
      </w:r>
      <w:r w:rsidRPr="00F249B9">
        <w:rPr>
          <w:rFonts w:ascii="Times New Roman" w:hAnsi="Times New Roman" w:cs="Times New Roman"/>
          <w:color w:val="000000"/>
          <w:sz w:val="24"/>
          <w:szCs w:val="24"/>
          <w:bdr w:val="none" w:sz="0" w:space="0" w:color="auto" w:frame="1"/>
          <w:shd w:val="clear" w:color="auto" w:fill="FFFFFF"/>
          <w:vertAlign w:val="superscript"/>
        </w:rPr>
        <w:t>th</w:t>
      </w:r>
      <w:r>
        <w:rPr>
          <w:rFonts w:ascii="Times New Roman" w:hAnsi="Times New Roman" w:cs="Times New Roman"/>
          <w:color w:val="000000"/>
          <w:sz w:val="24"/>
          <w:szCs w:val="24"/>
          <w:bdr w:val="none" w:sz="0" w:space="0" w:color="auto" w:frame="1"/>
          <w:shd w:val="clear" w:color="auto" w:fill="FFFFFF"/>
        </w:rPr>
        <w:t xml:space="preserve"> column was labeled as ‘Type’ as it indicated the class label. The column with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r>
        <w:rPr>
          <w:rFonts w:ascii="Times New Roman" w:hAnsi="Times New Roman" w:cs="Times New Roman"/>
          <w:color w:val="000000"/>
          <w:sz w:val="24"/>
          <w:szCs w:val="24"/>
          <w:bdr w:val="none" w:sz="0" w:space="0" w:color="auto" w:frame="1"/>
          <w:shd w:val="clear" w:color="auto" w:fill="FFFFFF"/>
        </w:rPr>
        <w:t xml:space="preserve"> was dropped. There were also some rows with ‘?’. Since, there </w:t>
      </w:r>
      <w:r>
        <w:rPr>
          <w:rFonts w:ascii="Times New Roman" w:hAnsi="Times New Roman" w:cs="Times New Roman"/>
          <w:color w:val="000000"/>
          <w:sz w:val="24"/>
          <w:szCs w:val="24"/>
          <w:bdr w:val="none" w:sz="0" w:space="0" w:color="auto" w:frame="1"/>
          <w:shd w:val="clear" w:color="auto" w:fill="FFFFFF"/>
        </w:rPr>
        <w:lastRenderedPageBreak/>
        <w:t xml:space="preserve">were no descriptions of the features available and there were 5408 of them for each mutation, it seemed best to drop all missing values after converting them to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r>
        <w:rPr>
          <w:rFonts w:ascii="Times New Roman" w:hAnsi="Times New Roman" w:cs="Times New Roman"/>
          <w:color w:val="000000"/>
          <w:sz w:val="24"/>
          <w:szCs w:val="24"/>
          <w:bdr w:val="none" w:sz="0" w:space="0" w:color="auto" w:frame="1"/>
          <w:shd w:val="clear" w:color="auto" w:fill="FFFFFF"/>
        </w:rPr>
        <w:t xml:space="preserve">. </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The ‘mutations’ column contains the mutation information for each entry/row.</w:t>
      </w:r>
    </w:p>
    <w:p w:rsidR="000B2765" w:rsidRDefault="000B2765" w:rsidP="000B2765">
      <w:pPr>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For </w:t>
      </w:r>
      <w:proofErr w:type="spellStart"/>
      <w:r>
        <w:rPr>
          <w:rFonts w:ascii="Times New Roman" w:hAnsi="Times New Roman" w:cs="Times New Roman"/>
          <w:color w:val="000000"/>
          <w:sz w:val="24"/>
          <w:szCs w:val="24"/>
          <w:bdr w:val="none" w:sz="0" w:space="0" w:color="auto" w:frame="1"/>
          <w:shd w:val="clear" w:color="auto" w:fill="FFFFFF"/>
        </w:rPr>
        <w:t>eg</w:t>
      </w:r>
      <w:proofErr w:type="spellEnd"/>
      <w:r>
        <w:rPr>
          <w:rFonts w:ascii="Times New Roman" w:hAnsi="Times New Roman" w:cs="Times New Roman"/>
          <w:color w:val="000000"/>
          <w:sz w:val="24"/>
          <w:szCs w:val="24"/>
          <w:bdr w:val="none" w:sz="0" w:space="0" w:color="auto" w:frame="1"/>
          <w:shd w:val="clear" w:color="auto" w:fill="FFFFFF"/>
        </w:rPr>
        <w:t xml:space="preserve">:  </w:t>
      </w:r>
      <w:r w:rsidRPr="00B1507B">
        <w:rPr>
          <w:rFonts w:ascii="Times New Roman" w:hAnsi="Times New Roman" w:cs="Times New Roman"/>
          <w:color w:val="000000"/>
          <w:sz w:val="24"/>
          <w:szCs w:val="24"/>
          <w:bdr w:val="none" w:sz="0" w:space="0" w:color="auto" w:frame="1"/>
          <w:shd w:val="clear" w:color="auto" w:fill="FFFFFF"/>
        </w:rPr>
        <w:t>‘</w:t>
      </w:r>
      <w:r w:rsidRPr="00B1507B">
        <w:rPr>
          <w:rFonts w:ascii="Times New Roman" w:hAnsi="Times New Roman" w:cs="Times New Roman"/>
          <w:color w:val="000000"/>
          <w:sz w:val="24"/>
          <w:szCs w:val="24"/>
        </w:rPr>
        <w:t>%a119e_l125p</w:t>
      </w:r>
      <w:r w:rsidRPr="00B1507B">
        <w:rPr>
          <w:rFonts w:ascii="Times New Roman" w:hAnsi="Times New Roman" w:cs="Times New Roman"/>
          <w:color w:val="000000"/>
          <w:sz w:val="24"/>
          <w:szCs w:val="24"/>
          <w:bdr w:val="none" w:sz="0" w:space="0" w:color="auto" w:frame="1"/>
          <w:shd w:val="clear" w:color="auto" w:fill="FFFFFF"/>
        </w:rPr>
        <w:t xml:space="preserve">’ </w:t>
      </w:r>
      <w:r>
        <w:rPr>
          <w:rFonts w:ascii="Times New Roman" w:hAnsi="Times New Roman" w:cs="Times New Roman"/>
          <w:color w:val="000000"/>
          <w:sz w:val="24"/>
          <w:szCs w:val="24"/>
          <w:bdr w:val="none" w:sz="0" w:space="0" w:color="auto" w:frame="1"/>
          <w:shd w:val="clear" w:color="auto" w:fill="FFFFFF"/>
        </w:rPr>
        <w:t xml:space="preserve">denotes 2 point mutations separated by ‘_’, the first one is ‘a119e’ and the second one is ‘l125p’. The ‘a119e’ is read as – amino acid ‘a’ at position 119 of the protein chain is replaced by amino acid ‘e’. Based on the number of ‘_’, the ‘count’ of the mutations was determined and added as a column to the </w:t>
      </w:r>
      <w:proofErr w:type="spellStart"/>
      <w:r>
        <w:rPr>
          <w:rFonts w:ascii="Times New Roman" w:hAnsi="Times New Roman" w:cs="Times New Roman"/>
          <w:color w:val="000000"/>
          <w:sz w:val="24"/>
          <w:szCs w:val="24"/>
          <w:bdr w:val="none" w:sz="0" w:space="0" w:color="auto" w:frame="1"/>
          <w:shd w:val="clear" w:color="auto" w:fill="FFFFFF"/>
        </w:rPr>
        <w:t>dataframe</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proofErr w:type="gramStart"/>
      <w:r>
        <w:rPr>
          <w:rFonts w:ascii="Times New Roman" w:hAnsi="Times New Roman" w:cs="Times New Roman"/>
          <w:color w:val="000000"/>
          <w:sz w:val="24"/>
          <w:szCs w:val="24"/>
          <w:bdr w:val="none" w:sz="0" w:space="0" w:color="auto" w:frame="1"/>
          <w:shd w:val="clear" w:color="auto" w:fill="FFFFFF"/>
        </w:rPr>
        <w:t>df</w:t>
      </w:r>
      <w:proofErr w:type="spellEnd"/>
      <w:proofErr w:type="gramEnd"/>
      <w:r>
        <w:rPr>
          <w:rFonts w:ascii="Times New Roman" w:hAnsi="Times New Roman" w:cs="Times New Roman"/>
          <w:color w:val="000000"/>
          <w:sz w:val="24"/>
          <w:szCs w:val="24"/>
          <w:bdr w:val="none" w:sz="0" w:space="0" w:color="auto" w:frame="1"/>
          <w:shd w:val="clear" w:color="auto" w:fill="FFFFFF"/>
        </w:rPr>
        <w:t>.</w:t>
      </w:r>
    </w:p>
    <w:p w:rsidR="000B2765" w:rsidRDefault="000B2765" w:rsidP="000B2765">
      <w:pPr>
        <w:ind w:firstLine="720"/>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 xml:space="preserve">The dataset has 1-6 point mutations. In human mammary carcinoma, the mutation sites of p53 tend to occur within one single </w:t>
      </w:r>
      <w:proofErr w:type="spellStart"/>
      <w:r>
        <w:rPr>
          <w:rFonts w:ascii="Times New Roman" w:hAnsi="Times New Roman" w:cs="Times New Roman"/>
          <w:color w:val="000000"/>
          <w:sz w:val="24"/>
          <w:szCs w:val="24"/>
          <w:bdr w:val="none" w:sz="0" w:space="0" w:color="auto" w:frame="1"/>
          <w:shd w:val="clear" w:color="auto" w:fill="FFFFFF"/>
        </w:rPr>
        <w:t>exon</w:t>
      </w:r>
      <w:proofErr w:type="spellEnd"/>
      <w:r>
        <w:rPr>
          <w:rFonts w:ascii="Times New Roman" w:hAnsi="Times New Roman" w:cs="Times New Roman"/>
          <w:color w:val="000000"/>
          <w:sz w:val="24"/>
          <w:szCs w:val="24"/>
          <w:bdr w:val="none" w:sz="0" w:space="0" w:color="auto" w:frame="1"/>
          <w:shd w:val="clear" w:color="auto" w:fill="FFFFFF"/>
        </w:rPr>
        <w:t xml:space="preserve"> (coding region) or a short distance from another, implying that the distance of mutations may be of importance for affecting the function of p53 </w:t>
      </w:r>
      <w:r w:rsidRPr="00327C82">
        <w:rPr>
          <w:rFonts w:ascii="Times New Roman" w:hAnsi="Times New Roman" w:cs="Times New Roman"/>
          <w:color w:val="92D050"/>
          <w:sz w:val="24"/>
          <w:szCs w:val="24"/>
          <w:bdr w:val="none" w:sz="0" w:space="0" w:color="auto" w:frame="1"/>
          <w:shd w:val="clear" w:color="auto" w:fill="FFFFFF"/>
        </w:rPr>
        <w:t>(1)</w:t>
      </w:r>
      <w:r>
        <w:rPr>
          <w:rFonts w:ascii="Times New Roman" w:hAnsi="Times New Roman" w:cs="Times New Roman"/>
          <w:color w:val="000000"/>
          <w:sz w:val="24"/>
          <w:szCs w:val="24"/>
          <w:bdr w:val="none" w:sz="0" w:space="0" w:color="auto" w:frame="1"/>
          <w:shd w:val="clear" w:color="auto" w:fill="FFFFFF"/>
        </w:rPr>
        <w:t xml:space="preserve">. Here we used 1,2,3,4 and 5 distance features for 1 pt., 2 pt., 3pt., 4pt., 5pt. and 6pt. mutations. The distance features represent the distance between adjacent mutations, </w:t>
      </w:r>
      <w:proofErr w:type="spellStart"/>
      <w:proofErr w:type="gramStart"/>
      <w:r>
        <w:rPr>
          <w:rFonts w:ascii="Times New Roman" w:hAnsi="Times New Roman" w:cs="Times New Roman"/>
          <w:color w:val="000000"/>
          <w:sz w:val="24"/>
          <w:szCs w:val="24"/>
          <w:bdr w:val="none" w:sz="0" w:space="0" w:color="auto" w:frame="1"/>
          <w:shd w:val="clear" w:color="auto" w:fill="FFFFFF"/>
        </w:rPr>
        <w:t>ie</w:t>
      </w:r>
      <w:proofErr w:type="spellEnd"/>
      <w:r>
        <w:rPr>
          <w:rFonts w:ascii="Times New Roman" w:hAnsi="Times New Roman" w:cs="Times New Roman"/>
          <w:color w:val="000000"/>
          <w:sz w:val="24"/>
          <w:szCs w:val="24"/>
          <w:bdr w:val="none" w:sz="0" w:space="0" w:color="auto" w:frame="1"/>
          <w:shd w:val="clear" w:color="auto" w:fill="FFFFFF"/>
        </w:rPr>
        <w:t>.,</w:t>
      </w:r>
      <w:proofErr w:type="gramEnd"/>
      <w:r>
        <w:rPr>
          <w:rFonts w:ascii="Times New Roman" w:hAnsi="Times New Roman" w:cs="Times New Roman"/>
          <w:color w:val="000000"/>
          <w:sz w:val="24"/>
          <w:szCs w:val="24"/>
          <w:bdr w:val="none" w:sz="0" w:space="0" w:color="auto" w:frame="1"/>
          <w:shd w:val="clear" w:color="auto" w:fill="FFFFFF"/>
        </w:rPr>
        <w:t xml:space="preserve"> the distance between the first and second mutations (difference in position numbers), second and third, and so on. For e.g., in a 3pt. mutation, there will be 2 distance features – one, the distance between the first and second mutation positions and the second, the distance between the second and third mutation positions. Five such distance features named </w:t>
      </w:r>
      <w:proofErr w:type="gramStart"/>
      <w:r>
        <w:rPr>
          <w:rFonts w:ascii="Times New Roman" w:hAnsi="Times New Roman" w:cs="Times New Roman"/>
          <w:color w:val="000000"/>
          <w:sz w:val="24"/>
          <w:szCs w:val="24"/>
          <w:bdr w:val="none" w:sz="0" w:space="0" w:color="auto" w:frame="1"/>
          <w:shd w:val="clear" w:color="auto" w:fill="FFFFFF"/>
        </w:rPr>
        <w:t>‘distance1’,…,’distance5’</w:t>
      </w:r>
      <w:proofErr w:type="gramEnd"/>
      <w:r>
        <w:rPr>
          <w:rFonts w:ascii="Times New Roman" w:hAnsi="Times New Roman" w:cs="Times New Roman"/>
          <w:color w:val="000000"/>
          <w:sz w:val="24"/>
          <w:szCs w:val="24"/>
          <w:bdr w:val="none" w:sz="0" w:space="0" w:color="auto" w:frame="1"/>
          <w:shd w:val="clear" w:color="auto" w:fill="FFFFFF"/>
        </w:rPr>
        <w:t xml:space="preserve"> were added to the data set.</w:t>
      </w:r>
    </w:p>
    <w:p w:rsidR="000B2765" w:rsidRDefault="000B2765" w:rsidP="000B2765">
      <w:pPr>
        <w:jc w:val="both"/>
        <w:rPr>
          <w:rFonts w:ascii="Times New Roman" w:hAnsi="Times New Roman" w:cs="Times New Roman"/>
          <w:color w:val="000000"/>
          <w:sz w:val="24"/>
          <w:szCs w:val="24"/>
          <w:bdr w:val="none" w:sz="0" w:space="0" w:color="auto" w:frame="1"/>
          <w:shd w:val="clear" w:color="auto" w:fill="FFFFFF"/>
        </w:rPr>
      </w:pPr>
      <w:r w:rsidRPr="00327C82">
        <w:rPr>
          <w:rFonts w:ascii="Times New Roman" w:hAnsi="Times New Roman" w:cs="Times New Roman"/>
          <w:b/>
          <w:color w:val="92D050"/>
          <w:sz w:val="24"/>
          <w:szCs w:val="24"/>
          <w:bdr w:val="none" w:sz="0" w:space="0" w:color="auto" w:frame="1"/>
          <w:shd w:val="clear" w:color="auto" w:fill="FFFFFF"/>
        </w:rPr>
        <w:t>Reference</w:t>
      </w:r>
      <w:r>
        <w:rPr>
          <w:rFonts w:ascii="Times New Roman" w:hAnsi="Times New Roman" w:cs="Times New Roman"/>
          <w:color w:val="000000"/>
          <w:sz w:val="24"/>
          <w:szCs w:val="24"/>
          <w:bdr w:val="none" w:sz="0" w:space="0" w:color="auto" w:frame="1"/>
          <w:shd w:val="clear" w:color="auto" w:fill="FFFFFF"/>
        </w:rPr>
        <w:t xml:space="preserve"> Tao Huang, </w:t>
      </w:r>
      <w:proofErr w:type="spellStart"/>
      <w:r>
        <w:rPr>
          <w:rFonts w:ascii="Times New Roman" w:hAnsi="Times New Roman" w:cs="Times New Roman"/>
          <w:color w:val="000000"/>
          <w:sz w:val="24"/>
          <w:szCs w:val="24"/>
          <w:bdr w:val="none" w:sz="0" w:space="0" w:color="auto" w:frame="1"/>
          <w:shd w:val="clear" w:color="auto" w:fill="FFFFFF"/>
        </w:rPr>
        <w:t>Shen</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Niu</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Zhongping</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Xu</w:t>
      </w:r>
      <w:proofErr w:type="spellEnd"/>
      <w:r>
        <w:rPr>
          <w:rFonts w:ascii="Times New Roman" w:hAnsi="Times New Roman" w:cs="Times New Roman"/>
          <w:color w:val="000000"/>
          <w:sz w:val="24"/>
          <w:szCs w:val="24"/>
          <w:bdr w:val="none" w:sz="0" w:space="0" w:color="auto" w:frame="1"/>
          <w:shd w:val="clear" w:color="auto" w:fill="FFFFFF"/>
        </w:rPr>
        <w:t xml:space="preserve">, </w:t>
      </w:r>
      <w:proofErr w:type="spellStart"/>
      <w:r>
        <w:rPr>
          <w:rFonts w:ascii="Times New Roman" w:hAnsi="Times New Roman" w:cs="Times New Roman"/>
          <w:color w:val="000000"/>
          <w:sz w:val="24"/>
          <w:szCs w:val="24"/>
          <w:bdr w:val="none" w:sz="0" w:space="0" w:color="auto" w:frame="1"/>
          <w:shd w:val="clear" w:color="auto" w:fill="FFFFFF"/>
        </w:rPr>
        <w:t>Yun</w:t>
      </w:r>
      <w:proofErr w:type="spellEnd"/>
      <w:r>
        <w:rPr>
          <w:rFonts w:ascii="Times New Roman" w:hAnsi="Times New Roman" w:cs="Times New Roman"/>
          <w:color w:val="000000"/>
          <w:sz w:val="24"/>
          <w:szCs w:val="24"/>
          <w:bdr w:val="none" w:sz="0" w:space="0" w:color="auto" w:frame="1"/>
          <w:shd w:val="clear" w:color="auto" w:fill="FFFFFF"/>
        </w:rPr>
        <w:t xml:space="preserve"> Huang, </w:t>
      </w:r>
      <w:proofErr w:type="spellStart"/>
      <w:r>
        <w:rPr>
          <w:rFonts w:ascii="Times New Roman" w:hAnsi="Times New Roman" w:cs="Times New Roman"/>
          <w:color w:val="000000"/>
          <w:sz w:val="24"/>
          <w:szCs w:val="24"/>
          <w:bdr w:val="none" w:sz="0" w:space="0" w:color="auto" w:frame="1"/>
          <w:shd w:val="clear" w:color="auto" w:fill="FFFFFF"/>
        </w:rPr>
        <w:t>Xiangyin</w:t>
      </w:r>
      <w:proofErr w:type="spellEnd"/>
      <w:r>
        <w:rPr>
          <w:rFonts w:ascii="Times New Roman" w:hAnsi="Times New Roman" w:cs="Times New Roman"/>
          <w:color w:val="000000"/>
          <w:sz w:val="24"/>
          <w:szCs w:val="24"/>
          <w:bdr w:val="none" w:sz="0" w:space="0" w:color="auto" w:frame="1"/>
          <w:shd w:val="clear" w:color="auto" w:fill="FFFFFF"/>
        </w:rPr>
        <w:t xml:space="preserve"> Kong, Yu-Dong </w:t>
      </w:r>
      <w:proofErr w:type="spellStart"/>
      <w:r>
        <w:rPr>
          <w:rFonts w:ascii="Times New Roman" w:hAnsi="Times New Roman" w:cs="Times New Roman"/>
          <w:color w:val="000000"/>
          <w:sz w:val="24"/>
          <w:szCs w:val="24"/>
          <w:bdr w:val="none" w:sz="0" w:space="0" w:color="auto" w:frame="1"/>
          <w:shd w:val="clear" w:color="auto" w:fill="FFFFFF"/>
        </w:rPr>
        <w:t>Cai</w:t>
      </w:r>
      <w:proofErr w:type="spellEnd"/>
      <w:r>
        <w:rPr>
          <w:rFonts w:ascii="Times New Roman" w:hAnsi="Times New Roman" w:cs="Times New Roman"/>
          <w:color w:val="000000"/>
          <w:sz w:val="24"/>
          <w:szCs w:val="24"/>
          <w:bdr w:val="none" w:sz="0" w:space="0" w:color="auto" w:frame="1"/>
          <w:shd w:val="clear" w:color="auto" w:fill="FFFFFF"/>
        </w:rPr>
        <w:t xml:space="preserve"> and </w:t>
      </w:r>
      <w:proofErr w:type="spellStart"/>
      <w:r>
        <w:rPr>
          <w:rFonts w:ascii="Times New Roman" w:hAnsi="Times New Roman" w:cs="Times New Roman"/>
          <w:color w:val="000000"/>
          <w:sz w:val="24"/>
          <w:szCs w:val="24"/>
          <w:bdr w:val="none" w:sz="0" w:space="0" w:color="auto" w:frame="1"/>
          <w:shd w:val="clear" w:color="auto" w:fill="FFFFFF"/>
        </w:rPr>
        <w:t>Kuo</w:t>
      </w:r>
      <w:proofErr w:type="spellEnd"/>
      <w:r>
        <w:rPr>
          <w:rFonts w:ascii="Times New Roman" w:hAnsi="Times New Roman" w:cs="Times New Roman"/>
          <w:color w:val="000000"/>
          <w:sz w:val="24"/>
          <w:szCs w:val="24"/>
          <w:bdr w:val="none" w:sz="0" w:space="0" w:color="auto" w:frame="1"/>
          <w:shd w:val="clear" w:color="auto" w:fill="FFFFFF"/>
        </w:rPr>
        <w:t xml:space="preserve">-Chen (2011) </w:t>
      </w:r>
      <w:proofErr w:type="spellStart"/>
      <w:r>
        <w:rPr>
          <w:rFonts w:ascii="Times New Roman" w:hAnsi="Times New Roman" w:cs="Times New Roman"/>
          <w:color w:val="000000"/>
          <w:sz w:val="24"/>
          <w:szCs w:val="24"/>
          <w:bdr w:val="none" w:sz="0" w:space="0" w:color="auto" w:frame="1"/>
          <w:shd w:val="clear" w:color="auto" w:fill="FFFFFF"/>
        </w:rPr>
        <w:t>ChouPredicting</w:t>
      </w:r>
      <w:proofErr w:type="spellEnd"/>
      <w:r>
        <w:rPr>
          <w:rFonts w:ascii="Times New Roman" w:hAnsi="Times New Roman" w:cs="Times New Roman"/>
          <w:color w:val="000000"/>
          <w:sz w:val="24"/>
          <w:szCs w:val="24"/>
          <w:bdr w:val="none" w:sz="0" w:space="0" w:color="auto" w:frame="1"/>
          <w:shd w:val="clear" w:color="auto" w:fill="FFFFFF"/>
        </w:rPr>
        <w:t xml:space="preserve"> transcriptional activity of multiple site p53 mutants based on hybrid properties. </w:t>
      </w:r>
      <w:proofErr w:type="spellStart"/>
      <w:r>
        <w:rPr>
          <w:rFonts w:ascii="Times New Roman" w:hAnsi="Times New Roman" w:cs="Times New Roman"/>
          <w:color w:val="000000"/>
          <w:sz w:val="24"/>
          <w:szCs w:val="24"/>
          <w:bdr w:val="none" w:sz="0" w:space="0" w:color="auto" w:frame="1"/>
          <w:shd w:val="clear" w:color="auto" w:fill="FFFFFF"/>
        </w:rPr>
        <w:t>PLoS</w:t>
      </w:r>
      <w:proofErr w:type="spellEnd"/>
      <w:r>
        <w:rPr>
          <w:rFonts w:ascii="Times New Roman" w:hAnsi="Times New Roman" w:cs="Times New Roman"/>
          <w:color w:val="000000"/>
          <w:sz w:val="24"/>
          <w:szCs w:val="24"/>
          <w:bdr w:val="none" w:sz="0" w:space="0" w:color="auto" w:frame="1"/>
          <w:shd w:val="clear" w:color="auto" w:fill="FFFFFF"/>
        </w:rPr>
        <w:t xml:space="preserve"> One 6(8): e22940.</w:t>
      </w:r>
    </w:p>
    <w:p w:rsidR="000B2765" w:rsidRDefault="000B2765" w:rsidP="000B2765">
      <w:pPr>
        <w:jc w:val="both"/>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b/>
          <w:color w:val="000000"/>
          <w:sz w:val="24"/>
          <w:szCs w:val="24"/>
          <w:bdr w:val="none" w:sz="0" w:space="0" w:color="auto" w:frame="1"/>
          <w:shd w:val="clear" w:color="auto" w:fill="FFFFFF"/>
        </w:rPr>
        <w:tab/>
      </w:r>
      <w:r w:rsidRPr="00677476">
        <w:rPr>
          <w:rFonts w:ascii="Times New Roman" w:hAnsi="Times New Roman" w:cs="Times New Roman"/>
          <w:color w:val="000000"/>
          <w:sz w:val="24"/>
          <w:szCs w:val="24"/>
          <w:bdr w:val="none" w:sz="0" w:space="0" w:color="auto" w:frame="1"/>
          <w:shd w:val="clear" w:color="auto" w:fill="FFFFFF"/>
        </w:rPr>
        <w:t>There</w:t>
      </w:r>
      <w:r>
        <w:rPr>
          <w:rFonts w:ascii="Times New Roman" w:hAnsi="Times New Roman" w:cs="Times New Roman"/>
          <w:color w:val="000000"/>
          <w:sz w:val="24"/>
          <w:szCs w:val="24"/>
          <w:bdr w:val="none" w:sz="0" w:space="0" w:color="auto" w:frame="1"/>
          <w:shd w:val="clear" w:color="auto" w:fill="FFFFFF"/>
        </w:rPr>
        <w:t xml:space="preserve"> were 31269 ‘inactive’ entries and only 151 ‘active’ entries in the dataset initially. But, after removing the missing values and </w:t>
      </w:r>
      <w:proofErr w:type="spellStart"/>
      <w:r>
        <w:rPr>
          <w:rFonts w:ascii="Times New Roman" w:hAnsi="Times New Roman" w:cs="Times New Roman"/>
          <w:color w:val="000000"/>
          <w:sz w:val="24"/>
          <w:szCs w:val="24"/>
          <w:bdr w:val="none" w:sz="0" w:space="0" w:color="auto" w:frame="1"/>
          <w:shd w:val="clear" w:color="auto" w:fill="FFFFFF"/>
        </w:rPr>
        <w:t>NaNs</w:t>
      </w:r>
      <w:proofErr w:type="spellEnd"/>
      <w:r>
        <w:rPr>
          <w:rFonts w:ascii="Times New Roman" w:hAnsi="Times New Roman" w:cs="Times New Roman"/>
          <w:color w:val="000000"/>
          <w:sz w:val="24"/>
          <w:szCs w:val="24"/>
          <w:bdr w:val="none" w:sz="0" w:space="0" w:color="auto" w:frame="1"/>
          <w:shd w:val="clear" w:color="auto" w:fill="FFFFFF"/>
        </w:rPr>
        <w:t>, adding the ‘count’ and distance features, the data frame has 31159 entries with 5416 columns. The number of ‘inactive’ entries is now 31008 and 151 ‘active’ entries.</w:t>
      </w:r>
    </w:p>
    <w:p w:rsidR="008E6991" w:rsidRDefault="008E6991" w:rsidP="00B33A44">
      <w:pPr>
        <w:jc w:val="center"/>
        <w:rPr>
          <w:rFonts w:ascii="Times New Roman" w:hAnsi="Times New Roman" w:cs="Times New Roman"/>
          <w:b/>
          <w:sz w:val="24"/>
          <w:szCs w:val="24"/>
          <w:bdr w:val="none" w:sz="0" w:space="0" w:color="auto" w:frame="1"/>
          <w:shd w:val="clear" w:color="auto" w:fill="FFFFFF"/>
        </w:rPr>
      </w:pPr>
    </w:p>
    <w:p w:rsidR="00B33A44" w:rsidRPr="00B33A44" w:rsidRDefault="00B33A44" w:rsidP="00B33A44">
      <w:pPr>
        <w:jc w:val="center"/>
        <w:rPr>
          <w:rFonts w:ascii="Times New Roman" w:hAnsi="Times New Roman" w:cs="Times New Roman"/>
          <w:b/>
          <w:sz w:val="24"/>
          <w:szCs w:val="24"/>
          <w:bdr w:val="none" w:sz="0" w:space="0" w:color="auto" w:frame="1"/>
          <w:shd w:val="clear" w:color="auto" w:fill="FFFFFF"/>
        </w:rPr>
      </w:pPr>
      <w:r w:rsidRPr="00B33A44">
        <w:rPr>
          <w:rFonts w:ascii="Times New Roman" w:hAnsi="Times New Roman" w:cs="Times New Roman"/>
          <w:b/>
          <w:sz w:val="24"/>
          <w:szCs w:val="24"/>
          <w:bdr w:val="none" w:sz="0" w:space="0" w:color="auto" w:frame="1"/>
          <w:shd w:val="clear" w:color="auto" w:fill="FFFFFF"/>
        </w:rPr>
        <w:t>Data Story</w:t>
      </w:r>
    </w:p>
    <w:p w:rsidR="008E6991" w:rsidRDefault="008E6991" w:rsidP="00B33A44">
      <w:pPr>
        <w:ind w:firstLine="720"/>
        <w:jc w:val="both"/>
        <w:rPr>
          <w:rFonts w:ascii="Times New Roman" w:hAnsi="Times New Roman" w:cs="Times New Roman"/>
          <w:sz w:val="24"/>
          <w:szCs w:val="24"/>
        </w:rPr>
      </w:pPr>
    </w:p>
    <w:p w:rsidR="000B2765" w:rsidRPr="00B33A44" w:rsidRDefault="000B2765" w:rsidP="00B33A44">
      <w:pPr>
        <w:ind w:firstLine="720"/>
        <w:jc w:val="both"/>
        <w:rPr>
          <w:rFonts w:ascii="Times New Roman" w:hAnsi="Times New Roman" w:cs="Times New Roman"/>
          <w:sz w:val="24"/>
          <w:szCs w:val="24"/>
        </w:rPr>
      </w:pPr>
      <w:r w:rsidRPr="00B33A44">
        <w:rPr>
          <w:rFonts w:ascii="Times New Roman" w:hAnsi="Times New Roman" w:cs="Times New Roman"/>
          <w:sz w:val="24"/>
          <w:szCs w:val="24"/>
        </w:rPr>
        <w:t>The 2D features are also known as Surface Property Maps and are just number</w:t>
      </w:r>
      <w:r w:rsidR="00B33A44" w:rsidRPr="00B33A44">
        <w:rPr>
          <w:rFonts w:ascii="Times New Roman" w:hAnsi="Times New Roman" w:cs="Times New Roman"/>
          <w:sz w:val="24"/>
          <w:szCs w:val="24"/>
        </w:rPr>
        <w:t>s representing the difference be</w:t>
      </w:r>
      <w:r w:rsidRPr="00B33A44">
        <w:rPr>
          <w:rFonts w:ascii="Times New Roman" w:hAnsi="Times New Roman" w:cs="Times New Roman"/>
          <w:sz w:val="24"/>
          <w:szCs w:val="24"/>
        </w:rPr>
        <w:t>tween the surface map of 'normal' amino acid (wild-type) and the mutated one. The 3D features, also known as Structure Distance Maps, are representing difference in magnitude of the distance changes in the 3D structure. This kind of multidimensional data is very hard to visualize for any specific feature correlation. We can try feature selection and dimensionality reduction on the data set and then try to visualize the key components. These features are bound to have highly correlated variables and dropping the highly correlated variables is part of feature selection.</w:t>
      </w:r>
    </w:p>
    <w:p w:rsidR="00F367FF" w:rsidRDefault="00F367FF" w:rsidP="00F367F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433681" cy="2039494"/>
            <wp:effectExtent l="19050" t="0" r="4969"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4435678" cy="2040413"/>
                    </a:xfrm>
                    <a:prstGeom prst="rect">
                      <a:avLst/>
                    </a:prstGeom>
                  </pic:spPr>
                </pic:pic>
              </a:graphicData>
            </a:graphic>
          </wp:inline>
        </w:drawing>
      </w:r>
    </w:p>
    <w:p w:rsidR="000B2765" w:rsidRDefault="000B2765" w:rsidP="00F367FF">
      <w:pPr>
        <w:ind w:firstLine="720"/>
        <w:jc w:val="both"/>
        <w:rPr>
          <w:rFonts w:ascii="Times New Roman" w:hAnsi="Times New Roman" w:cs="Times New Roman"/>
          <w:sz w:val="24"/>
          <w:szCs w:val="24"/>
        </w:rPr>
      </w:pPr>
      <w:r w:rsidRPr="00B33A44">
        <w:rPr>
          <w:rFonts w:ascii="Times New Roman" w:hAnsi="Times New Roman" w:cs="Times New Roman"/>
          <w:sz w:val="24"/>
          <w:szCs w:val="24"/>
        </w:rPr>
        <w:t xml:space="preserve">Since there are multiple sites (1 pt to 6 pt) of mutations, we can see the distribution of the data set among these different types by plotting a histogram. The histogram shows that there are close to 31000 entries for the 2 pt mutation. The 3 pt and 1 pt have approx. 110 and 60 entries. The rest are represented by 30, 8 and 3 entries for 4 pt, 5 pt, and 6 pt mutations. Though, the data set is skewed with 31008 'inactive' and 151 'active' entries and we have both classes represented in all types of mutations. This distribution also tells us which ‘distance feature’ we can expect to be more prevalent. </w:t>
      </w:r>
    </w:p>
    <w:p w:rsidR="00F367FF" w:rsidRPr="00B33A44" w:rsidRDefault="00F367FF" w:rsidP="00F367F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15201" cy="2242268"/>
            <wp:effectExtent l="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cstate="print"/>
                    <a:stretch>
                      <a:fillRect/>
                    </a:stretch>
                  </pic:blipFill>
                  <pic:spPr>
                    <a:xfrm>
                      <a:off x="0" y="0"/>
                      <a:ext cx="4919862" cy="2244394"/>
                    </a:xfrm>
                    <a:prstGeom prst="rect">
                      <a:avLst/>
                    </a:prstGeom>
                  </pic:spPr>
                </pic:pic>
              </a:graphicData>
            </a:graphic>
          </wp:inline>
        </w:drawing>
      </w:r>
    </w:p>
    <w:p w:rsidR="000B2765" w:rsidRDefault="000B2765" w:rsidP="00F367FF">
      <w:pPr>
        <w:ind w:firstLine="720"/>
        <w:jc w:val="both"/>
        <w:rPr>
          <w:rFonts w:ascii="Times New Roman" w:hAnsi="Times New Roman" w:cs="Times New Roman"/>
          <w:sz w:val="24"/>
          <w:szCs w:val="24"/>
          <w:shd w:val="clear" w:color="auto" w:fill="FFFFFF"/>
        </w:rPr>
      </w:pPr>
      <w:r w:rsidRPr="00B33A44">
        <w:rPr>
          <w:rFonts w:ascii="Times New Roman" w:hAnsi="Times New Roman" w:cs="Times New Roman"/>
          <w:sz w:val="24"/>
          <w:szCs w:val="24"/>
        </w:rPr>
        <w:t xml:space="preserve">Since, there are 31000 2 pt mutations; the ‘distance1’ will have the most number of entries. </w:t>
      </w:r>
      <w:r w:rsidRPr="00B33A44">
        <w:rPr>
          <w:rFonts w:ascii="Times New Roman" w:hAnsi="Times New Roman" w:cs="Times New Roman"/>
          <w:sz w:val="24"/>
          <w:szCs w:val="24"/>
          <w:shd w:val="clear" w:color="auto" w:fill="FFFFFF"/>
        </w:rPr>
        <w:t>The distance features were plotted to observe the range of the differences between adjacent mutations. The 'distance1' feature which contains the difference in position between the first and second mutations shows that half of them lie between 0-90.</w:t>
      </w:r>
    </w:p>
    <w:p w:rsidR="00F367FF" w:rsidRPr="00B33A44" w:rsidRDefault="00F367FF" w:rsidP="00F367FF">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lastRenderedPageBreak/>
        <w:drawing>
          <wp:inline distT="0" distB="0" distL="0" distR="0">
            <wp:extent cx="4877408" cy="2234317"/>
            <wp:effectExtent l="0" t="0" r="0" b="0"/>
            <wp:docPr id="5"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8" cstate="print"/>
                    <a:stretch>
                      <a:fillRect/>
                    </a:stretch>
                  </pic:blipFill>
                  <pic:spPr>
                    <a:xfrm>
                      <a:off x="0" y="0"/>
                      <a:ext cx="4877408" cy="2234317"/>
                    </a:xfrm>
                    <a:prstGeom prst="rect">
                      <a:avLst/>
                    </a:prstGeom>
                  </pic:spPr>
                </pic:pic>
              </a:graphicData>
            </a:graphic>
          </wp:inline>
        </w:drawing>
      </w:r>
    </w:p>
    <w:p w:rsidR="000B2765" w:rsidRPr="00B33A44" w:rsidRDefault="000B2765" w:rsidP="00F367FF">
      <w:pPr>
        <w:ind w:firstLine="720"/>
        <w:jc w:val="both"/>
        <w:rPr>
          <w:rFonts w:ascii="Times New Roman" w:hAnsi="Times New Roman" w:cs="Times New Roman"/>
          <w:sz w:val="24"/>
          <w:szCs w:val="24"/>
          <w:shd w:val="clear" w:color="auto" w:fill="FFFFFF"/>
        </w:rPr>
      </w:pPr>
      <w:r w:rsidRPr="00B33A44">
        <w:rPr>
          <w:rFonts w:ascii="Times New Roman" w:hAnsi="Times New Roman" w:cs="Times New Roman"/>
          <w:sz w:val="24"/>
          <w:szCs w:val="24"/>
          <w:shd w:val="clear" w:color="auto" w:fill="FFFFFF"/>
        </w:rPr>
        <w:t>The 'distance2' feature represents the distance between the second and third mutations. This shows an even narrower range - most values are between 0-10 i.e., the adjacent mutations are really close most of the time. The 'distance3', 'distance4' and 'distance5' features were also seen to give a similar result. It is safe to say that in multiple mutations (more than 2 pt) adjacent mutations are mostly located close together - within a distance of 0-20.</w:t>
      </w:r>
    </w:p>
    <w:p w:rsidR="000B2765" w:rsidRDefault="000B2765" w:rsidP="00F367FF">
      <w:pPr>
        <w:jc w:val="both"/>
        <w:rPr>
          <w:rFonts w:ascii="Times New Roman" w:hAnsi="Times New Roman" w:cs="Times New Roman"/>
          <w:sz w:val="24"/>
          <w:szCs w:val="24"/>
          <w:shd w:val="clear" w:color="auto" w:fill="FFFFFF"/>
        </w:rPr>
      </w:pPr>
      <w:r w:rsidRPr="00B33A44">
        <w:rPr>
          <w:rFonts w:ascii="Times New Roman" w:hAnsi="Times New Roman" w:cs="Times New Roman"/>
          <w:sz w:val="24"/>
          <w:szCs w:val="24"/>
          <w:shd w:val="clear" w:color="auto" w:fill="FFFFFF"/>
        </w:rPr>
        <w:t>The distributions of the active and inactive classes among the different mutations are in the table below:</w:t>
      </w:r>
    </w:p>
    <w:tbl>
      <w:tblPr>
        <w:tblW w:w="4073" w:type="dxa"/>
        <w:jc w:val="center"/>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90"/>
        <w:gridCol w:w="989"/>
        <w:gridCol w:w="856"/>
        <w:gridCol w:w="816"/>
        <w:gridCol w:w="222"/>
      </w:tblGrid>
      <w:tr w:rsidR="000B2765" w:rsidTr="008E6991">
        <w:trPr>
          <w:trHeight w:val="5"/>
          <w:jc w:val="center"/>
        </w:trPr>
        <w:tc>
          <w:tcPr>
            <w:tcW w:w="119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Mutations Count</w:t>
            </w:r>
          </w:p>
        </w:tc>
        <w:tc>
          <w:tcPr>
            <w:tcW w:w="989"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Inactive</w:t>
            </w:r>
          </w:p>
        </w:tc>
        <w:tc>
          <w:tcPr>
            <w:tcW w:w="85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Active</w:t>
            </w:r>
          </w:p>
        </w:tc>
        <w:tc>
          <w:tcPr>
            <w:tcW w:w="81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Total</w:t>
            </w:r>
          </w:p>
        </w:tc>
        <w:tc>
          <w:tcPr>
            <w:tcW w:w="222" w:type="dxa"/>
            <w:vMerge w:val="restart"/>
            <w:tcBorders>
              <w:top w:val="nil"/>
              <w:right w:val="nil"/>
            </w:tcBorders>
          </w:tcPr>
          <w:p w:rsidR="000B2765" w:rsidRDefault="000B2765" w:rsidP="00BA6C84">
            <w:pPr>
              <w:jc w:val="both"/>
              <w:rPr>
                <w:rFonts w:ascii="Times New Roman" w:hAnsi="Times New Roman" w:cs="Times New Roman"/>
                <w:color w:val="000000"/>
                <w:sz w:val="24"/>
                <w:szCs w:val="24"/>
                <w:bdr w:val="none" w:sz="0" w:space="0" w:color="auto" w:frame="1"/>
                <w:shd w:val="clear" w:color="auto" w:fill="FFFFFF"/>
              </w:rPr>
            </w:pPr>
          </w:p>
        </w:tc>
      </w:tr>
      <w:tr w:rsidR="000B2765" w:rsidTr="008E6991">
        <w:trPr>
          <w:trHeight w:val="5"/>
          <w:jc w:val="center"/>
        </w:trPr>
        <w:tc>
          <w:tcPr>
            <w:tcW w:w="119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w:t>
            </w:r>
          </w:p>
        </w:tc>
        <w:tc>
          <w:tcPr>
            <w:tcW w:w="989"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55</w:t>
            </w:r>
          </w:p>
        </w:tc>
        <w:tc>
          <w:tcPr>
            <w:tcW w:w="85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8</w:t>
            </w:r>
          </w:p>
        </w:tc>
        <w:tc>
          <w:tcPr>
            <w:tcW w:w="81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63</w:t>
            </w:r>
          </w:p>
        </w:tc>
        <w:tc>
          <w:tcPr>
            <w:tcW w:w="222"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8E6991">
        <w:trPr>
          <w:trHeight w:val="5"/>
          <w:jc w:val="center"/>
        </w:trPr>
        <w:tc>
          <w:tcPr>
            <w:tcW w:w="119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989"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30877</w:t>
            </w:r>
          </w:p>
        </w:tc>
        <w:tc>
          <w:tcPr>
            <w:tcW w:w="85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65</w:t>
            </w:r>
          </w:p>
        </w:tc>
        <w:tc>
          <w:tcPr>
            <w:tcW w:w="81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30942</w:t>
            </w:r>
          </w:p>
        </w:tc>
        <w:tc>
          <w:tcPr>
            <w:tcW w:w="222"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8E6991">
        <w:trPr>
          <w:trHeight w:val="5"/>
          <w:jc w:val="center"/>
        </w:trPr>
        <w:tc>
          <w:tcPr>
            <w:tcW w:w="119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w:t>
            </w:r>
          </w:p>
        </w:tc>
        <w:tc>
          <w:tcPr>
            <w:tcW w:w="989"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49</w:t>
            </w:r>
          </w:p>
        </w:tc>
        <w:tc>
          <w:tcPr>
            <w:tcW w:w="85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63</w:t>
            </w:r>
          </w:p>
        </w:tc>
        <w:tc>
          <w:tcPr>
            <w:tcW w:w="81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112</w:t>
            </w:r>
          </w:p>
        </w:tc>
        <w:tc>
          <w:tcPr>
            <w:tcW w:w="222"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8E6991">
        <w:trPr>
          <w:trHeight w:val="3"/>
          <w:jc w:val="center"/>
        </w:trPr>
        <w:tc>
          <w:tcPr>
            <w:tcW w:w="119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4</w:t>
            </w:r>
          </w:p>
        </w:tc>
        <w:tc>
          <w:tcPr>
            <w:tcW w:w="989"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24</w:t>
            </w:r>
          </w:p>
        </w:tc>
        <w:tc>
          <w:tcPr>
            <w:tcW w:w="85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7</w:t>
            </w:r>
          </w:p>
        </w:tc>
        <w:tc>
          <w:tcPr>
            <w:tcW w:w="81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31</w:t>
            </w:r>
          </w:p>
        </w:tc>
        <w:tc>
          <w:tcPr>
            <w:tcW w:w="222"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8E6991">
        <w:trPr>
          <w:trHeight w:val="7"/>
          <w:jc w:val="center"/>
        </w:trPr>
        <w:tc>
          <w:tcPr>
            <w:tcW w:w="119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5</w:t>
            </w:r>
          </w:p>
        </w:tc>
        <w:tc>
          <w:tcPr>
            <w:tcW w:w="989"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85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w:t>
            </w:r>
          </w:p>
        </w:tc>
        <w:tc>
          <w:tcPr>
            <w:tcW w:w="81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8</w:t>
            </w:r>
          </w:p>
        </w:tc>
        <w:tc>
          <w:tcPr>
            <w:tcW w:w="222" w:type="dxa"/>
            <w:vMerge/>
            <w:tcBorders>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r w:rsidR="000B2765" w:rsidTr="008E6991">
        <w:trPr>
          <w:trHeight w:val="11"/>
          <w:jc w:val="center"/>
        </w:trPr>
        <w:tc>
          <w:tcPr>
            <w:tcW w:w="1190"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6</w:t>
            </w:r>
          </w:p>
        </w:tc>
        <w:tc>
          <w:tcPr>
            <w:tcW w:w="989"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1</w:t>
            </w:r>
          </w:p>
        </w:tc>
        <w:tc>
          <w:tcPr>
            <w:tcW w:w="85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2</w:t>
            </w:r>
          </w:p>
        </w:tc>
        <w:tc>
          <w:tcPr>
            <w:tcW w:w="816" w:type="dxa"/>
          </w:tcPr>
          <w:p w:rsidR="000B2765" w:rsidRDefault="000B2765" w:rsidP="00BA6C84">
            <w:pPr>
              <w:jc w:val="center"/>
              <w:rPr>
                <w:rFonts w:ascii="Times New Roman" w:hAnsi="Times New Roman" w:cs="Times New Roman"/>
                <w:color w:val="000000"/>
                <w:sz w:val="24"/>
                <w:szCs w:val="24"/>
                <w:bdr w:val="none" w:sz="0" w:space="0" w:color="auto" w:frame="1"/>
                <w:shd w:val="clear" w:color="auto" w:fill="FFFFFF"/>
              </w:rPr>
            </w:pPr>
            <w:r>
              <w:rPr>
                <w:rFonts w:ascii="Times New Roman" w:hAnsi="Times New Roman" w:cs="Times New Roman"/>
                <w:color w:val="000000"/>
                <w:sz w:val="24"/>
                <w:szCs w:val="24"/>
                <w:bdr w:val="none" w:sz="0" w:space="0" w:color="auto" w:frame="1"/>
                <w:shd w:val="clear" w:color="auto" w:fill="FFFFFF"/>
              </w:rPr>
              <w:t>3</w:t>
            </w:r>
          </w:p>
        </w:tc>
        <w:tc>
          <w:tcPr>
            <w:tcW w:w="222" w:type="dxa"/>
            <w:vMerge/>
            <w:tcBorders>
              <w:bottom w:val="nil"/>
              <w:right w:val="nil"/>
            </w:tcBorders>
          </w:tcPr>
          <w:p w:rsidR="000B2765" w:rsidRDefault="000B2765" w:rsidP="00BA6C84">
            <w:pPr>
              <w:rPr>
                <w:rFonts w:ascii="Times New Roman" w:hAnsi="Times New Roman" w:cs="Times New Roman"/>
                <w:color w:val="000000"/>
                <w:sz w:val="24"/>
                <w:szCs w:val="24"/>
                <w:bdr w:val="none" w:sz="0" w:space="0" w:color="auto" w:frame="1"/>
                <w:shd w:val="clear" w:color="auto" w:fill="FFFFFF"/>
              </w:rPr>
            </w:pPr>
          </w:p>
        </w:tc>
      </w:tr>
    </w:tbl>
    <w:p w:rsidR="00762AC2" w:rsidRDefault="00762AC2" w:rsidP="00837959">
      <w:pPr>
        <w:jc w:val="both"/>
        <w:rPr>
          <w:rFonts w:ascii="Times New Roman" w:hAnsi="Times New Roman" w:cs="Times New Roman"/>
          <w:sz w:val="24"/>
          <w:szCs w:val="24"/>
        </w:rPr>
      </w:pPr>
    </w:p>
    <w:p w:rsidR="008E6991" w:rsidRDefault="008E6991" w:rsidP="00837959">
      <w:pPr>
        <w:jc w:val="both"/>
        <w:rPr>
          <w:rFonts w:ascii="Times New Roman" w:hAnsi="Times New Roman" w:cs="Times New Roman"/>
          <w:sz w:val="24"/>
          <w:szCs w:val="24"/>
        </w:rPr>
      </w:pPr>
    </w:p>
    <w:p w:rsidR="00B33A44" w:rsidRDefault="00B33A44" w:rsidP="00B33A44">
      <w:pPr>
        <w:jc w:val="center"/>
        <w:rPr>
          <w:rFonts w:ascii="Times New Roman" w:hAnsi="Times New Roman" w:cs="Times New Roman"/>
          <w:b/>
          <w:sz w:val="24"/>
          <w:szCs w:val="24"/>
        </w:rPr>
      </w:pPr>
      <w:r w:rsidRPr="00B33A44">
        <w:rPr>
          <w:rFonts w:ascii="Times New Roman" w:hAnsi="Times New Roman" w:cs="Times New Roman"/>
          <w:b/>
          <w:sz w:val="24"/>
          <w:szCs w:val="24"/>
        </w:rPr>
        <w:t>Statistical Analysis</w:t>
      </w:r>
    </w:p>
    <w:p w:rsidR="008E6991" w:rsidRPr="00B33A44" w:rsidRDefault="008E6991" w:rsidP="00B33A44">
      <w:pPr>
        <w:jc w:val="center"/>
        <w:rPr>
          <w:rFonts w:ascii="Times New Roman" w:hAnsi="Times New Roman" w:cs="Times New Roman"/>
          <w:b/>
          <w:sz w:val="24"/>
          <w:szCs w:val="24"/>
        </w:rPr>
      </w:pPr>
    </w:p>
    <w:p w:rsidR="000B2765" w:rsidRPr="00B33A44" w:rsidRDefault="000B2765" w:rsidP="000B2765">
      <w:pPr>
        <w:pStyle w:val="NormalWeb"/>
        <w:shd w:val="clear" w:color="auto" w:fill="FFFFFF"/>
        <w:spacing w:before="0" w:beforeAutospacing="0" w:after="0" w:afterAutospacing="0"/>
        <w:jc w:val="both"/>
        <w:rPr>
          <w:b/>
          <w:color w:val="000000"/>
        </w:rPr>
      </w:pPr>
      <w:r w:rsidRPr="00B33A44">
        <w:rPr>
          <w:b/>
          <w:color w:val="000000"/>
        </w:rPr>
        <w:t>Feature Selection and Feature Extraction</w:t>
      </w:r>
    </w:p>
    <w:p w:rsidR="000B2765" w:rsidRDefault="000B2765" w:rsidP="000B2765">
      <w:pPr>
        <w:pStyle w:val="NormalWeb"/>
        <w:shd w:val="clear" w:color="auto" w:fill="FFFFFF"/>
        <w:spacing w:before="0" w:beforeAutospacing="0" w:after="0" w:afterAutospacing="0"/>
        <w:jc w:val="both"/>
        <w:rPr>
          <w:color w:val="000000"/>
        </w:rPr>
      </w:pPr>
      <w:r>
        <w:rPr>
          <w:color w:val="000000"/>
        </w:rPr>
        <w:tab/>
      </w:r>
    </w:p>
    <w:p w:rsidR="000B2765" w:rsidRDefault="000B2765" w:rsidP="000B2765">
      <w:pPr>
        <w:pStyle w:val="NormalWeb"/>
        <w:shd w:val="clear" w:color="auto" w:fill="FFFFFF"/>
        <w:spacing w:before="0" w:beforeAutospacing="0" w:after="0" w:afterAutospacing="0"/>
        <w:ind w:firstLine="720"/>
        <w:jc w:val="both"/>
        <w:rPr>
          <w:color w:val="000000"/>
        </w:rPr>
      </w:pPr>
      <w:r>
        <w:rPr>
          <w:color w:val="000000"/>
        </w:rPr>
        <w:t xml:space="preserve">There are many methods of feature selection – filter methods, wrapper methods and embedded methods. While the filter method may not be very accurate, the other two methods are computationally expensive and work when there are not more than 20 - 30 features. </w:t>
      </w:r>
    </w:p>
    <w:p w:rsidR="000B2765" w:rsidRPr="00A85620" w:rsidRDefault="000B2765" w:rsidP="000B2765">
      <w:pPr>
        <w:pStyle w:val="NormalWeb"/>
        <w:shd w:val="clear" w:color="auto" w:fill="FFFFFF"/>
        <w:spacing w:before="0" w:beforeAutospacing="0" w:after="0" w:afterAutospacing="0"/>
        <w:ind w:firstLine="720"/>
        <w:jc w:val="both"/>
        <w:rPr>
          <w:color w:val="000000"/>
        </w:rPr>
      </w:pPr>
    </w:p>
    <w:p w:rsidR="000B2765" w:rsidRPr="00DF2611" w:rsidRDefault="000B2765" w:rsidP="00DF2611">
      <w:pPr>
        <w:jc w:val="both"/>
        <w:rPr>
          <w:rFonts w:ascii="Times New Roman" w:hAnsi="Times New Roman" w:cs="Times New Roman"/>
          <w:sz w:val="24"/>
          <w:szCs w:val="24"/>
          <w:shd w:val="clear" w:color="auto" w:fill="FFFFFF"/>
        </w:rPr>
      </w:pPr>
      <w:r w:rsidRPr="00A85620">
        <w:rPr>
          <w:color w:val="000000"/>
        </w:rPr>
        <w:tab/>
      </w:r>
      <w:r w:rsidRPr="00DF2611">
        <w:rPr>
          <w:rFonts w:ascii="Times New Roman" w:hAnsi="Times New Roman" w:cs="Times New Roman"/>
          <w:sz w:val="24"/>
          <w:szCs w:val="24"/>
          <w:shd w:val="clear" w:color="auto" w:fill="FFFFFF"/>
        </w:rPr>
        <w:t>Principal component analysis is a technique for </w:t>
      </w:r>
      <w:r w:rsidRPr="00DF2611">
        <w:rPr>
          <w:rStyle w:val="Emphasis"/>
          <w:rFonts w:ascii="Times New Roman" w:hAnsi="Times New Roman" w:cs="Times New Roman"/>
          <w:spacing w:val="-1"/>
          <w:sz w:val="24"/>
          <w:szCs w:val="24"/>
          <w:shd w:val="clear" w:color="auto" w:fill="FFFFFF"/>
        </w:rPr>
        <w:t>feature extraction</w:t>
      </w:r>
      <w:r w:rsidRPr="00DF2611">
        <w:rPr>
          <w:rFonts w:ascii="Times New Roman" w:hAnsi="Times New Roman" w:cs="Times New Roman"/>
          <w:sz w:val="24"/>
          <w:szCs w:val="24"/>
          <w:shd w:val="clear" w:color="auto" w:fill="FFFFFF"/>
        </w:rPr>
        <w:t xml:space="preserve"> — so it combines our input variables in a specific way, then we can drop the “least important” variables while still retaining the most valuable parts of all of the variables. PCA also helps in visualizing multidimensional data. </w:t>
      </w:r>
      <w:r w:rsidRPr="00DF2611">
        <w:rPr>
          <w:rFonts w:ascii="Times New Roman" w:hAnsi="Times New Roman" w:cs="Times New Roman"/>
          <w:color w:val="222222"/>
          <w:sz w:val="24"/>
          <w:szCs w:val="24"/>
          <w:shd w:val="clear" w:color="auto" w:fill="FFFFFF"/>
        </w:rPr>
        <w:t>PCA reduces data by geometrically projecting them onto lower dimensions called principal components (PCs), with the goal of finding the best summary of the data using a limited number of PCs. </w:t>
      </w:r>
    </w:p>
    <w:p w:rsidR="000B2765" w:rsidRPr="00DF2611" w:rsidRDefault="000B2765" w:rsidP="00DF2611">
      <w:pPr>
        <w:ind w:firstLine="720"/>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t>In this data set, the 2D features are numbers representing the difference between the surface map of 'normal' amino acid (wild-type) and the mutated one. The 3D features represent the difference in magnitude of the distance changes in the 3D structure. This kind of multidimensional data is very hard to visualize for any specific feature correlation. We can try feature selection and dimensionality reduction on the data set and then try to visualize the key components. These features are bound to have highly correlated variables and dropping the highly correlated variables is part of feature selection – filter method.</w:t>
      </w:r>
    </w:p>
    <w:p w:rsidR="000B2765" w:rsidRPr="00DF2611" w:rsidRDefault="000B2765" w:rsidP="00DF2611">
      <w:pPr>
        <w:ind w:firstLine="720"/>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t xml:space="preserve">The correlation matrix of the numerical predictors was generated and the features showing high correlation are dropped - a correlation coefficient of 1 shows maximum correlation. Two different cut off scores were chosen – correlation coefficients of 0.7 and 0.9 - and the selected dataset from both cut offs were analyzed. When the cut off was 0.7, we dropped 3744 features from 5414 features whereas with a cut off of 0.9, we dropped 1625 features. </w:t>
      </w:r>
    </w:p>
    <w:p w:rsidR="000B2765" w:rsidRPr="00DF2611" w:rsidRDefault="000B2765" w:rsidP="00DF2611">
      <w:pPr>
        <w:ind w:firstLine="720"/>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t xml:space="preserve">The numerical features of these 2 selected datasets and the entire data set was then standardized using the </w:t>
      </w:r>
      <w:proofErr w:type="spellStart"/>
      <w:r w:rsidRPr="00DF2611">
        <w:rPr>
          <w:rFonts w:ascii="Times New Roman" w:hAnsi="Times New Roman" w:cs="Times New Roman"/>
          <w:color w:val="000000"/>
          <w:sz w:val="24"/>
          <w:szCs w:val="24"/>
        </w:rPr>
        <w:t>minmax_scale</w:t>
      </w:r>
      <w:proofErr w:type="spellEnd"/>
      <w:r w:rsidRPr="00DF2611">
        <w:rPr>
          <w:rFonts w:ascii="Times New Roman" w:hAnsi="Times New Roman" w:cs="Times New Roman"/>
          <w:color w:val="000000"/>
          <w:sz w:val="24"/>
          <w:szCs w:val="24"/>
        </w:rPr>
        <w:t xml:space="preserve">. This transforms the features by scaling to a range between 0 and 1. </w:t>
      </w:r>
    </w:p>
    <w:p w:rsidR="000B2765" w:rsidRPr="00DF2611" w:rsidRDefault="000B2765" w:rsidP="00DF2611">
      <w:pPr>
        <w:jc w:val="both"/>
        <w:rPr>
          <w:rFonts w:ascii="Times New Roman" w:hAnsi="Times New Roman" w:cs="Times New Roman"/>
          <w:color w:val="000000"/>
          <w:sz w:val="24"/>
          <w:szCs w:val="24"/>
        </w:rPr>
      </w:pPr>
      <w:r w:rsidRPr="00DF2611">
        <w:rPr>
          <w:rFonts w:ascii="Times New Roman" w:hAnsi="Times New Roman" w:cs="Times New Roman"/>
          <w:color w:val="000000"/>
          <w:sz w:val="24"/>
          <w:szCs w:val="24"/>
        </w:rPr>
        <w:tab/>
        <w:t>The scaled data were converted to data frames and then used for PCA. The PCA model was then analyzed for their explained variance ratio and a cumulative of the variation is plotted. This graph shows the number of components along the X axis and the percentage of variation explained along the Y axis. This graph was the same across all the 3 data sets – 2 datasets selected from correlation matrix cut offs and the entire dataset. Approx. 250 components were needed to explain 90% of the variation in data. Considering this, we can use just the PCA analysis for the feature selection/dimensionality reduction instead of using the correlation matrix and a cut off.</w:t>
      </w:r>
    </w:p>
    <w:p w:rsidR="000B2765" w:rsidRDefault="000B2765" w:rsidP="000B2765">
      <w:pPr>
        <w:pStyle w:val="NormalWeb"/>
        <w:shd w:val="clear" w:color="auto" w:fill="FFFFFF"/>
        <w:spacing w:before="0" w:beforeAutospacing="0" w:after="0" w:afterAutospacing="0"/>
        <w:jc w:val="both"/>
        <w:rPr>
          <w:color w:val="000000"/>
        </w:rPr>
      </w:pPr>
    </w:p>
    <w:p w:rsidR="00F367FF" w:rsidRDefault="00F367FF" w:rsidP="000B2765">
      <w:pPr>
        <w:pStyle w:val="NormalWeb"/>
        <w:shd w:val="clear" w:color="auto" w:fill="FFFFFF"/>
        <w:spacing w:before="0" w:beforeAutospacing="0" w:after="0" w:afterAutospacing="0"/>
        <w:jc w:val="both"/>
        <w:rPr>
          <w:color w:val="000000"/>
        </w:rPr>
      </w:pPr>
      <w:r>
        <w:rPr>
          <w:noProof/>
          <w:color w:val="000000"/>
        </w:rPr>
        <w:drawing>
          <wp:inline distT="0" distB="0" distL="0" distR="0">
            <wp:extent cx="2946787" cy="1905132"/>
            <wp:effectExtent l="19050" t="0" r="5963" b="0"/>
            <wp:docPr id="6" name="Picture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9" cstate="print"/>
                    <a:stretch>
                      <a:fillRect/>
                    </a:stretch>
                  </pic:blipFill>
                  <pic:spPr>
                    <a:xfrm>
                      <a:off x="0" y="0"/>
                      <a:ext cx="2947643" cy="1905686"/>
                    </a:xfrm>
                    <a:prstGeom prst="rect">
                      <a:avLst/>
                    </a:prstGeom>
                  </pic:spPr>
                </pic:pic>
              </a:graphicData>
            </a:graphic>
          </wp:inline>
        </w:drawing>
      </w:r>
      <w:r>
        <w:rPr>
          <w:noProof/>
          <w:color w:val="000000"/>
        </w:rPr>
        <w:drawing>
          <wp:inline distT="0" distB="0" distL="0" distR="0">
            <wp:extent cx="2948388" cy="1906168"/>
            <wp:effectExtent l="19050" t="0" r="4362" b="0"/>
            <wp:docPr id="8" name="Picture 7"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0" cstate="print"/>
                    <a:stretch>
                      <a:fillRect/>
                    </a:stretch>
                  </pic:blipFill>
                  <pic:spPr>
                    <a:xfrm>
                      <a:off x="0" y="0"/>
                      <a:ext cx="2951335" cy="1908074"/>
                    </a:xfrm>
                    <a:prstGeom prst="rect">
                      <a:avLst/>
                    </a:prstGeom>
                  </pic:spPr>
                </pic:pic>
              </a:graphicData>
            </a:graphic>
          </wp:inline>
        </w:drawing>
      </w:r>
    </w:p>
    <w:p w:rsidR="000B2765" w:rsidRDefault="000B2765" w:rsidP="000B2765">
      <w:pPr>
        <w:pStyle w:val="NormalWeb"/>
        <w:shd w:val="clear" w:color="auto" w:fill="FFFFFF"/>
        <w:spacing w:before="0" w:beforeAutospacing="0" w:after="0" w:afterAutospacing="0"/>
        <w:jc w:val="both"/>
        <w:rPr>
          <w:color w:val="000000"/>
        </w:rPr>
      </w:pPr>
      <w:r>
        <w:rPr>
          <w:color w:val="000000"/>
        </w:rPr>
        <w:tab/>
      </w:r>
    </w:p>
    <w:p w:rsidR="00DF2611" w:rsidRDefault="00DF2611" w:rsidP="00DF2611">
      <w:pPr>
        <w:pStyle w:val="NormalWeb"/>
        <w:shd w:val="clear" w:color="auto" w:fill="FFFFFF"/>
        <w:spacing w:before="0" w:beforeAutospacing="0" w:after="0" w:afterAutospacing="0"/>
        <w:jc w:val="center"/>
        <w:rPr>
          <w:color w:val="000000"/>
        </w:rPr>
      </w:pPr>
      <w:r>
        <w:rPr>
          <w:noProof/>
          <w:color w:val="000000"/>
        </w:rPr>
        <w:lastRenderedPageBreak/>
        <w:drawing>
          <wp:inline distT="0" distB="0" distL="0" distR="0">
            <wp:extent cx="3601941" cy="2594145"/>
            <wp:effectExtent l="0" t="0" r="0" b="0"/>
            <wp:docPr id="9" name="Picture 8"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1" cstate="print"/>
                    <a:stretch>
                      <a:fillRect/>
                    </a:stretch>
                  </pic:blipFill>
                  <pic:spPr>
                    <a:xfrm>
                      <a:off x="0" y="0"/>
                      <a:ext cx="3603573" cy="2595321"/>
                    </a:xfrm>
                    <a:prstGeom prst="rect">
                      <a:avLst/>
                    </a:prstGeom>
                  </pic:spPr>
                </pic:pic>
              </a:graphicData>
            </a:graphic>
          </wp:inline>
        </w:drawing>
      </w:r>
    </w:p>
    <w:p w:rsidR="00DF2611" w:rsidRDefault="00DF2611" w:rsidP="00DF2611">
      <w:pPr>
        <w:pStyle w:val="NormalWeb"/>
        <w:shd w:val="clear" w:color="auto" w:fill="FFFFFF"/>
        <w:spacing w:before="0" w:beforeAutospacing="0" w:after="0" w:afterAutospacing="0"/>
        <w:ind w:firstLine="720"/>
        <w:jc w:val="both"/>
        <w:rPr>
          <w:color w:val="000000"/>
        </w:rPr>
      </w:pPr>
    </w:p>
    <w:p w:rsidR="000B2765" w:rsidRPr="00DF2611" w:rsidRDefault="000B2765" w:rsidP="00DF2611">
      <w:pPr>
        <w:jc w:val="both"/>
        <w:rPr>
          <w:rFonts w:ascii="Times New Roman" w:hAnsi="Times New Roman" w:cs="Times New Roman"/>
          <w:sz w:val="24"/>
          <w:szCs w:val="24"/>
        </w:rPr>
      </w:pPr>
      <w:r w:rsidRPr="00DF2611">
        <w:rPr>
          <w:rFonts w:ascii="Times New Roman" w:hAnsi="Times New Roman" w:cs="Times New Roman"/>
          <w:sz w:val="24"/>
          <w:szCs w:val="24"/>
        </w:rPr>
        <w:t>The PCA plots were plotted using the first 2 components. In the first plot, the ‘Type’ variable was also plotted as different colors. In the second PCA plot, the ‘count’ variable was the third dimension and the ‘Type’ was also included as different style for ‘active’ and ‘inactive’.</w:t>
      </w:r>
    </w:p>
    <w:p w:rsidR="000B2765" w:rsidRPr="00DF2611" w:rsidRDefault="00DF2611" w:rsidP="00DF261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-273050</wp:posOffset>
            </wp:positionH>
            <wp:positionV relativeFrom="paragraph">
              <wp:posOffset>42545</wp:posOffset>
            </wp:positionV>
            <wp:extent cx="3240405" cy="2647315"/>
            <wp:effectExtent l="19050" t="0" r="0" b="0"/>
            <wp:wrapSquare wrapText="bothSides"/>
            <wp:docPr id="10" name="Picture 9"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cstate="print"/>
                    <a:stretch>
                      <a:fillRect/>
                    </a:stretch>
                  </pic:blipFill>
                  <pic:spPr>
                    <a:xfrm>
                      <a:off x="0" y="0"/>
                      <a:ext cx="3240405" cy="2647315"/>
                    </a:xfrm>
                    <a:prstGeom prst="rect">
                      <a:avLst/>
                    </a:prstGeom>
                  </pic:spPr>
                </pic:pic>
              </a:graphicData>
            </a:graphic>
          </wp:anchor>
        </w:drawing>
      </w:r>
      <w:r>
        <w:rPr>
          <w:rFonts w:ascii="Times New Roman" w:hAnsi="Times New Roman" w:cs="Times New Roman"/>
          <w:noProof/>
          <w:sz w:val="24"/>
          <w:szCs w:val="24"/>
        </w:rPr>
        <w:drawing>
          <wp:inline distT="0" distB="0" distL="0" distR="0">
            <wp:extent cx="3291840" cy="2685374"/>
            <wp:effectExtent l="19050" t="0" r="3810" b="0"/>
            <wp:docPr id="11" name="Picture 10"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3" cstate="print"/>
                    <a:stretch>
                      <a:fillRect/>
                    </a:stretch>
                  </pic:blipFill>
                  <pic:spPr>
                    <a:xfrm>
                      <a:off x="0" y="0"/>
                      <a:ext cx="3306197" cy="2697086"/>
                    </a:xfrm>
                    <a:prstGeom prst="rect">
                      <a:avLst/>
                    </a:prstGeom>
                  </pic:spPr>
                </pic:pic>
              </a:graphicData>
            </a:graphic>
          </wp:inline>
        </w:drawing>
      </w:r>
      <w:r>
        <w:rPr>
          <w:rFonts w:ascii="Times New Roman" w:hAnsi="Times New Roman" w:cs="Times New Roman"/>
          <w:sz w:val="24"/>
          <w:szCs w:val="24"/>
        </w:rPr>
        <w:br w:type="textWrapping" w:clear="all"/>
      </w:r>
      <w:r w:rsidR="000B2765" w:rsidRPr="00DF2611">
        <w:rPr>
          <w:rFonts w:ascii="Times New Roman" w:hAnsi="Times New Roman" w:cs="Times New Roman"/>
          <w:sz w:val="24"/>
          <w:szCs w:val="24"/>
        </w:rPr>
        <w:tab/>
        <w:t>Since the data is skewed to begin with and only 30% of the variation is explained by the 2 principal components, we cannot see a good partitioning of the clusters but we can at least visualize the data.</w:t>
      </w:r>
    </w:p>
    <w:p w:rsidR="000B2765" w:rsidRDefault="000B2765" w:rsidP="00DF2611">
      <w:pPr>
        <w:jc w:val="both"/>
        <w:rPr>
          <w:rFonts w:ascii="Times New Roman" w:hAnsi="Times New Roman" w:cs="Times New Roman"/>
          <w:sz w:val="24"/>
          <w:szCs w:val="24"/>
        </w:rPr>
      </w:pPr>
      <w:r w:rsidRPr="00DF2611">
        <w:rPr>
          <w:rFonts w:ascii="Times New Roman" w:hAnsi="Times New Roman" w:cs="Times New Roman"/>
          <w:sz w:val="24"/>
          <w:szCs w:val="24"/>
        </w:rPr>
        <w:tab/>
        <w:t>The next step would be to run a baseline model using different classifying algorithms and use cross validation to get a good prediction score.</w:t>
      </w:r>
    </w:p>
    <w:p w:rsidR="008E6991" w:rsidRDefault="008E6991" w:rsidP="00DF2611">
      <w:pPr>
        <w:jc w:val="both"/>
        <w:rPr>
          <w:rFonts w:ascii="Times New Roman" w:hAnsi="Times New Roman" w:cs="Times New Roman"/>
          <w:sz w:val="24"/>
          <w:szCs w:val="24"/>
        </w:rPr>
      </w:pPr>
    </w:p>
    <w:p w:rsidR="008E6991" w:rsidRDefault="008E6991" w:rsidP="00DF2611">
      <w:pPr>
        <w:jc w:val="both"/>
        <w:rPr>
          <w:rFonts w:ascii="Times New Roman" w:hAnsi="Times New Roman" w:cs="Times New Roman"/>
          <w:sz w:val="24"/>
          <w:szCs w:val="24"/>
        </w:rPr>
      </w:pPr>
    </w:p>
    <w:p w:rsidR="008E6991" w:rsidRDefault="008E6991" w:rsidP="00DF2611">
      <w:pPr>
        <w:jc w:val="both"/>
        <w:rPr>
          <w:rFonts w:ascii="Times New Roman" w:hAnsi="Times New Roman" w:cs="Times New Roman"/>
          <w:sz w:val="24"/>
          <w:szCs w:val="24"/>
        </w:rPr>
      </w:pPr>
    </w:p>
    <w:p w:rsidR="008E6991" w:rsidRPr="00DF2611" w:rsidRDefault="008E6991" w:rsidP="00DF2611">
      <w:pPr>
        <w:jc w:val="both"/>
        <w:rPr>
          <w:rFonts w:ascii="Times New Roman" w:hAnsi="Times New Roman" w:cs="Times New Roman"/>
          <w:sz w:val="24"/>
          <w:szCs w:val="24"/>
        </w:rPr>
      </w:pPr>
    </w:p>
    <w:p w:rsidR="000B2765" w:rsidRDefault="0020287B" w:rsidP="0020287B">
      <w:pPr>
        <w:jc w:val="center"/>
        <w:rPr>
          <w:rFonts w:ascii="Times New Roman" w:hAnsi="Times New Roman" w:cs="Times New Roman"/>
          <w:b/>
          <w:sz w:val="24"/>
          <w:szCs w:val="24"/>
        </w:rPr>
      </w:pPr>
      <w:r>
        <w:rPr>
          <w:rFonts w:ascii="Times New Roman" w:hAnsi="Times New Roman" w:cs="Times New Roman"/>
          <w:b/>
          <w:sz w:val="24"/>
          <w:szCs w:val="24"/>
        </w:rPr>
        <w:lastRenderedPageBreak/>
        <w:t>In-Depth Analysis</w:t>
      </w:r>
    </w:p>
    <w:p w:rsidR="008E6991" w:rsidRPr="0020287B" w:rsidRDefault="008E6991" w:rsidP="0020287B">
      <w:pPr>
        <w:jc w:val="center"/>
        <w:rPr>
          <w:rFonts w:ascii="Times New Roman" w:hAnsi="Times New Roman" w:cs="Times New Roman"/>
          <w:b/>
          <w:sz w:val="24"/>
          <w:szCs w:val="24"/>
        </w:rPr>
      </w:pP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Once, the data set has been cleaned and explored, it is ready to be used for machine learning models. We have a binary classification problem – the proportion of the active class is 0.5 to 99.5 of the inactive class. The tendency of most classifiers is to predict the majority class. Class imbalance is addressed in every step of model building – from splitting of the data set to train/test sets to adding weights by the classifiers.</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process of in depth analysis can be divided into Splitting the data, Performance criteria, Baseline models, </w:t>
      </w:r>
      <w:proofErr w:type="spellStart"/>
      <w:r>
        <w:rPr>
          <w:rFonts w:ascii="Times New Roman" w:hAnsi="Times New Roman" w:cs="Times New Roman"/>
          <w:sz w:val="24"/>
          <w:szCs w:val="24"/>
        </w:rPr>
        <w:t>Hyperparametric</w:t>
      </w:r>
      <w:proofErr w:type="spellEnd"/>
      <w:r>
        <w:rPr>
          <w:rFonts w:ascii="Times New Roman" w:hAnsi="Times New Roman" w:cs="Times New Roman"/>
          <w:sz w:val="24"/>
          <w:szCs w:val="24"/>
        </w:rPr>
        <w:t xml:space="preserve"> tuning and Cross Validation, Combining Models.</w:t>
      </w:r>
    </w:p>
    <w:p w:rsidR="008E6991" w:rsidRDefault="008E6991" w:rsidP="008E6991">
      <w:pPr>
        <w:ind w:firstLine="720"/>
        <w:jc w:val="both"/>
        <w:rPr>
          <w:rFonts w:ascii="Times New Roman" w:hAnsi="Times New Roman" w:cs="Times New Roman"/>
          <w:sz w:val="24"/>
          <w:szCs w:val="24"/>
        </w:rPr>
      </w:pPr>
    </w:p>
    <w:p w:rsidR="0020287B" w:rsidRPr="008206E5" w:rsidRDefault="0020287B" w:rsidP="0020287B">
      <w:pPr>
        <w:jc w:val="both"/>
        <w:rPr>
          <w:rFonts w:ascii="Times New Roman" w:hAnsi="Times New Roman" w:cs="Times New Roman"/>
          <w:b/>
          <w:sz w:val="24"/>
          <w:szCs w:val="24"/>
        </w:rPr>
      </w:pPr>
      <w:r w:rsidRPr="008206E5">
        <w:rPr>
          <w:rFonts w:ascii="Times New Roman" w:hAnsi="Times New Roman" w:cs="Times New Roman"/>
          <w:b/>
          <w:sz w:val="24"/>
          <w:szCs w:val="24"/>
        </w:rPr>
        <w:t>Splitting the data</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preprocessed and scaled data, PCA is a good way to speed up the fitting of an algorithm. If using the PCs instead of the actual data proves to have approximately the same performance and is faster, it can be used for parametric tuning and </w:t>
      </w:r>
      <w:proofErr w:type="spellStart"/>
      <w:r>
        <w:rPr>
          <w:rFonts w:ascii="Times New Roman" w:hAnsi="Times New Roman" w:cs="Times New Roman"/>
          <w:sz w:val="24"/>
          <w:szCs w:val="24"/>
        </w:rPr>
        <w:t>crossvalidation</w:t>
      </w:r>
      <w:proofErr w:type="spellEnd"/>
      <w:r>
        <w:rPr>
          <w:rFonts w:ascii="Times New Roman" w:hAnsi="Times New Roman" w:cs="Times New Roman"/>
          <w:sz w:val="24"/>
          <w:szCs w:val="24"/>
        </w:rPr>
        <w:t xml:space="preserve"> where different parameter combinations are checked using </w:t>
      </w:r>
      <w:proofErr w:type="spellStart"/>
      <w:r>
        <w:rPr>
          <w:rFonts w:ascii="Times New Roman" w:hAnsi="Times New Roman" w:cs="Times New Roman"/>
          <w:sz w:val="24"/>
          <w:szCs w:val="24"/>
        </w:rPr>
        <w:t>RandomSearchCV</w:t>
      </w:r>
      <w:proofErr w:type="spellEnd"/>
      <w:r>
        <w:rPr>
          <w:rFonts w:ascii="Times New Roman" w:hAnsi="Times New Roman" w:cs="Times New Roman"/>
          <w:sz w:val="24"/>
          <w:szCs w:val="24"/>
        </w:rPr>
        <w:t xml:space="preserve">. My selections of models are based on primarily, performance, but also on computational resources - hence, the use of PCs. </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The preprocessed scaled data set is used split into training and test sets – with 0.7:0.3 ratio and because of the imbalance, the split is made in such a way that there are both classes in the training and testing data. The training set is then  fit and transformed into the principal component space while the test set are only transformed. We have 2 training sets and 2 test sets – one actual data and the other PCA transformed – for fitting a model.</w:t>
      </w:r>
    </w:p>
    <w:p w:rsidR="008E6991" w:rsidRDefault="008E6991" w:rsidP="0020287B">
      <w:pPr>
        <w:jc w:val="both"/>
        <w:rPr>
          <w:rFonts w:ascii="Times New Roman" w:hAnsi="Times New Roman" w:cs="Times New Roman"/>
          <w:sz w:val="24"/>
          <w:szCs w:val="24"/>
        </w:rPr>
      </w:pPr>
    </w:p>
    <w:p w:rsidR="0020287B" w:rsidRPr="000A1993" w:rsidRDefault="0020287B" w:rsidP="0020287B">
      <w:pPr>
        <w:jc w:val="both"/>
        <w:rPr>
          <w:rFonts w:ascii="Times New Roman" w:hAnsi="Times New Roman" w:cs="Times New Roman"/>
          <w:b/>
          <w:sz w:val="24"/>
          <w:szCs w:val="24"/>
        </w:rPr>
      </w:pPr>
      <w:r w:rsidRPr="000A1993">
        <w:rPr>
          <w:rFonts w:ascii="Times New Roman" w:hAnsi="Times New Roman" w:cs="Times New Roman"/>
          <w:b/>
          <w:sz w:val="24"/>
          <w:szCs w:val="24"/>
        </w:rPr>
        <w:t>Performance Criteria</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Model performance is usually evaluated on the accuracy of the predictions. In an imbalanced data set, the accuracy is not an adequate metric. When the prediction of the minority class is equally important, the precision and recall for that class seems to be the better metric. F1 Score combines recall and precision using the harmonic mean. The F1 score can be averaged in 3 different ways – ‘micro’, ‘macro’ and ‘weighted’. The ‘macro’ average calculates the metrics for each label and finds their un-weighted mean without taking class imbalance into account. Since, the prediction of the minority class is important (predicting the active mutations)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we choose the F1 macro score. </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Another metric that is used is the Matthews Correlation Coefficient (MCC). This is used in binary classifications and like the F1 score uses the true and false positives and negatives but is a more balanced measure which can also be used if class sizes are different, It’s a value between -1 and +1, -1 representing an inverse prediction, 0 an average random prediction and +1, a perfect prediction. </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I have used the F1 macro average values and the MCC score along with an eye on the precision and recall values for the class 1 predictions as a performance evaluator.</w:t>
      </w:r>
    </w:p>
    <w:p w:rsidR="0020287B" w:rsidRPr="007813EA" w:rsidRDefault="0020287B" w:rsidP="0020287B">
      <w:pPr>
        <w:jc w:val="both"/>
        <w:rPr>
          <w:rFonts w:ascii="Times New Roman" w:hAnsi="Times New Roman" w:cs="Times New Roman"/>
          <w:b/>
          <w:sz w:val="24"/>
          <w:szCs w:val="24"/>
        </w:rPr>
      </w:pPr>
      <w:r w:rsidRPr="007813EA">
        <w:rPr>
          <w:rFonts w:ascii="Times New Roman" w:hAnsi="Times New Roman" w:cs="Times New Roman"/>
          <w:b/>
          <w:sz w:val="24"/>
          <w:szCs w:val="24"/>
        </w:rPr>
        <w:lastRenderedPageBreak/>
        <w:t>Baseline Models</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To begin with, for this binary classification, I have selected to work with 6 classifiers – Logistic Regression (LG),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(NB), Random Forest (RF), Support Vector Machine (SVM), Gradient Boosting (GB) and </w:t>
      </w:r>
      <w:proofErr w:type="spellStart"/>
      <w:r>
        <w:rPr>
          <w:rFonts w:ascii="Times New Roman" w:hAnsi="Times New Roman" w:cs="Times New Roman"/>
          <w:sz w:val="24"/>
          <w:szCs w:val="24"/>
        </w:rPr>
        <w:t>XGBoosting</w:t>
      </w:r>
      <w:proofErr w:type="spellEnd"/>
      <w:r>
        <w:rPr>
          <w:rFonts w:ascii="Times New Roman" w:hAnsi="Times New Roman" w:cs="Times New Roman"/>
          <w:sz w:val="24"/>
          <w:szCs w:val="24"/>
        </w:rPr>
        <w:t xml:space="preserve"> (XGB). I chose these classifiers to run a baseline model and based on their performance selected the classifiers for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tuning and cross validation. </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Here is a table showing the baseline performance of all the classifiers. The precision and recall are values for the minority class 1 (active) only. The colored ones represent the classifiers selected for </w:t>
      </w:r>
      <w:proofErr w:type="spellStart"/>
      <w:r>
        <w:rPr>
          <w:rFonts w:ascii="Times New Roman" w:hAnsi="Times New Roman" w:cs="Times New Roman"/>
          <w:sz w:val="24"/>
          <w:szCs w:val="24"/>
        </w:rPr>
        <w:t>hyperparameter</w:t>
      </w:r>
      <w:proofErr w:type="spellEnd"/>
      <w:r>
        <w:rPr>
          <w:rFonts w:ascii="Times New Roman" w:hAnsi="Times New Roman" w:cs="Times New Roman"/>
          <w:sz w:val="24"/>
          <w:szCs w:val="24"/>
        </w:rPr>
        <w:t xml:space="preserve"> tuning.</w:t>
      </w:r>
    </w:p>
    <w:tbl>
      <w:tblPr>
        <w:tblW w:w="0" w:type="auto"/>
        <w:jc w:val="center"/>
        <w:tblInd w:w="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3"/>
        <w:gridCol w:w="1293"/>
        <w:gridCol w:w="1335"/>
        <w:gridCol w:w="1318"/>
        <w:gridCol w:w="1309"/>
      </w:tblGrid>
      <w:tr w:rsidR="0020287B" w:rsidRPr="00397D5B" w:rsidTr="002E5758">
        <w:trPr>
          <w:trHeight w:val="336"/>
          <w:jc w:val="center"/>
        </w:trPr>
        <w:tc>
          <w:tcPr>
            <w:tcW w:w="943" w:type="dxa"/>
          </w:tcPr>
          <w:p w:rsidR="0020287B" w:rsidRPr="00397D5B" w:rsidRDefault="0020287B" w:rsidP="002E5758">
            <w:pPr>
              <w:pStyle w:val="NoSpacing"/>
              <w:jc w:val="center"/>
              <w:rPr>
                <w:sz w:val="24"/>
                <w:szCs w:val="24"/>
              </w:rPr>
            </w:pPr>
            <w:r w:rsidRPr="00397D5B">
              <w:rPr>
                <w:sz w:val="24"/>
                <w:szCs w:val="24"/>
              </w:rPr>
              <w:t>Models</w:t>
            </w:r>
          </w:p>
        </w:tc>
        <w:tc>
          <w:tcPr>
            <w:tcW w:w="1293" w:type="dxa"/>
          </w:tcPr>
          <w:p w:rsidR="0020287B" w:rsidRPr="00397D5B" w:rsidRDefault="0020287B" w:rsidP="002E5758">
            <w:pPr>
              <w:pStyle w:val="NoSpacing"/>
              <w:jc w:val="center"/>
              <w:rPr>
                <w:sz w:val="24"/>
                <w:szCs w:val="24"/>
              </w:rPr>
            </w:pPr>
            <w:r w:rsidRPr="00397D5B">
              <w:rPr>
                <w:sz w:val="24"/>
                <w:szCs w:val="24"/>
              </w:rPr>
              <w:t>Precision</w:t>
            </w:r>
          </w:p>
        </w:tc>
        <w:tc>
          <w:tcPr>
            <w:tcW w:w="1335" w:type="dxa"/>
          </w:tcPr>
          <w:p w:rsidR="0020287B" w:rsidRPr="00397D5B" w:rsidRDefault="0020287B" w:rsidP="002E5758">
            <w:pPr>
              <w:pStyle w:val="NoSpacing"/>
              <w:jc w:val="center"/>
              <w:rPr>
                <w:sz w:val="24"/>
                <w:szCs w:val="24"/>
              </w:rPr>
            </w:pPr>
            <w:r w:rsidRPr="00397D5B">
              <w:rPr>
                <w:sz w:val="24"/>
                <w:szCs w:val="24"/>
              </w:rPr>
              <w:t>Recall</w:t>
            </w:r>
          </w:p>
        </w:tc>
        <w:tc>
          <w:tcPr>
            <w:tcW w:w="1318" w:type="dxa"/>
          </w:tcPr>
          <w:p w:rsidR="0020287B" w:rsidRPr="00397D5B" w:rsidRDefault="0020287B" w:rsidP="002E5758">
            <w:pPr>
              <w:pStyle w:val="NoSpacing"/>
              <w:jc w:val="center"/>
              <w:rPr>
                <w:sz w:val="24"/>
                <w:szCs w:val="24"/>
              </w:rPr>
            </w:pPr>
            <w:r w:rsidRPr="00397D5B">
              <w:rPr>
                <w:sz w:val="24"/>
                <w:szCs w:val="24"/>
              </w:rPr>
              <w:t>f1 macro</w:t>
            </w:r>
          </w:p>
        </w:tc>
        <w:tc>
          <w:tcPr>
            <w:tcW w:w="1309" w:type="dxa"/>
          </w:tcPr>
          <w:p w:rsidR="0020287B" w:rsidRPr="00397D5B" w:rsidRDefault="0020287B" w:rsidP="002E5758">
            <w:pPr>
              <w:pStyle w:val="NoSpacing"/>
              <w:jc w:val="center"/>
              <w:rPr>
                <w:sz w:val="24"/>
                <w:szCs w:val="24"/>
              </w:rPr>
            </w:pPr>
            <w:r w:rsidRPr="00397D5B">
              <w:rPr>
                <w:sz w:val="24"/>
                <w:szCs w:val="24"/>
              </w:rPr>
              <w:t>MCC</w:t>
            </w:r>
          </w:p>
        </w:tc>
      </w:tr>
      <w:tr w:rsidR="0020287B" w:rsidRPr="00397D5B" w:rsidTr="002E5758">
        <w:trPr>
          <w:trHeight w:val="341"/>
          <w:jc w:val="center"/>
        </w:trPr>
        <w:tc>
          <w:tcPr>
            <w:tcW w:w="943" w:type="dxa"/>
          </w:tcPr>
          <w:p w:rsidR="0020287B" w:rsidRPr="00397D5B" w:rsidRDefault="0020287B" w:rsidP="002E5758">
            <w:pPr>
              <w:pStyle w:val="NoSpacing"/>
              <w:jc w:val="center"/>
              <w:rPr>
                <w:sz w:val="24"/>
                <w:szCs w:val="24"/>
              </w:rPr>
            </w:pPr>
            <w:r w:rsidRPr="00397D5B">
              <w:rPr>
                <w:sz w:val="24"/>
                <w:szCs w:val="24"/>
                <w:highlight w:val="green"/>
              </w:rPr>
              <w:t>LG</w:t>
            </w:r>
          </w:p>
        </w:tc>
        <w:tc>
          <w:tcPr>
            <w:tcW w:w="1293" w:type="dxa"/>
          </w:tcPr>
          <w:p w:rsidR="0020287B" w:rsidRPr="00397D5B" w:rsidRDefault="0020287B" w:rsidP="002E5758">
            <w:pPr>
              <w:pStyle w:val="NoSpacing"/>
              <w:jc w:val="center"/>
              <w:rPr>
                <w:sz w:val="24"/>
                <w:szCs w:val="24"/>
                <w:highlight w:val="green"/>
              </w:rPr>
            </w:pPr>
            <w:r w:rsidRPr="00397D5B">
              <w:rPr>
                <w:sz w:val="24"/>
                <w:szCs w:val="24"/>
                <w:highlight w:val="green"/>
              </w:rPr>
              <w:t>0.28</w:t>
            </w:r>
          </w:p>
        </w:tc>
        <w:tc>
          <w:tcPr>
            <w:tcW w:w="1335" w:type="dxa"/>
          </w:tcPr>
          <w:p w:rsidR="0020287B" w:rsidRPr="00397D5B" w:rsidRDefault="0020287B" w:rsidP="002E5758">
            <w:pPr>
              <w:pStyle w:val="NoSpacing"/>
              <w:jc w:val="center"/>
              <w:rPr>
                <w:sz w:val="24"/>
                <w:szCs w:val="24"/>
                <w:highlight w:val="green"/>
              </w:rPr>
            </w:pPr>
            <w:r w:rsidRPr="00397D5B">
              <w:rPr>
                <w:sz w:val="24"/>
                <w:szCs w:val="24"/>
                <w:highlight w:val="green"/>
              </w:rPr>
              <w:t>0.78</w:t>
            </w:r>
          </w:p>
        </w:tc>
        <w:tc>
          <w:tcPr>
            <w:tcW w:w="1318" w:type="dxa"/>
          </w:tcPr>
          <w:p w:rsidR="0020287B" w:rsidRPr="00397D5B" w:rsidRDefault="0020287B" w:rsidP="002E5758">
            <w:pPr>
              <w:pStyle w:val="NoSpacing"/>
              <w:jc w:val="center"/>
              <w:rPr>
                <w:sz w:val="24"/>
                <w:szCs w:val="24"/>
              </w:rPr>
            </w:pPr>
            <w:r w:rsidRPr="00397D5B">
              <w:rPr>
                <w:sz w:val="24"/>
                <w:szCs w:val="24"/>
                <w:highlight w:val="green"/>
              </w:rPr>
              <w:t>0.70</w:t>
            </w:r>
          </w:p>
        </w:tc>
        <w:tc>
          <w:tcPr>
            <w:tcW w:w="1309" w:type="dxa"/>
          </w:tcPr>
          <w:p w:rsidR="0020287B" w:rsidRPr="00397D5B" w:rsidRDefault="0020287B" w:rsidP="002E5758">
            <w:pPr>
              <w:pStyle w:val="NoSpacing"/>
              <w:jc w:val="center"/>
              <w:rPr>
                <w:sz w:val="24"/>
                <w:szCs w:val="24"/>
              </w:rPr>
            </w:pPr>
            <w:r w:rsidRPr="00397D5B">
              <w:rPr>
                <w:sz w:val="24"/>
                <w:szCs w:val="24"/>
                <w:highlight w:val="green"/>
              </w:rPr>
              <w:t>0.46</w:t>
            </w:r>
          </w:p>
        </w:tc>
      </w:tr>
      <w:tr w:rsidR="0020287B" w:rsidRPr="00397D5B" w:rsidTr="002E5758">
        <w:trPr>
          <w:trHeight w:val="338"/>
          <w:jc w:val="center"/>
        </w:trPr>
        <w:tc>
          <w:tcPr>
            <w:tcW w:w="943" w:type="dxa"/>
          </w:tcPr>
          <w:p w:rsidR="0020287B" w:rsidRPr="00397D5B" w:rsidRDefault="0020287B" w:rsidP="002E5758">
            <w:pPr>
              <w:pStyle w:val="NoSpacing"/>
              <w:jc w:val="center"/>
              <w:rPr>
                <w:sz w:val="24"/>
                <w:szCs w:val="24"/>
              </w:rPr>
            </w:pPr>
            <w:r w:rsidRPr="00397D5B">
              <w:rPr>
                <w:sz w:val="24"/>
                <w:szCs w:val="24"/>
              </w:rPr>
              <w:t>NB</w:t>
            </w:r>
          </w:p>
        </w:tc>
        <w:tc>
          <w:tcPr>
            <w:tcW w:w="1293" w:type="dxa"/>
          </w:tcPr>
          <w:p w:rsidR="0020287B" w:rsidRPr="00397D5B" w:rsidRDefault="0020287B" w:rsidP="002E5758">
            <w:pPr>
              <w:pStyle w:val="NoSpacing"/>
              <w:jc w:val="center"/>
              <w:rPr>
                <w:sz w:val="24"/>
                <w:szCs w:val="24"/>
              </w:rPr>
            </w:pPr>
            <w:r w:rsidRPr="00397D5B">
              <w:rPr>
                <w:sz w:val="24"/>
                <w:szCs w:val="24"/>
              </w:rPr>
              <w:t>0.01</w:t>
            </w:r>
          </w:p>
        </w:tc>
        <w:tc>
          <w:tcPr>
            <w:tcW w:w="1335" w:type="dxa"/>
          </w:tcPr>
          <w:p w:rsidR="0020287B" w:rsidRPr="00397D5B" w:rsidRDefault="0020287B" w:rsidP="002E5758">
            <w:pPr>
              <w:pStyle w:val="NoSpacing"/>
              <w:jc w:val="center"/>
              <w:rPr>
                <w:sz w:val="24"/>
                <w:szCs w:val="24"/>
              </w:rPr>
            </w:pPr>
            <w:r w:rsidRPr="00397D5B">
              <w:rPr>
                <w:sz w:val="24"/>
                <w:szCs w:val="24"/>
              </w:rPr>
              <w:t>0.80</w:t>
            </w:r>
          </w:p>
        </w:tc>
        <w:tc>
          <w:tcPr>
            <w:tcW w:w="1318" w:type="dxa"/>
          </w:tcPr>
          <w:p w:rsidR="0020287B" w:rsidRPr="00397D5B" w:rsidRDefault="0020287B" w:rsidP="002E5758">
            <w:pPr>
              <w:pStyle w:val="NoSpacing"/>
              <w:jc w:val="center"/>
              <w:rPr>
                <w:sz w:val="24"/>
                <w:szCs w:val="24"/>
              </w:rPr>
            </w:pPr>
            <w:r w:rsidRPr="00397D5B">
              <w:rPr>
                <w:sz w:val="24"/>
                <w:szCs w:val="24"/>
              </w:rPr>
              <w:t>0.42</w:t>
            </w:r>
          </w:p>
        </w:tc>
        <w:tc>
          <w:tcPr>
            <w:tcW w:w="1309" w:type="dxa"/>
          </w:tcPr>
          <w:p w:rsidR="0020287B" w:rsidRPr="00397D5B" w:rsidRDefault="0020287B" w:rsidP="002E5758">
            <w:pPr>
              <w:pStyle w:val="NoSpacing"/>
              <w:jc w:val="center"/>
              <w:rPr>
                <w:sz w:val="24"/>
                <w:szCs w:val="24"/>
              </w:rPr>
            </w:pPr>
            <w:r w:rsidRPr="00397D5B">
              <w:rPr>
                <w:sz w:val="24"/>
                <w:szCs w:val="24"/>
              </w:rPr>
              <w:t>0.07</w:t>
            </w:r>
          </w:p>
        </w:tc>
      </w:tr>
      <w:tr w:rsidR="0020287B" w:rsidRPr="00397D5B" w:rsidTr="002E5758">
        <w:trPr>
          <w:trHeight w:val="323"/>
          <w:jc w:val="center"/>
        </w:trPr>
        <w:tc>
          <w:tcPr>
            <w:tcW w:w="943" w:type="dxa"/>
          </w:tcPr>
          <w:p w:rsidR="0020287B" w:rsidRPr="00397D5B" w:rsidRDefault="0020287B" w:rsidP="002E5758">
            <w:pPr>
              <w:pStyle w:val="NoSpacing"/>
              <w:jc w:val="center"/>
              <w:rPr>
                <w:sz w:val="24"/>
                <w:szCs w:val="24"/>
              </w:rPr>
            </w:pPr>
            <w:r w:rsidRPr="00397D5B">
              <w:rPr>
                <w:sz w:val="24"/>
                <w:szCs w:val="24"/>
                <w:highlight w:val="green"/>
              </w:rPr>
              <w:t>RF</w:t>
            </w:r>
          </w:p>
        </w:tc>
        <w:tc>
          <w:tcPr>
            <w:tcW w:w="1293" w:type="dxa"/>
          </w:tcPr>
          <w:p w:rsidR="0020287B" w:rsidRPr="00397D5B" w:rsidRDefault="0020287B" w:rsidP="002E5758">
            <w:pPr>
              <w:pStyle w:val="NoSpacing"/>
              <w:jc w:val="center"/>
              <w:rPr>
                <w:sz w:val="24"/>
                <w:szCs w:val="24"/>
              </w:rPr>
            </w:pPr>
            <w:r w:rsidRPr="00397D5B">
              <w:rPr>
                <w:sz w:val="24"/>
                <w:szCs w:val="24"/>
                <w:highlight w:val="green"/>
              </w:rPr>
              <w:t>0.50</w:t>
            </w:r>
          </w:p>
        </w:tc>
        <w:tc>
          <w:tcPr>
            <w:tcW w:w="1335" w:type="dxa"/>
          </w:tcPr>
          <w:p w:rsidR="0020287B" w:rsidRPr="00397D5B" w:rsidRDefault="0020287B" w:rsidP="002E5758">
            <w:pPr>
              <w:pStyle w:val="NoSpacing"/>
              <w:jc w:val="center"/>
              <w:rPr>
                <w:sz w:val="24"/>
                <w:szCs w:val="24"/>
                <w:highlight w:val="green"/>
              </w:rPr>
            </w:pPr>
            <w:r w:rsidRPr="00397D5B">
              <w:rPr>
                <w:sz w:val="24"/>
                <w:szCs w:val="24"/>
                <w:highlight w:val="green"/>
              </w:rPr>
              <w:t>0.11</w:t>
            </w:r>
          </w:p>
        </w:tc>
        <w:tc>
          <w:tcPr>
            <w:tcW w:w="1318" w:type="dxa"/>
          </w:tcPr>
          <w:p w:rsidR="0020287B" w:rsidRPr="00397D5B" w:rsidRDefault="0020287B" w:rsidP="002E5758">
            <w:pPr>
              <w:pStyle w:val="NoSpacing"/>
              <w:jc w:val="center"/>
              <w:rPr>
                <w:sz w:val="24"/>
                <w:szCs w:val="24"/>
              </w:rPr>
            </w:pPr>
            <w:r w:rsidRPr="00397D5B">
              <w:rPr>
                <w:sz w:val="24"/>
                <w:szCs w:val="24"/>
                <w:highlight w:val="green"/>
              </w:rPr>
              <w:t>0.59</w:t>
            </w:r>
          </w:p>
        </w:tc>
        <w:tc>
          <w:tcPr>
            <w:tcW w:w="1309" w:type="dxa"/>
          </w:tcPr>
          <w:p w:rsidR="0020287B" w:rsidRPr="00397D5B" w:rsidRDefault="0020287B" w:rsidP="002E5758">
            <w:pPr>
              <w:pStyle w:val="NoSpacing"/>
              <w:jc w:val="center"/>
              <w:rPr>
                <w:sz w:val="24"/>
                <w:szCs w:val="24"/>
                <w:highlight w:val="green"/>
              </w:rPr>
            </w:pPr>
            <w:r w:rsidRPr="00397D5B">
              <w:rPr>
                <w:sz w:val="24"/>
                <w:szCs w:val="24"/>
                <w:highlight w:val="green"/>
              </w:rPr>
              <w:t>0.23</w:t>
            </w:r>
          </w:p>
        </w:tc>
      </w:tr>
      <w:tr w:rsidR="0020287B" w:rsidRPr="00397D5B" w:rsidTr="002E5758">
        <w:trPr>
          <w:trHeight w:val="328"/>
          <w:jc w:val="center"/>
        </w:trPr>
        <w:tc>
          <w:tcPr>
            <w:tcW w:w="943" w:type="dxa"/>
          </w:tcPr>
          <w:p w:rsidR="0020287B" w:rsidRPr="00397D5B" w:rsidRDefault="0020287B" w:rsidP="002E5758">
            <w:pPr>
              <w:pStyle w:val="NoSpacing"/>
              <w:jc w:val="center"/>
              <w:rPr>
                <w:sz w:val="24"/>
                <w:szCs w:val="24"/>
                <w:highlight w:val="green"/>
              </w:rPr>
            </w:pPr>
            <w:r w:rsidRPr="00397D5B">
              <w:rPr>
                <w:sz w:val="24"/>
                <w:szCs w:val="24"/>
                <w:highlight w:val="green"/>
              </w:rPr>
              <w:t>SVM-l</w:t>
            </w:r>
          </w:p>
        </w:tc>
        <w:tc>
          <w:tcPr>
            <w:tcW w:w="1293" w:type="dxa"/>
          </w:tcPr>
          <w:p w:rsidR="0020287B" w:rsidRPr="00397D5B" w:rsidRDefault="0020287B" w:rsidP="002E5758">
            <w:pPr>
              <w:pStyle w:val="NoSpacing"/>
              <w:jc w:val="center"/>
              <w:rPr>
                <w:sz w:val="24"/>
                <w:szCs w:val="24"/>
                <w:highlight w:val="green"/>
              </w:rPr>
            </w:pPr>
            <w:r w:rsidRPr="00397D5B">
              <w:rPr>
                <w:sz w:val="24"/>
                <w:szCs w:val="24"/>
                <w:highlight w:val="green"/>
              </w:rPr>
              <w:t>0.51</w:t>
            </w:r>
          </w:p>
        </w:tc>
        <w:tc>
          <w:tcPr>
            <w:tcW w:w="1335" w:type="dxa"/>
          </w:tcPr>
          <w:p w:rsidR="0020287B" w:rsidRPr="00397D5B" w:rsidRDefault="0020287B" w:rsidP="002E5758">
            <w:pPr>
              <w:pStyle w:val="NoSpacing"/>
              <w:jc w:val="center"/>
              <w:rPr>
                <w:sz w:val="24"/>
                <w:szCs w:val="24"/>
                <w:highlight w:val="green"/>
              </w:rPr>
            </w:pPr>
            <w:r w:rsidRPr="00397D5B">
              <w:rPr>
                <w:sz w:val="24"/>
                <w:szCs w:val="24"/>
                <w:highlight w:val="green"/>
              </w:rPr>
              <w:t>0.69</w:t>
            </w:r>
          </w:p>
        </w:tc>
        <w:tc>
          <w:tcPr>
            <w:tcW w:w="1318" w:type="dxa"/>
          </w:tcPr>
          <w:p w:rsidR="0020287B" w:rsidRPr="00397D5B" w:rsidRDefault="0020287B" w:rsidP="002E5758">
            <w:pPr>
              <w:pStyle w:val="NoSpacing"/>
              <w:jc w:val="center"/>
              <w:rPr>
                <w:sz w:val="24"/>
                <w:szCs w:val="24"/>
                <w:highlight w:val="green"/>
              </w:rPr>
            </w:pPr>
            <w:r w:rsidRPr="00397D5B">
              <w:rPr>
                <w:sz w:val="24"/>
                <w:szCs w:val="24"/>
                <w:highlight w:val="green"/>
              </w:rPr>
              <w:t>0.79</w:t>
            </w:r>
          </w:p>
        </w:tc>
        <w:tc>
          <w:tcPr>
            <w:tcW w:w="1309" w:type="dxa"/>
          </w:tcPr>
          <w:p w:rsidR="0020287B" w:rsidRPr="00397D5B" w:rsidRDefault="0020287B" w:rsidP="002E5758">
            <w:pPr>
              <w:pStyle w:val="NoSpacing"/>
              <w:jc w:val="center"/>
              <w:rPr>
                <w:sz w:val="24"/>
                <w:szCs w:val="24"/>
                <w:highlight w:val="green"/>
              </w:rPr>
            </w:pPr>
            <w:r w:rsidRPr="00397D5B">
              <w:rPr>
                <w:sz w:val="24"/>
                <w:szCs w:val="24"/>
                <w:highlight w:val="green"/>
              </w:rPr>
              <w:t>0.59</w:t>
            </w:r>
          </w:p>
        </w:tc>
      </w:tr>
      <w:tr w:rsidR="0020287B" w:rsidRPr="00397D5B" w:rsidTr="002E5758">
        <w:trPr>
          <w:trHeight w:val="214"/>
          <w:jc w:val="center"/>
        </w:trPr>
        <w:tc>
          <w:tcPr>
            <w:tcW w:w="943" w:type="dxa"/>
          </w:tcPr>
          <w:p w:rsidR="0020287B" w:rsidRPr="00397D5B" w:rsidRDefault="0020287B" w:rsidP="002E5758">
            <w:pPr>
              <w:pStyle w:val="NoSpacing"/>
              <w:jc w:val="center"/>
              <w:rPr>
                <w:sz w:val="24"/>
                <w:szCs w:val="24"/>
              </w:rPr>
            </w:pPr>
            <w:r w:rsidRPr="00397D5B">
              <w:rPr>
                <w:sz w:val="24"/>
                <w:szCs w:val="24"/>
              </w:rPr>
              <w:t>GB</w:t>
            </w:r>
          </w:p>
        </w:tc>
        <w:tc>
          <w:tcPr>
            <w:tcW w:w="1293" w:type="dxa"/>
          </w:tcPr>
          <w:p w:rsidR="0020287B" w:rsidRPr="00397D5B" w:rsidRDefault="0020287B" w:rsidP="002E5758">
            <w:pPr>
              <w:pStyle w:val="NoSpacing"/>
              <w:jc w:val="center"/>
              <w:rPr>
                <w:sz w:val="24"/>
                <w:szCs w:val="24"/>
              </w:rPr>
            </w:pPr>
            <w:r w:rsidRPr="00397D5B">
              <w:rPr>
                <w:sz w:val="24"/>
                <w:szCs w:val="24"/>
              </w:rPr>
              <w:t>0.34</w:t>
            </w:r>
          </w:p>
        </w:tc>
        <w:tc>
          <w:tcPr>
            <w:tcW w:w="1335" w:type="dxa"/>
          </w:tcPr>
          <w:p w:rsidR="0020287B" w:rsidRPr="00397D5B" w:rsidRDefault="0020287B" w:rsidP="002E5758">
            <w:pPr>
              <w:pStyle w:val="NoSpacing"/>
              <w:jc w:val="center"/>
              <w:rPr>
                <w:sz w:val="24"/>
                <w:szCs w:val="24"/>
              </w:rPr>
            </w:pPr>
            <w:r w:rsidRPr="00397D5B">
              <w:rPr>
                <w:sz w:val="24"/>
                <w:szCs w:val="24"/>
              </w:rPr>
              <w:t>0.33</w:t>
            </w:r>
          </w:p>
        </w:tc>
        <w:tc>
          <w:tcPr>
            <w:tcW w:w="1318" w:type="dxa"/>
          </w:tcPr>
          <w:p w:rsidR="0020287B" w:rsidRPr="00397D5B" w:rsidRDefault="0020287B" w:rsidP="002E5758">
            <w:pPr>
              <w:pStyle w:val="NoSpacing"/>
              <w:jc w:val="center"/>
              <w:rPr>
                <w:sz w:val="24"/>
                <w:szCs w:val="24"/>
              </w:rPr>
            </w:pPr>
            <w:r w:rsidRPr="00397D5B">
              <w:rPr>
                <w:sz w:val="24"/>
                <w:szCs w:val="24"/>
              </w:rPr>
              <w:t>0.67</w:t>
            </w:r>
          </w:p>
        </w:tc>
        <w:tc>
          <w:tcPr>
            <w:tcW w:w="1309" w:type="dxa"/>
          </w:tcPr>
          <w:p w:rsidR="0020287B" w:rsidRPr="00397D5B" w:rsidRDefault="0020287B" w:rsidP="002E5758">
            <w:pPr>
              <w:pStyle w:val="NoSpacing"/>
              <w:jc w:val="center"/>
              <w:rPr>
                <w:sz w:val="24"/>
                <w:szCs w:val="24"/>
              </w:rPr>
            </w:pPr>
            <w:r w:rsidRPr="00397D5B">
              <w:rPr>
                <w:sz w:val="24"/>
                <w:szCs w:val="24"/>
              </w:rPr>
              <w:t>0.33</w:t>
            </w:r>
          </w:p>
        </w:tc>
      </w:tr>
      <w:tr w:rsidR="0020287B" w:rsidRPr="00397D5B" w:rsidTr="002E5758">
        <w:trPr>
          <w:trHeight w:val="182"/>
          <w:jc w:val="center"/>
        </w:trPr>
        <w:tc>
          <w:tcPr>
            <w:tcW w:w="943" w:type="dxa"/>
          </w:tcPr>
          <w:p w:rsidR="0020287B" w:rsidRPr="00397D5B" w:rsidRDefault="0020287B" w:rsidP="002E5758">
            <w:pPr>
              <w:pStyle w:val="NoSpacing"/>
              <w:jc w:val="center"/>
              <w:rPr>
                <w:sz w:val="24"/>
                <w:szCs w:val="24"/>
                <w:highlight w:val="green"/>
              </w:rPr>
            </w:pPr>
            <w:r w:rsidRPr="00397D5B">
              <w:rPr>
                <w:sz w:val="24"/>
                <w:szCs w:val="24"/>
                <w:highlight w:val="green"/>
              </w:rPr>
              <w:t>XGB</w:t>
            </w:r>
          </w:p>
        </w:tc>
        <w:tc>
          <w:tcPr>
            <w:tcW w:w="1293" w:type="dxa"/>
          </w:tcPr>
          <w:p w:rsidR="0020287B" w:rsidRPr="00397D5B" w:rsidRDefault="0020287B" w:rsidP="002E5758">
            <w:pPr>
              <w:pStyle w:val="NoSpacing"/>
              <w:jc w:val="center"/>
              <w:rPr>
                <w:sz w:val="24"/>
                <w:szCs w:val="24"/>
                <w:highlight w:val="green"/>
              </w:rPr>
            </w:pPr>
            <w:r w:rsidRPr="00397D5B">
              <w:rPr>
                <w:sz w:val="24"/>
                <w:szCs w:val="24"/>
                <w:highlight w:val="green"/>
              </w:rPr>
              <w:t>0.59</w:t>
            </w:r>
          </w:p>
        </w:tc>
        <w:tc>
          <w:tcPr>
            <w:tcW w:w="1335" w:type="dxa"/>
          </w:tcPr>
          <w:p w:rsidR="0020287B" w:rsidRPr="00397D5B" w:rsidRDefault="0020287B" w:rsidP="002E5758">
            <w:pPr>
              <w:pStyle w:val="NoSpacing"/>
              <w:jc w:val="center"/>
              <w:rPr>
                <w:sz w:val="24"/>
                <w:szCs w:val="24"/>
                <w:highlight w:val="green"/>
              </w:rPr>
            </w:pPr>
            <w:r w:rsidRPr="00397D5B">
              <w:rPr>
                <w:sz w:val="24"/>
                <w:szCs w:val="24"/>
                <w:highlight w:val="green"/>
              </w:rPr>
              <w:t>0.36</w:t>
            </w:r>
          </w:p>
        </w:tc>
        <w:tc>
          <w:tcPr>
            <w:tcW w:w="1318" w:type="dxa"/>
          </w:tcPr>
          <w:p w:rsidR="0020287B" w:rsidRPr="00397D5B" w:rsidRDefault="0020287B" w:rsidP="002E5758">
            <w:pPr>
              <w:pStyle w:val="NoSpacing"/>
              <w:jc w:val="center"/>
              <w:rPr>
                <w:sz w:val="24"/>
                <w:szCs w:val="24"/>
                <w:highlight w:val="green"/>
              </w:rPr>
            </w:pPr>
            <w:r w:rsidRPr="00397D5B">
              <w:rPr>
                <w:sz w:val="24"/>
                <w:szCs w:val="24"/>
                <w:highlight w:val="green"/>
              </w:rPr>
              <w:t>0.72</w:t>
            </w:r>
          </w:p>
        </w:tc>
        <w:tc>
          <w:tcPr>
            <w:tcW w:w="1309" w:type="dxa"/>
          </w:tcPr>
          <w:p w:rsidR="0020287B" w:rsidRPr="00397D5B" w:rsidRDefault="0020287B" w:rsidP="002E5758">
            <w:pPr>
              <w:pStyle w:val="NoSpacing"/>
              <w:jc w:val="center"/>
              <w:rPr>
                <w:sz w:val="24"/>
                <w:szCs w:val="24"/>
                <w:highlight w:val="green"/>
              </w:rPr>
            </w:pPr>
            <w:r w:rsidRPr="00397D5B">
              <w:rPr>
                <w:sz w:val="24"/>
                <w:szCs w:val="24"/>
                <w:highlight w:val="green"/>
              </w:rPr>
              <w:t>0.46</w:t>
            </w:r>
          </w:p>
        </w:tc>
      </w:tr>
    </w:tbl>
    <w:p w:rsidR="0020287B" w:rsidRDefault="0020287B" w:rsidP="0020287B">
      <w:pPr>
        <w:jc w:val="both"/>
        <w:rPr>
          <w:rFonts w:ascii="Times New Roman" w:hAnsi="Times New Roman" w:cs="Times New Roman"/>
          <w:sz w:val="24"/>
          <w:szCs w:val="24"/>
        </w:rPr>
      </w:pP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Based on the above measures, I selected LG, RF, SVM and XGB for further tuning their parameters to see if they could perform better than their baseline model. Though Random Forest did not have a very good recall or MCC score, I wanted to see if tuning will help its performance as they are very sensitive to imbalanced data sets. SVM – I tried the ‘linear’ and ‘</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kernel but the ‘linear’ kernel performed way better than the ‘</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The PCs did not perform as well as the actual dataset and always took as much time in fitting the algorithm. This could be because of the class imbalance proportion and the number of PCs – only 0.5 % of the data set belongs to class 1 and we chose PCs that explained 97% of the data set. </w:t>
      </w:r>
    </w:p>
    <w:p w:rsidR="0020287B" w:rsidRDefault="0020287B" w:rsidP="0020287B">
      <w:pPr>
        <w:jc w:val="both"/>
        <w:rPr>
          <w:rFonts w:ascii="Times New Roman" w:hAnsi="Times New Roman" w:cs="Times New Roman"/>
          <w:b/>
          <w:sz w:val="24"/>
          <w:szCs w:val="24"/>
        </w:rPr>
      </w:pPr>
    </w:p>
    <w:p w:rsidR="0020287B" w:rsidRDefault="0020287B" w:rsidP="0020287B">
      <w:pPr>
        <w:jc w:val="both"/>
        <w:rPr>
          <w:rFonts w:ascii="Times New Roman" w:hAnsi="Times New Roman" w:cs="Times New Roman"/>
          <w:b/>
          <w:sz w:val="24"/>
          <w:szCs w:val="24"/>
        </w:rPr>
      </w:pPr>
      <w:proofErr w:type="spellStart"/>
      <w:r w:rsidRPr="00AB4DB0">
        <w:rPr>
          <w:rFonts w:ascii="Times New Roman" w:hAnsi="Times New Roman" w:cs="Times New Roman"/>
          <w:b/>
          <w:sz w:val="24"/>
          <w:szCs w:val="24"/>
        </w:rPr>
        <w:t>Hyperparameter</w:t>
      </w:r>
      <w:proofErr w:type="spellEnd"/>
      <w:r w:rsidRPr="00AB4DB0">
        <w:rPr>
          <w:rFonts w:ascii="Times New Roman" w:hAnsi="Times New Roman" w:cs="Times New Roman"/>
          <w:b/>
          <w:sz w:val="24"/>
          <w:szCs w:val="24"/>
        </w:rPr>
        <w:t xml:space="preserve"> Tuning and Cross Validation</w:t>
      </w:r>
    </w:p>
    <w:p w:rsidR="0020287B" w:rsidRDefault="0020287B" w:rsidP="008E6991">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 xml:space="preserve"> are parameters that are external to the model and highly responsible for getting good performance with models. These cannot be learned from the training process and express high level properties of the model. It determines the complexity of the model or the speed of learning. Finding the right combination of parameters involves the </w:t>
      </w:r>
      <w:proofErr w:type="spellStart"/>
      <w:r>
        <w:rPr>
          <w:rFonts w:ascii="Times New Roman" w:hAnsi="Times New Roman" w:cs="Times New Roman"/>
          <w:sz w:val="24"/>
          <w:szCs w:val="24"/>
        </w:rPr>
        <w:t>RandomSearch</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GridSearch</w:t>
      </w:r>
      <w:proofErr w:type="spellEnd"/>
      <w:r>
        <w:rPr>
          <w:rFonts w:ascii="Times New Roman" w:hAnsi="Times New Roman" w:cs="Times New Roman"/>
          <w:sz w:val="24"/>
          <w:szCs w:val="24"/>
        </w:rPr>
        <w:t xml:space="preserve"> across Cartesian products of different sets of </w:t>
      </w:r>
      <w:proofErr w:type="spellStart"/>
      <w:r>
        <w:rPr>
          <w:rFonts w:ascii="Times New Roman" w:hAnsi="Times New Roman" w:cs="Times New Roman"/>
          <w:sz w:val="24"/>
          <w:szCs w:val="24"/>
        </w:rPr>
        <w:t>hyperparameters</w:t>
      </w:r>
      <w:proofErr w:type="spellEnd"/>
      <w:r>
        <w:rPr>
          <w:rFonts w:ascii="Times New Roman" w:hAnsi="Times New Roman" w:cs="Times New Roman"/>
          <w:sz w:val="24"/>
          <w:szCs w:val="24"/>
        </w:rPr>
        <w:t>.</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Cross Validation is a technique to identify how well our model performed and a need to test that our model is well trained without any </w:t>
      </w:r>
      <w:proofErr w:type="spellStart"/>
      <w:r>
        <w:rPr>
          <w:rFonts w:ascii="Times New Roman" w:hAnsi="Times New Roman" w:cs="Times New Roman"/>
          <w:sz w:val="24"/>
          <w:szCs w:val="24"/>
        </w:rPr>
        <w:t>underfitting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overfitting</w:t>
      </w:r>
      <w:proofErr w:type="spellEnd"/>
      <w:r>
        <w:rPr>
          <w:rFonts w:ascii="Times New Roman" w:hAnsi="Times New Roman" w:cs="Times New Roman"/>
          <w:sz w:val="24"/>
          <w:szCs w:val="24"/>
        </w:rPr>
        <w:t xml:space="preserve">. I have used the </w:t>
      </w:r>
      <w:proofErr w:type="spellStart"/>
      <w:r>
        <w:rPr>
          <w:rFonts w:ascii="Times New Roman" w:hAnsi="Times New Roman" w:cs="Times New Roman"/>
          <w:sz w:val="24"/>
          <w:szCs w:val="24"/>
        </w:rPr>
        <w:t>StratifiedKFold</w:t>
      </w:r>
      <w:proofErr w:type="spellEnd"/>
      <w:r>
        <w:rPr>
          <w:rFonts w:ascii="Times New Roman" w:hAnsi="Times New Roman" w:cs="Times New Roman"/>
          <w:sz w:val="24"/>
          <w:szCs w:val="24"/>
        </w:rPr>
        <w:t xml:space="preserve"> cross validation keeping the class imbalance in mind and with K= 5.</w:t>
      </w: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For each model we created a dictionary of different parameters with different values and implemented the </w:t>
      </w:r>
      <w:proofErr w:type="spellStart"/>
      <w:r>
        <w:rPr>
          <w:rFonts w:ascii="Times New Roman" w:hAnsi="Times New Roman" w:cs="Times New Roman"/>
          <w:sz w:val="24"/>
          <w:szCs w:val="24"/>
        </w:rPr>
        <w:t>RandomizzedSearchCV</w:t>
      </w:r>
      <w:proofErr w:type="spellEnd"/>
      <w:r>
        <w:rPr>
          <w:rFonts w:ascii="Times New Roman" w:hAnsi="Times New Roman" w:cs="Times New Roman"/>
          <w:sz w:val="24"/>
          <w:szCs w:val="24"/>
        </w:rPr>
        <w:t xml:space="preserve"> which randomly selects the parameter combinations and also does a stratified </w:t>
      </w:r>
      <w:proofErr w:type="spellStart"/>
      <w:r>
        <w:rPr>
          <w:rFonts w:ascii="Times New Roman" w:hAnsi="Times New Roman" w:cs="Times New Roman"/>
          <w:sz w:val="24"/>
          <w:szCs w:val="24"/>
        </w:rPr>
        <w:t>KFold</w:t>
      </w:r>
      <w:proofErr w:type="spellEnd"/>
      <w:r>
        <w:rPr>
          <w:rFonts w:ascii="Times New Roman" w:hAnsi="Times New Roman" w:cs="Times New Roman"/>
          <w:sz w:val="24"/>
          <w:szCs w:val="24"/>
        </w:rPr>
        <w:t xml:space="preserve"> and the best model is selected by their scoring – f1 macro was used.</w:t>
      </w:r>
    </w:p>
    <w:p w:rsidR="0020287B" w:rsidRDefault="0020287B" w:rsidP="0020287B">
      <w:pPr>
        <w:jc w:val="both"/>
        <w:rPr>
          <w:rFonts w:ascii="Times New Roman" w:hAnsi="Times New Roman" w:cs="Times New Roman"/>
          <w:sz w:val="24"/>
          <w:szCs w:val="24"/>
        </w:rPr>
      </w:pPr>
      <w:r>
        <w:rPr>
          <w:rFonts w:ascii="Times New Roman" w:hAnsi="Times New Roman" w:cs="Times New Roman"/>
          <w:sz w:val="24"/>
          <w:szCs w:val="24"/>
        </w:rPr>
        <w:lastRenderedPageBreak/>
        <w:t>Parameter grid for different classifiers</w:t>
      </w:r>
    </w:p>
    <w:tbl>
      <w:tblPr>
        <w:tblW w:w="6693" w:type="dxa"/>
        <w:jc w:val="center"/>
        <w:tblInd w:w="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9"/>
        <w:gridCol w:w="5324"/>
      </w:tblGrid>
      <w:tr w:rsidR="0020287B" w:rsidTr="002E5758">
        <w:trPr>
          <w:trHeight w:val="265"/>
          <w:jc w:val="center"/>
        </w:trPr>
        <w:tc>
          <w:tcPr>
            <w:tcW w:w="1369"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Models</w:t>
            </w:r>
          </w:p>
        </w:tc>
        <w:tc>
          <w:tcPr>
            <w:tcW w:w="5324"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Parameters that were tested</w:t>
            </w:r>
          </w:p>
        </w:tc>
      </w:tr>
      <w:tr w:rsidR="0020287B" w:rsidTr="002E5758">
        <w:trPr>
          <w:trHeight w:val="392"/>
          <w:jc w:val="center"/>
        </w:trPr>
        <w:tc>
          <w:tcPr>
            <w:tcW w:w="1369" w:type="dxa"/>
          </w:tcPr>
          <w:p w:rsidR="0020287B" w:rsidRDefault="0020287B" w:rsidP="002E5758">
            <w:pPr>
              <w:pStyle w:val="NoSpacing"/>
              <w:jc w:val="center"/>
            </w:pPr>
            <w:r>
              <w:t>Logistic Regression</w:t>
            </w:r>
          </w:p>
        </w:tc>
        <w:tc>
          <w:tcPr>
            <w:tcW w:w="5324" w:type="dxa"/>
          </w:tcPr>
          <w:p w:rsidR="0020287B" w:rsidRDefault="0020287B" w:rsidP="002E5758">
            <w:pPr>
              <w:pStyle w:val="NoSpacing"/>
              <w:jc w:val="both"/>
            </w:pPr>
            <w:r>
              <w:t>Penalty – ‘l1’, ‘l2’; C – 0.001,0.01,0.1,1,10</w:t>
            </w:r>
          </w:p>
        </w:tc>
      </w:tr>
      <w:tr w:rsidR="0020287B" w:rsidTr="002E5758">
        <w:trPr>
          <w:trHeight w:val="387"/>
          <w:jc w:val="center"/>
        </w:trPr>
        <w:tc>
          <w:tcPr>
            <w:tcW w:w="1369" w:type="dxa"/>
          </w:tcPr>
          <w:p w:rsidR="0020287B" w:rsidRDefault="0020287B" w:rsidP="002E5758">
            <w:pPr>
              <w:pStyle w:val="NoSpacing"/>
              <w:jc w:val="center"/>
            </w:pPr>
            <w:r>
              <w:t>Random Forests</w:t>
            </w:r>
          </w:p>
        </w:tc>
        <w:tc>
          <w:tcPr>
            <w:tcW w:w="5324" w:type="dxa"/>
          </w:tcPr>
          <w:p w:rsidR="0020287B" w:rsidRDefault="0020287B" w:rsidP="002E5758">
            <w:pPr>
              <w:pStyle w:val="NoSpacing"/>
              <w:jc w:val="both"/>
            </w:pPr>
            <w:r>
              <w:t>n-estimators – 10,20,30,40,50,60,70,80,90,100,200,300</w:t>
            </w:r>
          </w:p>
          <w:p w:rsidR="0020287B" w:rsidRDefault="0020287B" w:rsidP="002E5758">
            <w:pPr>
              <w:pStyle w:val="NoSpacing"/>
              <w:jc w:val="both"/>
            </w:pPr>
            <w:proofErr w:type="spellStart"/>
            <w:r>
              <w:t>max_features</w:t>
            </w:r>
            <w:proofErr w:type="spellEnd"/>
            <w:r>
              <w:t xml:space="preserve"> - 10,20,30,40,50,60,70,80,90,100,200</w:t>
            </w:r>
          </w:p>
        </w:tc>
      </w:tr>
      <w:tr w:rsidR="0020287B" w:rsidTr="002E5758">
        <w:trPr>
          <w:trHeight w:val="352"/>
          <w:jc w:val="center"/>
        </w:trPr>
        <w:tc>
          <w:tcPr>
            <w:tcW w:w="1369" w:type="dxa"/>
          </w:tcPr>
          <w:p w:rsidR="0020287B" w:rsidRDefault="0020287B" w:rsidP="002E5758">
            <w:pPr>
              <w:pStyle w:val="NoSpacing"/>
              <w:jc w:val="center"/>
            </w:pPr>
            <w:r>
              <w:t>Support Vector Machines</w:t>
            </w:r>
          </w:p>
        </w:tc>
        <w:tc>
          <w:tcPr>
            <w:tcW w:w="5324" w:type="dxa"/>
          </w:tcPr>
          <w:p w:rsidR="0020287B" w:rsidRDefault="0020287B" w:rsidP="002E5758">
            <w:pPr>
              <w:pStyle w:val="NoSpacing"/>
              <w:jc w:val="both"/>
            </w:pPr>
            <w:r>
              <w:t>linear; C – 0.1,1,10,100,1000</w:t>
            </w:r>
          </w:p>
          <w:p w:rsidR="0020287B" w:rsidRDefault="0020287B" w:rsidP="002E5758">
            <w:pPr>
              <w:pStyle w:val="NoSpacing"/>
              <w:jc w:val="both"/>
            </w:pPr>
            <w:proofErr w:type="spellStart"/>
            <w:r>
              <w:t>rbf</w:t>
            </w:r>
            <w:proofErr w:type="spellEnd"/>
            <w:r>
              <w:t>; C – 0,1; gamma – auto</w:t>
            </w:r>
          </w:p>
        </w:tc>
      </w:tr>
      <w:tr w:rsidR="0020287B" w:rsidTr="002E5758">
        <w:trPr>
          <w:trHeight w:val="337"/>
          <w:jc w:val="center"/>
        </w:trPr>
        <w:tc>
          <w:tcPr>
            <w:tcW w:w="1369" w:type="dxa"/>
          </w:tcPr>
          <w:p w:rsidR="0020287B" w:rsidRDefault="0020287B" w:rsidP="002E5758">
            <w:pPr>
              <w:pStyle w:val="NoSpacing"/>
              <w:jc w:val="center"/>
            </w:pPr>
            <w:proofErr w:type="spellStart"/>
            <w:r>
              <w:t>XGBoost</w:t>
            </w:r>
            <w:proofErr w:type="spellEnd"/>
          </w:p>
        </w:tc>
        <w:tc>
          <w:tcPr>
            <w:tcW w:w="5324" w:type="dxa"/>
          </w:tcPr>
          <w:p w:rsidR="0020287B" w:rsidRDefault="0020287B" w:rsidP="002E5758">
            <w:pPr>
              <w:pStyle w:val="NoSpacing"/>
              <w:jc w:val="both"/>
            </w:pPr>
            <w:proofErr w:type="spellStart"/>
            <w:r>
              <w:t>Learning_rate</w:t>
            </w:r>
            <w:proofErr w:type="spellEnd"/>
            <w:r>
              <w:t xml:space="preserve"> – 0.01,0.1,0.05; gamma – 0,1,5; subsample – 0.8,1; </w:t>
            </w:r>
            <w:proofErr w:type="spellStart"/>
            <w:r>
              <w:t>scale_pos_weight</w:t>
            </w:r>
            <w:proofErr w:type="spellEnd"/>
            <w:r>
              <w:t xml:space="preserve"> – 1, 99</w:t>
            </w:r>
          </w:p>
        </w:tc>
      </w:tr>
    </w:tbl>
    <w:p w:rsidR="0020287B" w:rsidRDefault="0020287B" w:rsidP="0020287B">
      <w:pPr>
        <w:jc w:val="both"/>
        <w:rPr>
          <w:rFonts w:ascii="Times New Roman" w:hAnsi="Times New Roman" w:cs="Times New Roman"/>
          <w:sz w:val="24"/>
          <w:szCs w:val="24"/>
        </w:rPr>
      </w:pPr>
    </w:p>
    <w:p w:rsidR="0020287B" w:rsidRPr="00E12D8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Here is a table showing how the tuning increased the performance of the selected classifiers. The colors show the scores that improved over the baseline.</w:t>
      </w:r>
    </w:p>
    <w:tbl>
      <w:tblPr>
        <w:tblW w:w="0" w:type="auto"/>
        <w:jc w:val="center"/>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
        <w:gridCol w:w="1110"/>
        <w:gridCol w:w="1268"/>
        <w:gridCol w:w="1260"/>
        <w:gridCol w:w="1173"/>
      </w:tblGrid>
      <w:tr w:rsidR="0020287B" w:rsidTr="002E5758">
        <w:trPr>
          <w:trHeight w:val="367"/>
          <w:jc w:val="center"/>
        </w:trPr>
        <w:tc>
          <w:tcPr>
            <w:tcW w:w="853" w:type="dxa"/>
          </w:tcPr>
          <w:p w:rsidR="0020287B" w:rsidRDefault="0020287B" w:rsidP="002E5758">
            <w:pPr>
              <w:rPr>
                <w:rFonts w:ascii="Times New Roman" w:hAnsi="Times New Roman" w:cs="Times New Roman"/>
                <w:sz w:val="24"/>
                <w:szCs w:val="24"/>
              </w:rPr>
            </w:pPr>
            <w:r>
              <w:rPr>
                <w:rFonts w:ascii="Times New Roman" w:hAnsi="Times New Roman" w:cs="Times New Roman"/>
                <w:sz w:val="24"/>
                <w:szCs w:val="24"/>
              </w:rPr>
              <w:t>Models</w:t>
            </w:r>
          </w:p>
        </w:tc>
        <w:tc>
          <w:tcPr>
            <w:tcW w:w="1105"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Precision</w:t>
            </w:r>
          </w:p>
        </w:tc>
        <w:tc>
          <w:tcPr>
            <w:tcW w:w="1268"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Recall</w:t>
            </w:r>
          </w:p>
        </w:tc>
        <w:tc>
          <w:tcPr>
            <w:tcW w:w="1260"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F1 macro</w:t>
            </w:r>
          </w:p>
        </w:tc>
        <w:tc>
          <w:tcPr>
            <w:tcW w:w="1173"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MCC</w:t>
            </w:r>
          </w:p>
        </w:tc>
      </w:tr>
      <w:tr w:rsidR="0020287B" w:rsidTr="002E5758">
        <w:trPr>
          <w:trHeight w:val="289"/>
          <w:jc w:val="center"/>
        </w:trPr>
        <w:tc>
          <w:tcPr>
            <w:tcW w:w="853"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LG</w:t>
            </w:r>
          </w:p>
        </w:tc>
        <w:tc>
          <w:tcPr>
            <w:tcW w:w="1105" w:type="dxa"/>
          </w:tcPr>
          <w:p w:rsidR="0020287B" w:rsidRDefault="0020287B" w:rsidP="002E5758">
            <w:pPr>
              <w:jc w:val="center"/>
              <w:rPr>
                <w:rFonts w:ascii="Times New Roman" w:hAnsi="Times New Roman" w:cs="Times New Roman"/>
                <w:sz w:val="24"/>
                <w:szCs w:val="24"/>
              </w:rPr>
            </w:pPr>
            <w:r w:rsidRPr="00725964">
              <w:rPr>
                <w:rFonts w:ascii="Times New Roman" w:hAnsi="Times New Roman" w:cs="Times New Roman"/>
                <w:sz w:val="24"/>
                <w:szCs w:val="24"/>
                <w:highlight w:val="green"/>
              </w:rPr>
              <w:t>0.42</w:t>
            </w:r>
          </w:p>
        </w:tc>
        <w:tc>
          <w:tcPr>
            <w:tcW w:w="1268"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0.76</w:t>
            </w:r>
          </w:p>
        </w:tc>
        <w:tc>
          <w:tcPr>
            <w:tcW w:w="1260" w:type="dxa"/>
          </w:tcPr>
          <w:p w:rsidR="0020287B" w:rsidRDefault="0020287B" w:rsidP="002E5758">
            <w:pPr>
              <w:jc w:val="center"/>
              <w:rPr>
                <w:rFonts w:ascii="Times New Roman" w:hAnsi="Times New Roman" w:cs="Times New Roman"/>
                <w:sz w:val="24"/>
                <w:szCs w:val="24"/>
              </w:rPr>
            </w:pPr>
            <w:r w:rsidRPr="00725964">
              <w:rPr>
                <w:rFonts w:ascii="Times New Roman" w:hAnsi="Times New Roman" w:cs="Times New Roman"/>
                <w:sz w:val="24"/>
                <w:szCs w:val="24"/>
                <w:highlight w:val="green"/>
              </w:rPr>
              <w:t>0.77</w:t>
            </w:r>
          </w:p>
        </w:tc>
        <w:tc>
          <w:tcPr>
            <w:tcW w:w="1173" w:type="dxa"/>
          </w:tcPr>
          <w:p w:rsidR="0020287B" w:rsidRDefault="0020287B" w:rsidP="002E5758">
            <w:pPr>
              <w:jc w:val="center"/>
              <w:rPr>
                <w:rFonts w:ascii="Times New Roman" w:hAnsi="Times New Roman" w:cs="Times New Roman"/>
                <w:sz w:val="24"/>
                <w:szCs w:val="24"/>
              </w:rPr>
            </w:pPr>
            <w:r w:rsidRPr="00725964">
              <w:rPr>
                <w:rFonts w:ascii="Times New Roman" w:hAnsi="Times New Roman" w:cs="Times New Roman"/>
                <w:sz w:val="24"/>
                <w:szCs w:val="24"/>
                <w:highlight w:val="green"/>
              </w:rPr>
              <w:t>0.56</w:t>
            </w:r>
          </w:p>
        </w:tc>
      </w:tr>
      <w:tr w:rsidR="0020287B" w:rsidTr="002E5758">
        <w:trPr>
          <w:trHeight w:val="283"/>
          <w:jc w:val="center"/>
        </w:trPr>
        <w:tc>
          <w:tcPr>
            <w:tcW w:w="853"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RF</w:t>
            </w:r>
          </w:p>
        </w:tc>
        <w:tc>
          <w:tcPr>
            <w:tcW w:w="1105"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0.55</w:t>
            </w:r>
          </w:p>
        </w:tc>
        <w:tc>
          <w:tcPr>
            <w:tcW w:w="1268"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0.13</w:t>
            </w:r>
          </w:p>
        </w:tc>
        <w:tc>
          <w:tcPr>
            <w:tcW w:w="1260"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0.61</w:t>
            </w:r>
          </w:p>
        </w:tc>
        <w:tc>
          <w:tcPr>
            <w:tcW w:w="1173"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0.27</w:t>
            </w:r>
          </w:p>
        </w:tc>
      </w:tr>
      <w:tr w:rsidR="0020287B" w:rsidTr="002E5758">
        <w:trPr>
          <w:trHeight w:val="386"/>
          <w:jc w:val="center"/>
        </w:trPr>
        <w:tc>
          <w:tcPr>
            <w:tcW w:w="853"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SVM-l</w:t>
            </w:r>
          </w:p>
        </w:tc>
        <w:tc>
          <w:tcPr>
            <w:tcW w:w="1105"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0.51</w:t>
            </w:r>
          </w:p>
        </w:tc>
        <w:tc>
          <w:tcPr>
            <w:tcW w:w="1268"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0.69</w:t>
            </w:r>
          </w:p>
        </w:tc>
        <w:tc>
          <w:tcPr>
            <w:tcW w:w="1260"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0.79</w:t>
            </w:r>
          </w:p>
        </w:tc>
        <w:tc>
          <w:tcPr>
            <w:tcW w:w="1173"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0.59</w:t>
            </w:r>
          </w:p>
        </w:tc>
      </w:tr>
      <w:tr w:rsidR="0020287B" w:rsidTr="002E5758">
        <w:trPr>
          <w:trHeight w:val="311"/>
          <w:jc w:val="center"/>
        </w:trPr>
        <w:tc>
          <w:tcPr>
            <w:tcW w:w="853"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XGB</w:t>
            </w:r>
          </w:p>
        </w:tc>
        <w:tc>
          <w:tcPr>
            <w:tcW w:w="1105" w:type="dxa"/>
          </w:tcPr>
          <w:p w:rsidR="0020287B" w:rsidRDefault="0020287B" w:rsidP="002E5758">
            <w:pPr>
              <w:jc w:val="center"/>
              <w:rPr>
                <w:rFonts w:ascii="Times New Roman" w:hAnsi="Times New Roman" w:cs="Times New Roman"/>
                <w:sz w:val="24"/>
                <w:szCs w:val="24"/>
              </w:rPr>
            </w:pPr>
            <w:r>
              <w:rPr>
                <w:rFonts w:ascii="Times New Roman" w:hAnsi="Times New Roman" w:cs="Times New Roman"/>
                <w:sz w:val="24"/>
                <w:szCs w:val="24"/>
              </w:rPr>
              <w:t>0.49</w:t>
            </w:r>
          </w:p>
        </w:tc>
        <w:tc>
          <w:tcPr>
            <w:tcW w:w="1268" w:type="dxa"/>
          </w:tcPr>
          <w:p w:rsidR="0020287B" w:rsidRPr="00725964" w:rsidRDefault="0020287B" w:rsidP="002E5758">
            <w:pPr>
              <w:jc w:val="center"/>
              <w:rPr>
                <w:rFonts w:ascii="Times New Roman" w:hAnsi="Times New Roman" w:cs="Times New Roman"/>
                <w:sz w:val="24"/>
                <w:szCs w:val="24"/>
                <w:highlight w:val="green"/>
              </w:rPr>
            </w:pPr>
            <w:r w:rsidRPr="00725964">
              <w:rPr>
                <w:rFonts w:ascii="Times New Roman" w:hAnsi="Times New Roman" w:cs="Times New Roman"/>
                <w:sz w:val="24"/>
                <w:szCs w:val="24"/>
                <w:highlight w:val="green"/>
              </w:rPr>
              <w:t>0.67</w:t>
            </w:r>
          </w:p>
        </w:tc>
        <w:tc>
          <w:tcPr>
            <w:tcW w:w="1260" w:type="dxa"/>
          </w:tcPr>
          <w:p w:rsidR="0020287B" w:rsidRDefault="0020287B" w:rsidP="002E5758">
            <w:pPr>
              <w:jc w:val="center"/>
              <w:rPr>
                <w:rFonts w:ascii="Times New Roman" w:hAnsi="Times New Roman" w:cs="Times New Roman"/>
                <w:sz w:val="24"/>
                <w:szCs w:val="24"/>
              </w:rPr>
            </w:pPr>
            <w:r w:rsidRPr="00725964">
              <w:rPr>
                <w:rFonts w:ascii="Times New Roman" w:hAnsi="Times New Roman" w:cs="Times New Roman"/>
                <w:sz w:val="24"/>
                <w:szCs w:val="24"/>
                <w:highlight w:val="green"/>
              </w:rPr>
              <w:t>0.78</w:t>
            </w:r>
          </w:p>
        </w:tc>
        <w:tc>
          <w:tcPr>
            <w:tcW w:w="1173" w:type="dxa"/>
          </w:tcPr>
          <w:p w:rsidR="0020287B" w:rsidRDefault="0020287B" w:rsidP="002E5758">
            <w:pPr>
              <w:jc w:val="center"/>
              <w:rPr>
                <w:rFonts w:ascii="Times New Roman" w:hAnsi="Times New Roman" w:cs="Times New Roman"/>
                <w:sz w:val="24"/>
                <w:szCs w:val="24"/>
              </w:rPr>
            </w:pPr>
            <w:r w:rsidRPr="00725964">
              <w:rPr>
                <w:rFonts w:ascii="Times New Roman" w:hAnsi="Times New Roman" w:cs="Times New Roman"/>
                <w:sz w:val="24"/>
                <w:szCs w:val="24"/>
                <w:highlight w:val="green"/>
              </w:rPr>
              <w:t>0.57</w:t>
            </w:r>
          </w:p>
        </w:tc>
      </w:tr>
    </w:tbl>
    <w:p w:rsidR="00A5255C" w:rsidRDefault="00A5255C" w:rsidP="0020287B">
      <w:pPr>
        <w:jc w:val="both"/>
        <w:rPr>
          <w:rFonts w:ascii="Times New Roman" w:hAnsi="Times New Roman" w:cs="Times New Roman"/>
          <w:sz w:val="24"/>
          <w:szCs w:val="24"/>
        </w:rPr>
      </w:pPr>
    </w:p>
    <w:p w:rsidR="0020287B" w:rsidRDefault="0020287B" w:rsidP="008E6991">
      <w:pPr>
        <w:ind w:firstLine="720"/>
        <w:jc w:val="both"/>
        <w:rPr>
          <w:rFonts w:ascii="Times New Roman" w:hAnsi="Times New Roman" w:cs="Times New Roman"/>
          <w:sz w:val="24"/>
          <w:szCs w:val="24"/>
        </w:rPr>
      </w:pPr>
      <w:r>
        <w:rPr>
          <w:rFonts w:ascii="Times New Roman" w:hAnsi="Times New Roman" w:cs="Times New Roman"/>
          <w:sz w:val="24"/>
          <w:szCs w:val="24"/>
        </w:rPr>
        <w:t>The next step would be to combine the Logistic Regression, SVM-linear and XGB models into an ensemble and see how the score improves.</w:t>
      </w:r>
    </w:p>
    <w:p w:rsidR="003B1E63" w:rsidRDefault="003B1E63" w:rsidP="00DF2611">
      <w:pPr>
        <w:jc w:val="both"/>
        <w:rPr>
          <w:rFonts w:ascii="Times New Roman" w:hAnsi="Times New Roman" w:cs="Times New Roman"/>
          <w:sz w:val="24"/>
          <w:szCs w:val="24"/>
        </w:rPr>
      </w:pPr>
    </w:p>
    <w:p w:rsidR="003B1E63" w:rsidRPr="003B1E63" w:rsidRDefault="003B1E63" w:rsidP="003B1E63">
      <w:pPr>
        <w:jc w:val="center"/>
        <w:rPr>
          <w:rFonts w:ascii="Times New Roman" w:hAnsi="Times New Roman" w:cs="Times New Roman"/>
          <w:b/>
          <w:sz w:val="24"/>
          <w:szCs w:val="24"/>
        </w:rPr>
      </w:pPr>
      <w:r w:rsidRPr="003B1E63">
        <w:rPr>
          <w:rFonts w:ascii="Times New Roman" w:hAnsi="Times New Roman" w:cs="Times New Roman"/>
          <w:b/>
          <w:sz w:val="24"/>
          <w:szCs w:val="24"/>
        </w:rPr>
        <w:t>Ensemble Classifier</w:t>
      </w:r>
    </w:p>
    <w:p w:rsidR="003B1E63" w:rsidRDefault="003B1E63" w:rsidP="00DF2611">
      <w:pPr>
        <w:jc w:val="both"/>
        <w:rPr>
          <w:rFonts w:ascii="Times New Roman" w:hAnsi="Times New Roman" w:cs="Times New Roman"/>
          <w:sz w:val="24"/>
          <w:szCs w:val="24"/>
        </w:rPr>
      </w:pPr>
    </w:p>
    <w:p w:rsidR="003B1E63" w:rsidRDefault="003B1E63"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Voting is one of the simplest ways of combining the predictions from multiple machine learning algorithms, After creating standalone models, a Voting classifier can be used to wrap the models and average the predictions of the </w:t>
      </w:r>
      <w:proofErr w:type="spellStart"/>
      <w:r>
        <w:rPr>
          <w:rFonts w:ascii="Times New Roman" w:hAnsi="Times New Roman" w:cs="Times New Roman"/>
          <w:sz w:val="24"/>
          <w:szCs w:val="24"/>
        </w:rPr>
        <w:t>submodels</w:t>
      </w:r>
      <w:proofErr w:type="spellEnd"/>
      <w:r>
        <w:rPr>
          <w:rFonts w:ascii="Times New Roman" w:hAnsi="Times New Roman" w:cs="Times New Roman"/>
          <w:sz w:val="24"/>
          <w:szCs w:val="24"/>
        </w:rPr>
        <w:t xml:space="preserve"> when asked to make predictions for new data. The predictions of the sub models can be weighted and there are advanced methods to learn how to weigh the predictions – this is called stacking.</w:t>
      </w:r>
    </w:p>
    <w:p w:rsidR="003B1E63" w:rsidRDefault="003B1E63"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Here we use the voting ensemble model for classification using the </w:t>
      </w:r>
      <w:proofErr w:type="spellStart"/>
      <w:r>
        <w:rPr>
          <w:rFonts w:ascii="Times New Roman" w:hAnsi="Times New Roman" w:cs="Times New Roman"/>
          <w:sz w:val="24"/>
          <w:szCs w:val="24"/>
        </w:rPr>
        <w:t>VotingClassifier</w:t>
      </w:r>
      <w:proofErr w:type="spellEnd"/>
      <w:r>
        <w:rPr>
          <w:rFonts w:ascii="Times New Roman" w:hAnsi="Times New Roman" w:cs="Times New Roman"/>
          <w:sz w:val="24"/>
          <w:szCs w:val="24"/>
        </w:rPr>
        <w:t xml:space="preserve">. We made 2 types of classifiers – one with 3 sub models – LG, SVM-l, XGB (LSX) and another one with just 2 models SVM-l, XGB (SX). The classifiers were initially tested directly on the test data (test1) we had used so far. Then, the scaled data was also split again with another </w:t>
      </w:r>
      <w:proofErr w:type="spellStart"/>
      <w:r>
        <w:rPr>
          <w:rFonts w:ascii="Times New Roman" w:hAnsi="Times New Roman" w:cs="Times New Roman"/>
          <w:sz w:val="24"/>
          <w:szCs w:val="24"/>
        </w:rPr>
        <w:t>random_state</w:t>
      </w:r>
      <w:proofErr w:type="spellEnd"/>
      <w:r>
        <w:rPr>
          <w:rFonts w:ascii="Times New Roman" w:hAnsi="Times New Roman" w:cs="Times New Roman"/>
          <w:sz w:val="24"/>
          <w:szCs w:val="24"/>
        </w:rPr>
        <w:t xml:space="preserve"> to create another </w:t>
      </w:r>
      <w:r>
        <w:rPr>
          <w:rFonts w:ascii="Times New Roman" w:hAnsi="Times New Roman" w:cs="Times New Roman"/>
          <w:sz w:val="24"/>
          <w:szCs w:val="24"/>
        </w:rPr>
        <w:lastRenderedPageBreak/>
        <w:t>train/test set (test2) and the classifiers were tested on this set too.</w:t>
      </w:r>
      <w:r w:rsidR="00486F7C">
        <w:rPr>
          <w:rFonts w:ascii="Times New Roman" w:hAnsi="Times New Roman" w:cs="Times New Roman"/>
          <w:sz w:val="24"/>
          <w:szCs w:val="24"/>
        </w:rPr>
        <w:t xml:space="preserve"> We did the 5-fold stratified cross validation and the mean was taken.</w:t>
      </w:r>
    </w:p>
    <w:p w:rsidR="003B1E63" w:rsidRDefault="007F691B" w:rsidP="003B1E6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86346" cy="2687541"/>
            <wp:effectExtent l="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286486" cy="2687629"/>
                    </a:xfrm>
                    <a:prstGeom prst="rect">
                      <a:avLst/>
                    </a:prstGeom>
                    <a:noFill/>
                    <a:ln w="9525">
                      <a:noFill/>
                      <a:miter lim="800000"/>
                      <a:headEnd/>
                      <a:tailEnd/>
                    </a:ln>
                  </pic:spPr>
                </pic:pic>
              </a:graphicData>
            </a:graphic>
          </wp:inline>
        </w:drawing>
      </w:r>
    </w:p>
    <w:p w:rsidR="003B1E63" w:rsidRDefault="003B1E63" w:rsidP="00DF2611">
      <w:pPr>
        <w:jc w:val="both"/>
        <w:rPr>
          <w:rFonts w:ascii="Times New Roman" w:hAnsi="Times New Roman" w:cs="Times New Roman"/>
          <w:sz w:val="24"/>
          <w:szCs w:val="24"/>
        </w:rPr>
      </w:pPr>
      <w:r>
        <w:rPr>
          <w:rFonts w:ascii="Times New Roman" w:hAnsi="Times New Roman" w:cs="Times New Roman"/>
          <w:sz w:val="24"/>
          <w:szCs w:val="24"/>
        </w:rPr>
        <w:t>We do not see a huge difference in the performance of both classifiers on the test sets.</w:t>
      </w:r>
    </w:p>
    <w:p w:rsidR="00486F7C" w:rsidRDefault="003B1E63" w:rsidP="008E6991">
      <w:pPr>
        <w:ind w:firstLine="720"/>
        <w:jc w:val="both"/>
        <w:rPr>
          <w:rFonts w:ascii="Times New Roman" w:hAnsi="Times New Roman" w:cs="Times New Roman"/>
          <w:sz w:val="24"/>
          <w:szCs w:val="24"/>
        </w:rPr>
      </w:pPr>
      <w:r>
        <w:rPr>
          <w:rFonts w:ascii="Times New Roman" w:hAnsi="Times New Roman" w:cs="Times New Roman"/>
          <w:sz w:val="24"/>
          <w:szCs w:val="24"/>
        </w:rPr>
        <w:t xml:space="preserve">Next, we trained the classifiers on the 2 train sets and then predicted the test </w:t>
      </w:r>
      <w:r w:rsidR="00486F7C">
        <w:rPr>
          <w:rFonts w:ascii="Times New Roman" w:hAnsi="Times New Roman" w:cs="Times New Roman"/>
          <w:sz w:val="24"/>
          <w:szCs w:val="24"/>
        </w:rPr>
        <w:t>set and evaluated their f1 macro and MCC scores. The following figures show the performance of the 2 ensemble classifiers in comparison to the 2 individual tuned sub models. There is a figure for the f1 score and one for the MCC score.</w:t>
      </w:r>
    </w:p>
    <w:p w:rsidR="00486F7C" w:rsidRDefault="00486F7C" w:rsidP="00486F7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56597" cy="319642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962035" cy="3199931"/>
                    </a:xfrm>
                    <a:prstGeom prst="rect">
                      <a:avLst/>
                    </a:prstGeom>
                    <a:noFill/>
                    <a:ln w="9525">
                      <a:noFill/>
                      <a:miter lim="800000"/>
                      <a:headEnd/>
                      <a:tailEnd/>
                    </a:ln>
                  </pic:spPr>
                </pic:pic>
              </a:graphicData>
            </a:graphic>
          </wp:inline>
        </w:drawing>
      </w:r>
    </w:p>
    <w:p w:rsidR="00486F7C" w:rsidRDefault="00486F7C" w:rsidP="00DF2611">
      <w:pPr>
        <w:jc w:val="both"/>
        <w:rPr>
          <w:rFonts w:ascii="Times New Roman" w:hAnsi="Times New Roman" w:cs="Times New Roman"/>
          <w:sz w:val="24"/>
          <w:szCs w:val="24"/>
        </w:rPr>
      </w:pPr>
    </w:p>
    <w:p w:rsidR="007F691B" w:rsidRDefault="00486F7C" w:rsidP="00486F7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39492" cy="339520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341175" cy="3396277"/>
                    </a:xfrm>
                    <a:prstGeom prst="rect">
                      <a:avLst/>
                    </a:prstGeom>
                    <a:noFill/>
                    <a:ln w="9525">
                      <a:noFill/>
                      <a:miter lim="800000"/>
                      <a:headEnd/>
                      <a:tailEnd/>
                    </a:ln>
                  </pic:spPr>
                </pic:pic>
              </a:graphicData>
            </a:graphic>
          </wp:inline>
        </w:drawing>
      </w:r>
    </w:p>
    <w:p w:rsidR="00486F7C" w:rsidRDefault="00486F7C" w:rsidP="007F691B">
      <w:pPr>
        <w:jc w:val="center"/>
        <w:rPr>
          <w:rFonts w:ascii="Times New Roman" w:hAnsi="Times New Roman" w:cs="Times New Roman"/>
          <w:sz w:val="24"/>
          <w:szCs w:val="24"/>
        </w:rPr>
      </w:pPr>
    </w:p>
    <w:p w:rsidR="001C19EF" w:rsidRDefault="007F691B" w:rsidP="007F691B">
      <w:pPr>
        <w:jc w:val="both"/>
        <w:rPr>
          <w:rFonts w:ascii="Times New Roman" w:hAnsi="Times New Roman" w:cs="Times New Roman"/>
          <w:sz w:val="24"/>
          <w:szCs w:val="24"/>
        </w:rPr>
      </w:pPr>
      <w:r>
        <w:rPr>
          <w:rFonts w:ascii="Times New Roman" w:hAnsi="Times New Roman" w:cs="Times New Roman"/>
          <w:sz w:val="24"/>
          <w:szCs w:val="24"/>
        </w:rPr>
        <w:t xml:space="preserve">Though, the ensemble did slightly better than the </w:t>
      </w:r>
      <w:r w:rsidR="001C19EF">
        <w:rPr>
          <w:rFonts w:ascii="Times New Roman" w:hAnsi="Times New Roman" w:cs="Times New Roman"/>
          <w:sz w:val="24"/>
          <w:szCs w:val="24"/>
        </w:rPr>
        <w:t xml:space="preserve">sub models, the SVM-linear model was the best standalone model. </w:t>
      </w:r>
    </w:p>
    <w:p w:rsidR="008E6991" w:rsidRDefault="008E6991" w:rsidP="007F691B">
      <w:pPr>
        <w:jc w:val="both"/>
        <w:rPr>
          <w:rFonts w:ascii="Times New Roman" w:hAnsi="Times New Roman" w:cs="Times New Roman"/>
          <w:sz w:val="24"/>
          <w:szCs w:val="24"/>
        </w:rPr>
      </w:pPr>
    </w:p>
    <w:p w:rsidR="001C19EF" w:rsidRDefault="001C19EF" w:rsidP="001C19EF">
      <w:pPr>
        <w:jc w:val="center"/>
        <w:rPr>
          <w:rFonts w:ascii="Times New Roman" w:hAnsi="Times New Roman" w:cs="Times New Roman"/>
          <w:b/>
          <w:sz w:val="24"/>
          <w:szCs w:val="24"/>
        </w:rPr>
      </w:pPr>
      <w:r w:rsidRPr="001C19EF">
        <w:rPr>
          <w:rFonts w:ascii="Times New Roman" w:hAnsi="Times New Roman" w:cs="Times New Roman"/>
          <w:b/>
          <w:sz w:val="24"/>
          <w:szCs w:val="24"/>
        </w:rPr>
        <w:t>Concluding thoughts</w:t>
      </w:r>
    </w:p>
    <w:p w:rsidR="00491A5A" w:rsidRPr="001C19EF" w:rsidRDefault="00491A5A" w:rsidP="001C19EF">
      <w:pPr>
        <w:jc w:val="center"/>
        <w:rPr>
          <w:rFonts w:ascii="Times New Roman" w:hAnsi="Times New Roman" w:cs="Times New Roman"/>
          <w:b/>
          <w:sz w:val="24"/>
          <w:szCs w:val="24"/>
        </w:rPr>
      </w:pPr>
    </w:p>
    <w:p w:rsidR="001C19EF" w:rsidRDefault="00491A5A" w:rsidP="001C1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Making use of AWS and thereby increasing computational efficiency</w:t>
      </w:r>
    </w:p>
    <w:p w:rsidR="00491A5A" w:rsidRDefault="00491A5A" w:rsidP="001C1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Class Imbalance problem – Oversampling or using SMOTE </w:t>
      </w:r>
    </w:p>
    <w:p w:rsidR="00491A5A" w:rsidRDefault="00491A5A" w:rsidP="001C1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Using other algorithms like clustering to learn more about the data set</w:t>
      </w:r>
    </w:p>
    <w:p w:rsidR="00491A5A" w:rsidRDefault="00491A5A" w:rsidP="001C1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Explore the parameter grid in some of the classifiers to get a better performance</w:t>
      </w:r>
    </w:p>
    <w:p w:rsidR="00491A5A" w:rsidRDefault="00491A5A" w:rsidP="001C19E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 the ensemble classifier with weights or use other ensemble methods like stacking</w:t>
      </w:r>
    </w:p>
    <w:p w:rsidR="00491A5A" w:rsidRPr="001C19EF" w:rsidRDefault="00491A5A" w:rsidP="00491A5A">
      <w:pPr>
        <w:pStyle w:val="ListParagraph"/>
        <w:jc w:val="both"/>
        <w:rPr>
          <w:rFonts w:ascii="Times New Roman" w:hAnsi="Times New Roman" w:cs="Times New Roman"/>
          <w:sz w:val="24"/>
          <w:szCs w:val="24"/>
        </w:rPr>
      </w:pPr>
    </w:p>
    <w:p w:rsidR="001C19EF" w:rsidRDefault="00491A5A" w:rsidP="007F691B">
      <w:pPr>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126.1pt;margin-top:13.55pt;width:228.5pt;height:.6pt;flip:y;z-index:251659264" o:connectortype="straight"/>
        </w:pict>
      </w:r>
    </w:p>
    <w:p w:rsidR="00491A5A" w:rsidRPr="007F691B" w:rsidRDefault="00491A5A" w:rsidP="007F691B">
      <w:pPr>
        <w:jc w:val="both"/>
        <w:rPr>
          <w:rFonts w:ascii="Times New Roman" w:hAnsi="Times New Roman" w:cs="Times New Roman"/>
          <w:sz w:val="24"/>
          <w:szCs w:val="24"/>
        </w:rPr>
      </w:pPr>
    </w:p>
    <w:sectPr w:rsidR="00491A5A" w:rsidRPr="007F691B" w:rsidSect="00BC5F71">
      <w:pgSz w:w="12240" w:h="15840"/>
      <w:pgMar w:top="810" w:right="1080" w:bottom="99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72157"/>
    <w:multiLevelType w:val="hybridMultilevel"/>
    <w:tmpl w:val="985473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16A95"/>
    <w:rsid w:val="00040D6D"/>
    <w:rsid w:val="000B2765"/>
    <w:rsid w:val="00124A71"/>
    <w:rsid w:val="001844E6"/>
    <w:rsid w:val="001C19EF"/>
    <w:rsid w:val="0020287B"/>
    <w:rsid w:val="002B7202"/>
    <w:rsid w:val="00316A95"/>
    <w:rsid w:val="003B1E63"/>
    <w:rsid w:val="00486F7C"/>
    <w:rsid w:val="00491A5A"/>
    <w:rsid w:val="004A1661"/>
    <w:rsid w:val="004E1076"/>
    <w:rsid w:val="005D6413"/>
    <w:rsid w:val="007529AA"/>
    <w:rsid w:val="00762AC2"/>
    <w:rsid w:val="007F691B"/>
    <w:rsid w:val="00837959"/>
    <w:rsid w:val="008A2842"/>
    <w:rsid w:val="008C344A"/>
    <w:rsid w:val="008E6991"/>
    <w:rsid w:val="009F6616"/>
    <w:rsid w:val="00A5255C"/>
    <w:rsid w:val="00AE3105"/>
    <w:rsid w:val="00B03C79"/>
    <w:rsid w:val="00B33A44"/>
    <w:rsid w:val="00B845BF"/>
    <w:rsid w:val="00BC5F71"/>
    <w:rsid w:val="00C271F3"/>
    <w:rsid w:val="00C46B23"/>
    <w:rsid w:val="00C7607D"/>
    <w:rsid w:val="00CC6C25"/>
    <w:rsid w:val="00CF6B73"/>
    <w:rsid w:val="00DB2E52"/>
    <w:rsid w:val="00DF2611"/>
    <w:rsid w:val="00F367FF"/>
    <w:rsid w:val="00FC1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4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C760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C760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607D"/>
    <w:rPr>
      <w:color w:val="0000FF"/>
      <w:u w:val="single"/>
    </w:rPr>
  </w:style>
  <w:style w:type="paragraph" w:styleId="NormalWeb">
    <w:name w:val="Normal (Web)"/>
    <w:basedOn w:val="Normal"/>
    <w:uiPriority w:val="99"/>
    <w:semiHidden/>
    <w:unhideWhenUsed/>
    <w:rsid w:val="000B27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2765"/>
    <w:rPr>
      <w:i/>
      <w:iCs/>
    </w:rPr>
  </w:style>
  <w:style w:type="paragraph" w:styleId="BalloonText">
    <w:name w:val="Balloon Text"/>
    <w:basedOn w:val="Normal"/>
    <w:link w:val="BalloonTextChar"/>
    <w:uiPriority w:val="99"/>
    <w:semiHidden/>
    <w:unhideWhenUsed/>
    <w:rsid w:val="00F3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7FF"/>
    <w:rPr>
      <w:rFonts w:ascii="Tahoma" w:hAnsi="Tahoma" w:cs="Tahoma"/>
      <w:sz w:val="16"/>
      <w:szCs w:val="16"/>
    </w:rPr>
  </w:style>
  <w:style w:type="paragraph" w:styleId="NoSpacing">
    <w:name w:val="No Spacing"/>
    <w:uiPriority w:val="1"/>
    <w:qFormat/>
    <w:rsid w:val="0020287B"/>
    <w:pPr>
      <w:spacing w:after="0" w:line="240" w:lineRule="auto"/>
    </w:pPr>
  </w:style>
  <w:style w:type="paragraph" w:styleId="ListParagraph">
    <w:name w:val="List Paragraph"/>
    <w:basedOn w:val="Normal"/>
    <w:uiPriority w:val="34"/>
    <w:qFormat/>
    <w:rsid w:val="001C19EF"/>
    <w:pPr>
      <w:ind w:left="720"/>
      <w:contextualSpacing/>
    </w:pPr>
  </w:style>
</w:styles>
</file>

<file path=word/webSettings.xml><?xml version="1.0" encoding="utf-8"?>
<w:webSettings xmlns:r="http://schemas.openxmlformats.org/officeDocument/2006/relationships" xmlns:w="http://schemas.openxmlformats.org/wordprocessingml/2006/main">
  <w:divs>
    <w:div w:id="196654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datasets/p53+Mutants" TargetMode="Externa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1571</TotalTime>
  <Pages>12</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Ramya</cp:lastModifiedBy>
  <cp:revision>8</cp:revision>
  <dcterms:created xsi:type="dcterms:W3CDTF">2020-02-20T19:49:00Z</dcterms:created>
  <dcterms:modified xsi:type="dcterms:W3CDTF">2020-02-21T21:57:00Z</dcterms:modified>
</cp:coreProperties>
</file>