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EA4F2" w14:textId="77777777" w:rsidR="0073640C" w:rsidRPr="00E20C37" w:rsidRDefault="0073640C" w:rsidP="007364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0C37">
        <w:rPr>
          <w:rFonts w:ascii="Times New Roman" w:hAnsi="Times New Roman" w:cs="Times New Roman"/>
          <w:b/>
          <w:bCs/>
          <w:sz w:val="28"/>
          <w:szCs w:val="28"/>
          <w:lang w:val="en-US"/>
        </w:rPr>
        <w:t>Amrita Vishwa Vidyapeetham</w:t>
      </w:r>
    </w:p>
    <w:p w14:paraId="2671719D" w14:textId="77777777" w:rsidR="0073640C" w:rsidRPr="0073640C" w:rsidRDefault="0073640C" w:rsidP="0073640C">
      <w:pPr>
        <w:jc w:val="center"/>
        <w:rPr>
          <w:b/>
          <w:bCs/>
          <w:lang w:val="en-US"/>
        </w:rPr>
      </w:pPr>
      <w:r w:rsidRPr="0073640C">
        <w:rPr>
          <w:b/>
          <w:bCs/>
          <w:lang w:val="en-US"/>
        </w:rPr>
        <w:t xml:space="preserve">Amrita School of Computing </w:t>
      </w:r>
    </w:p>
    <w:p w14:paraId="45E32F0E" w14:textId="4FB679F4" w:rsidR="0073640C" w:rsidRPr="0073640C" w:rsidRDefault="0073640C" w:rsidP="0073640C">
      <w:pPr>
        <w:jc w:val="center"/>
        <w:rPr>
          <w:b/>
          <w:bCs/>
          <w:lang w:val="en-US"/>
        </w:rPr>
      </w:pPr>
      <w:r w:rsidRPr="0073640C">
        <w:rPr>
          <w:b/>
          <w:bCs/>
          <w:lang w:val="en-US"/>
        </w:rPr>
        <w:t>Coimbatore</w:t>
      </w:r>
    </w:p>
    <w:p w14:paraId="5651DDD5" w14:textId="79595BDE" w:rsidR="00302F8E" w:rsidRDefault="0073640C" w:rsidP="0073640C">
      <w:pPr>
        <w:tabs>
          <w:tab w:val="center" w:pos="4513"/>
          <w:tab w:val="left" w:pos="7567"/>
        </w:tabs>
        <w:rPr>
          <w:b/>
          <w:bCs/>
          <w:lang w:val="en-US"/>
        </w:rPr>
      </w:pPr>
      <w:r w:rsidRPr="0073640C">
        <w:rPr>
          <w:b/>
          <w:bCs/>
          <w:lang w:val="en-US"/>
        </w:rPr>
        <w:tab/>
        <w:t>23CSE4</w:t>
      </w:r>
      <w:r w:rsidR="00302F8E">
        <w:rPr>
          <w:b/>
          <w:bCs/>
          <w:lang w:val="en-US"/>
        </w:rPr>
        <w:t>53</w:t>
      </w:r>
      <w:r w:rsidRPr="0073640C">
        <w:rPr>
          <w:b/>
          <w:bCs/>
          <w:lang w:val="en-US"/>
        </w:rPr>
        <w:t xml:space="preserve"> Natural Language Processing</w:t>
      </w:r>
      <w:r w:rsidR="00302F8E">
        <w:rPr>
          <w:b/>
          <w:bCs/>
          <w:lang w:val="en-US"/>
        </w:rPr>
        <w:t xml:space="preserve"> </w:t>
      </w:r>
      <w:r w:rsidR="00E20C37">
        <w:rPr>
          <w:b/>
          <w:bCs/>
          <w:lang w:val="en-US"/>
        </w:rPr>
        <w:t>(2025-2026)</w:t>
      </w:r>
    </w:p>
    <w:p w14:paraId="224BD941" w14:textId="5BFD9C70" w:rsidR="007E5774" w:rsidRDefault="0073640C" w:rsidP="008D31AA">
      <w:pPr>
        <w:tabs>
          <w:tab w:val="center" w:pos="4513"/>
          <w:tab w:val="left" w:pos="7567"/>
        </w:tabs>
        <w:jc w:val="center"/>
        <w:rPr>
          <w:b/>
          <w:bCs/>
          <w:sz w:val="28"/>
          <w:szCs w:val="28"/>
          <w:lang w:val="en-US"/>
        </w:rPr>
      </w:pPr>
      <w:r w:rsidRPr="008D31AA">
        <w:rPr>
          <w:b/>
          <w:bCs/>
          <w:sz w:val="28"/>
          <w:szCs w:val="28"/>
          <w:lang w:val="en-US"/>
        </w:rPr>
        <w:t>Case Study</w:t>
      </w:r>
    </w:p>
    <w:p w14:paraId="435C6582" w14:textId="77777777" w:rsidR="00752200" w:rsidRPr="008D31AA" w:rsidRDefault="00752200" w:rsidP="008D31AA">
      <w:pPr>
        <w:tabs>
          <w:tab w:val="center" w:pos="4513"/>
          <w:tab w:val="left" w:pos="7567"/>
        </w:tabs>
        <w:jc w:val="center"/>
        <w:rPr>
          <w:sz w:val="28"/>
          <w:szCs w:val="28"/>
          <w:lang w:val="en-US"/>
        </w:rPr>
      </w:pPr>
    </w:p>
    <w:p w14:paraId="1AAB6CFE" w14:textId="3CD61E19" w:rsidR="0073640C" w:rsidRDefault="0073640C" w:rsidP="0073640C">
      <w:pPr>
        <w:rPr>
          <w:b/>
          <w:bCs/>
          <w:lang w:val="en-US"/>
        </w:rPr>
      </w:pPr>
      <w:r w:rsidRPr="0094196F">
        <w:rPr>
          <w:b/>
          <w:bCs/>
          <w:lang w:val="en-US"/>
        </w:rPr>
        <w:t>Team No:</w:t>
      </w:r>
      <w:r w:rsidR="002D02E9">
        <w:rPr>
          <w:b/>
          <w:bCs/>
          <w:lang w:val="en-US"/>
        </w:rPr>
        <w:t xml:space="preserve"> 18</w:t>
      </w:r>
    </w:p>
    <w:p w14:paraId="661A2B3E" w14:textId="77777777" w:rsidR="00165FA4" w:rsidRDefault="00165FA4" w:rsidP="0073640C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252"/>
        <w:gridCol w:w="1650"/>
      </w:tblGrid>
      <w:tr w:rsidR="008D31AA" w14:paraId="1E1CB8FC" w14:textId="14E409D7" w:rsidTr="008D31AA">
        <w:tc>
          <w:tcPr>
            <w:tcW w:w="3114" w:type="dxa"/>
          </w:tcPr>
          <w:p w14:paraId="59E58691" w14:textId="6F0A9271" w:rsidR="008D31AA" w:rsidRDefault="008D31AA" w:rsidP="00C535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Rollno</w:t>
            </w:r>
            <w:proofErr w:type="spellEnd"/>
          </w:p>
        </w:tc>
        <w:tc>
          <w:tcPr>
            <w:tcW w:w="4252" w:type="dxa"/>
          </w:tcPr>
          <w:p w14:paraId="556851F3" w14:textId="499A8292" w:rsidR="008D31AA" w:rsidRDefault="008D31AA" w:rsidP="00C5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50" w:type="dxa"/>
          </w:tcPr>
          <w:p w14:paraId="0B5A45DD" w14:textId="0EBA3A46" w:rsidR="008D31AA" w:rsidRDefault="008D31AA" w:rsidP="00C5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Dept/Section</w:t>
            </w:r>
          </w:p>
        </w:tc>
      </w:tr>
      <w:tr w:rsidR="008D31AA" w14:paraId="47FA46BE" w14:textId="2136F113" w:rsidTr="008D31AA">
        <w:tc>
          <w:tcPr>
            <w:tcW w:w="3114" w:type="dxa"/>
          </w:tcPr>
          <w:p w14:paraId="5363C3AA" w14:textId="4A6F2D0F" w:rsidR="008D31AA" w:rsidRDefault="00C53507" w:rsidP="00C5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CB.EN.U4CCE22034</w:t>
            </w:r>
          </w:p>
        </w:tc>
        <w:tc>
          <w:tcPr>
            <w:tcW w:w="4252" w:type="dxa"/>
          </w:tcPr>
          <w:p w14:paraId="355639F5" w14:textId="776825CE" w:rsidR="008D31AA" w:rsidRDefault="00C53507" w:rsidP="00C535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Mangalasridharan</w:t>
            </w:r>
            <w:proofErr w:type="spellEnd"/>
            <w:r>
              <w:rPr>
                <w:lang w:val="en-US"/>
              </w:rPr>
              <w:t xml:space="preserve"> Sankar Eswaran</w:t>
            </w:r>
          </w:p>
        </w:tc>
        <w:tc>
          <w:tcPr>
            <w:tcW w:w="1650" w:type="dxa"/>
          </w:tcPr>
          <w:p w14:paraId="53CB2BCF" w14:textId="0FC88316" w:rsidR="008D31AA" w:rsidRDefault="00C53507" w:rsidP="00C5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CCE</w:t>
            </w:r>
          </w:p>
        </w:tc>
      </w:tr>
      <w:tr w:rsidR="00C53507" w14:paraId="00F460DB" w14:textId="345C9019" w:rsidTr="008D31AA">
        <w:tc>
          <w:tcPr>
            <w:tcW w:w="3114" w:type="dxa"/>
          </w:tcPr>
          <w:p w14:paraId="1D3D1B41" w14:textId="3B6D003E" w:rsidR="00C53507" w:rsidRDefault="00C53507" w:rsidP="00C5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CB.EN.U4CCE22053</w:t>
            </w:r>
          </w:p>
        </w:tc>
        <w:tc>
          <w:tcPr>
            <w:tcW w:w="4252" w:type="dxa"/>
          </w:tcPr>
          <w:p w14:paraId="4C4B5478" w14:textId="56FD24D7" w:rsidR="00C53507" w:rsidRDefault="00C53507" w:rsidP="00C5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Vishal </w:t>
            </w:r>
            <w:proofErr w:type="spellStart"/>
            <w:r>
              <w:rPr>
                <w:lang w:val="en-US"/>
              </w:rPr>
              <w:t>Thangakumar</w:t>
            </w:r>
            <w:proofErr w:type="spellEnd"/>
          </w:p>
        </w:tc>
        <w:tc>
          <w:tcPr>
            <w:tcW w:w="1650" w:type="dxa"/>
          </w:tcPr>
          <w:p w14:paraId="5E10D823" w14:textId="5339A2A5" w:rsidR="00C53507" w:rsidRDefault="00C53507" w:rsidP="00C5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CCE</w:t>
            </w:r>
          </w:p>
        </w:tc>
      </w:tr>
    </w:tbl>
    <w:p w14:paraId="5D1C1C1D" w14:textId="77777777" w:rsidR="0073640C" w:rsidRPr="0094196F" w:rsidRDefault="0073640C" w:rsidP="0073640C">
      <w:pPr>
        <w:rPr>
          <w:b/>
          <w:bCs/>
          <w:lang w:val="en-US"/>
        </w:rPr>
      </w:pPr>
    </w:p>
    <w:p w14:paraId="5042F3E5" w14:textId="77777777" w:rsidR="00C53507" w:rsidRDefault="0073640C" w:rsidP="00C53507">
      <w:pPr>
        <w:rPr>
          <w:b/>
          <w:bCs/>
          <w:lang w:val="en-US"/>
        </w:rPr>
      </w:pPr>
      <w:r w:rsidRPr="0094196F">
        <w:rPr>
          <w:b/>
          <w:bCs/>
          <w:lang w:val="en-US"/>
        </w:rPr>
        <w:t>Title of the Case Study:</w:t>
      </w:r>
    </w:p>
    <w:p w14:paraId="70A948F0" w14:textId="1F95C8BE" w:rsidR="00C53507" w:rsidRPr="00C53507" w:rsidRDefault="00C53507" w:rsidP="00C53507">
      <w:pPr>
        <w:rPr>
          <w:b/>
          <w:bCs/>
          <w:lang w:val="en-US"/>
        </w:rPr>
      </w:pPr>
      <w:r w:rsidRPr="00C53507">
        <w:rPr>
          <w:rFonts w:ascii="Times New Roman"/>
          <w:spacing w:val="-1"/>
        </w:rPr>
        <w:t>Sarcasm</w:t>
      </w:r>
      <w:r w:rsidRPr="00C53507">
        <w:rPr>
          <w:rFonts w:ascii="Times New Roman"/>
          <w:spacing w:val="26"/>
        </w:rPr>
        <w:t xml:space="preserve"> </w:t>
      </w:r>
      <w:r w:rsidRPr="00C53507">
        <w:rPr>
          <w:rFonts w:ascii="Times New Roman"/>
        </w:rPr>
        <w:t>and</w:t>
      </w:r>
      <w:r w:rsidRPr="00C53507">
        <w:rPr>
          <w:rFonts w:ascii="Times New Roman"/>
          <w:spacing w:val="27"/>
        </w:rPr>
        <w:t xml:space="preserve"> </w:t>
      </w:r>
      <w:r w:rsidRPr="00C53507">
        <w:rPr>
          <w:rFonts w:ascii="Times New Roman"/>
          <w:spacing w:val="-1"/>
        </w:rPr>
        <w:t>Ambiguity-Aware</w:t>
      </w:r>
      <w:r w:rsidRPr="00C53507">
        <w:rPr>
          <w:rFonts w:ascii="Times New Roman"/>
          <w:spacing w:val="18"/>
        </w:rPr>
        <w:t xml:space="preserve"> </w:t>
      </w:r>
      <w:r w:rsidRPr="00C53507">
        <w:rPr>
          <w:rFonts w:ascii="Times New Roman"/>
          <w:spacing w:val="-1"/>
        </w:rPr>
        <w:t>Financial</w:t>
      </w:r>
      <w:r w:rsidRPr="00C53507">
        <w:rPr>
          <w:rFonts w:ascii="Times New Roman"/>
          <w:spacing w:val="21"/>
        </w:rPr>
        <w:t xml:space="preserve"> </w:t>
      </w:r>
      <w:r w:rsidRPr="00C53507">
        <w:rPr>
          <w:rFonts w:ascii="Times New Roman"/>
          <w:spacing w:val="-1"/>
        </w:rPr>
        <w:t>News</w:t>
      </w:r>
      <w:r>
        <w:rPr>
          <w:rFonts w:ascii="Times New Roman" w:eastAsia="Times New Roman" w:hAnsi="Times New Roman" w:cs="Times New Roman"/>
        </w:rPr>
        <w:t xml:space="preserve"> </w:t>
      </w:r>
      <w:r w:rsidRPr="00C53507">
        <w:rPr>
          <w:rFonts w:ascii="Times New Roman"/>
          <w:spacing w:val="-1"/>
        </w:rPr>
        <w:t>Classification</w:t>
      </w:r>
      <w:r w:rsidRPr="00C53507">
        <w:rPr>
          <w:rFonts w:ascii="Times New Roman"/>
          <w:spacing w:val="22"/>
        </w:rPr>
        <w:t xml:space="preserve"> </w:t>
      </w:r>
      <w:r w:rsidRPr="00C53507">
        <w:rPr>
          <w:rFonts w:ascii="Times New Roman"/>
        </w:rPr>
        <w:t>for</w:t>
      </w:r>
      <w:r w:rsidRPr="00C53507">
        <w:rPr>
          <w:rFonts w:ascii="Times New Roman"/>
          <w:spacing w:val="16"/>
        </w:rPr>
        <w:t xml:space="preserve"> </w:t>
      </w:r>
      <w:r w:rsidRPr="00C53507">
        <w:rPr>
          <w:rFonts w:ascii="Times New Roman"/>
          <w:spacing w:val="-1"/>
        </w:rPr>
        <w:t>Stock</w:t>
      </w:r>
      <w:r w:rsidRPr="00C53507">
        <w:rPr>
          <w:rFonts w:ascii="Times New Roman"/>
          <w:spacing w:val="20"/>
        </w:rPr>
        <w:t xml:space="preserve"> </w:t>
      </w:r>
      <w:r w:rsidRPr="00C53507">
        <w:rPr>
          <w:rFonts w:ascii="Times New Roman"/>
          <w:spacing w:val="-1"/>
        </w:rPr>
        <w:t>Market</w:t>
      </w:r>
      <w:r w:rsidRPr="00C53507">
        <w:rPr>
          <w:rFonts w:ascii="Times New Roman"/>
          <w:spacing w:val="17"/>
        </w:rPr>
        <w:t xml:space="preserve"> </w:t>
      </w:r>
      <w:r w:rsidRPr="00C53507">
        <w:rPr>
          <w:rFonts w:ascii="Times New Roman"/>
        </w:rPr>
        <w:t>Impact</w:t>
      </w:r>
      <w:r w:rsidRPr="00C53507">
        <w:rPr>
          <w:rFonts w:ascii="Times New Roman"/>
          <w:spacing w:val="19"/>
        </w:rPr>
        <w:t xml:space="preserve"> </w:t>
      </w:r>
      <w:r w:rsidRPr="00C53507">
        <w:rPr>
          <w:rFonts w:ascii="Times New Roman"/>
          <w:spacing w:val="-2"/>
        </w:rPr>
        <w:t>Prediction</w:t>
      </w:r>
    </w:p>
    <w:p w14:paraId="0238EB6F" w14:textId="77777777" w:rsidR="00165FA4" w:rsidRDefault="00165FA4" w:rsidP="0073640C">
      <w:pPr>
        <w:rPr>
          <w:lang w:val="en-US"/>
        </w:rPr>
      </w:pPr>
    </w:p>
    <w:p w14:paraId="3DB5281A" w14:textId="69D04FF9" w:rsidR="00752200" w:rsidRDefault="007F7F18" w:rsidP="0073640C">
      <w:pPr>
        <w:rPr>
          <w:lang w:val="en-US"/>
        </w:rPr>
      </w:pPr>
      <w:r w:rsidRPr="007F7F18">
        <w:rPr>
          <w:b/>
          <w:bCs/>
          <w:lang w:val="en-US"/>
        </w:rPr>
        <w:t xml:space="preserve">Description of the </w:t>
      </w:r>
      <w:r>
        <w:rPr>
          <w:b/>
          <w:bCs/>
          <w:lang w:val="en-US"/>
        </w:rPr>
        <w:t xml:space="preserve">complete </w:t>
      </w:r>
      <w:r w:rsidRPr="007F7F18">
        <w:rPr>
          <w:b/>
          <w:bCs/>
          <w:lang w:val="en-US"/>
        </w:rPr>
        <w:t>work done</w:t>
      </w:r>
      <w:r>
        <w:rPr>
          <w:lang w:val="en-US"/>
        </w:rPr>
        <w:t xml:space="preserve"> :</w:t>
      </w:r>
    </w:p>
    <w:p w14:paraId="02C6E024" w14:textId="77777777" w:rsidR="00165FA4" w:rsidRDefault="00165FA4" w:rsidP="00165FA4">
      <w:r w:rsidRPr="00165FA4">
        <w:t xml:space="preserve">This project develops a Sarcasm and Ambiguity-Aware Financial News Classification System to predict stock market impact from news articles. </w:t>
      </w:r>
    </w:p>
    <w:p w14:paraId="440F5723" w14:textId="77777777" w:rsidR="00165FA4" w:rsidRDefault="00165FA4" w:rsidP="00165FA4">
      <w:r w:rsidRPr="00165FA4">
        <w:t xml:space="preserve">Using a subset (~1GB) of the FNSPID dataset, Financial </w:t>
      </w:r>
      <w:proofErr w:type="spellStart"/>
      <w:r w:rsidRPr="00165FA4">
        <w:t>PhraseBank</w:t>
      </w:r>
      <w:proofErr w:type="spellEnd"/>
      <w:r w:rsidRPr="00165FA4">
        <w:t xml:space="preserve">, and Loughran-McDonald dictionary, the system processes 10,000 financial articles from 2018-2023. </w:t>
      </w:r>
    </w:p>
    <w:p w14:paraId="2FED648D" w14:textId="40D07FE8" w:rsidR="00165FA4" w:rsidRDefault="00165FA4" w:rsidP="00165FA4">
      <w:r w:rsidRPr="00165FA4">
        <w:t xml:space="preserve">Since FNSPID articles lacked labels, pseudo-labels (Positive/Neutral/Negative) were generated using </w:t>
      </w:r>
      <w:proofErr w:type="spellStart"/>
      <w:r w:rsidRPr="00165FA4">
        <w:t>FinBERT</w:t>
      </w:r>
      <w:proofErr w:type="spellEnd"/>
      <w:r w:rsidRPr="00165FA4">
        <w:t xml:space="preserve"> </w:t>
      </w:r>
      <w:r w:rsidR="00C84CD2">
        <w:t xml:space="preserve">predictions on the summaries of the articles </w:t>
      </w:r>
      <w:r w:rsidRPr="00165FA4">
        <w:t>with confidence scores</w:t>
      </w:r>
      <w:r w:rsidR="00C84CD2">
        <w:t>.</w:t>
      </w:r>
    </w:p>
    <w:p w14:paraId="49E52B32" w14:textId="77777777" w:rsidR="00C84CD2" w:rsidRDefault="00C84CD2" w:rsidP="00165FA4">
      <w:r>
        <w:t xml:space="preserve">Both models were finetuned for the raw articles and found that </w:t>
      </w:r>
      <w:proofErr w:type="spellStart"/>
      <w:r>
        <w:t>FinBERT</w:t>
      </w:r>
      <w:proofErr w:type="spellEnd"/>
      <w:r>
        <w:t xml:space="preserve"> and Distil </w:t>
      </w:r>
      <w:proofErr w:type="spellStart"/>
      <w:r>
        <w:t>RoBERTa</w:t>
      </w:r>
      <w:proofErr w:type="spellEnd"/>
      <w:r>
        <w:t xml:space="preserve"> performed the same – 69% accuracy. This confirmed there should a lot of issues in the dataset, especially Ambiguities. </w:t>
      </w:r>
    </w:p>
    <w:p w14:paraId="4BE747A1" w14:textId="65535B5F" w:rsidR="00165FA4" w:rsidRDefault="00165FA4" w:rsidP="00165FA4">
      <w:r w:rsidRPr="00165FA4">
        <w:t>A custom rule-based ambiguity scoring system quantified syntactic, pragmatic, and lexical ambiguities, while T5-based sarcasm detection found negligible sarcasm in the dataset.</w:t>
      </w:r>
    </w:p>
    <w:p w14:paraId="4649D1D1" w14:textId="5F32DCA1" w:rsidR="00165FA4" w:rsidRDefault="00165FA4" w:rsidP="00165FA4">
      <w:r w:rsidRPr="00165FA4">
        <w:t xml:space="preserve"> To resolve ambiguities, [AMBIGUOUS] special tokens were added near flagged sentences for pragmatic cases, and Named Entity Recognition (NER) addressed syntactic issues. </w:t>
      </w:r>
      <w:proofErr w:type="spellStart"/>
      <w:r w:rsidRPr="00165FA4">
        <w:t>DistilRoBERTa</w:t>
      </w:r>
      <w:proofErr w:type="spellEnd"/>
      <w:r w:rsidRPr="00165FA4">
        <w:t xml:space="preserve"> </w:t>
      </w:r>
      <w:r w:rsidR="00C84CD2">
        <w:t xml:space="preserve">was selected for finetuning, because our motive was to improve prediction keeping the model size smaller. The model </w:t>
      </w:r>
      <w:r w:rsidRPr="00165FA4">
        <w:t>w</w:t>
      </w:r>
      <w:r w:rsidR="00C84CD2">
        <w:t>as</w:t>
      </w:r>
      <w:r w:rsidRPr="00165FA4">
        <w:t xml:space="preserve"> fine-tuned on this ambiguity-</w:t>
      </w:r>
      <w:r w:rsidR="00C84CD2">
        <w:t>handled</w:t>
      </w:r>
      <w:r w:rsidRPr="00165FA4">
        <w:t xml:space="preserve"> dataset, achieving improved classification accuracy. </w:t>
      </w:r>
    </w:p>
    <w:p w14:paraId="7E94E7D9" w14:textId="0218D75A" w:rsidR="00165FA4" w:rsidRPr="00165FA4" w:rsidRDefault="00165FA4" w:rsidP="00165FA4">
      <w:r w:rsidRPr="00165FA4">
        <w:t xml:space="preserve">The research identifies a critical gap: lack of quantifiable ambiguity measures and properly </w:t>
      </w:r>
      <w:r w:rsidR="00C84CD2" w:rsidRPr="00165FA4">
        <w:t>labelled</w:t>
      </w:r>
      <w:r w:rsidRPr="00165FA4">
        <w:t xml:space="preserve"> ambiguity datasets, suggesting that model improvements remain the primary path forward until better linguistic resources and ontologies are developed for financial text.</w:t>
      </w:r>
    </w:p>
    <w:p w14:paraId="118C63D8" w14:textId="77777777" w:rsidR="00165FA4" w:rsidRPr="00165FA4" w:rsidRDefault="00165FA4" w:rsidP="0073640C">
      <w:pPr>
        <w:rPr>
          <w:lang w:val="en-US"/>
        </w:rPr>
      </w:pPr>
    </w:p>
    <w:p w14:paraId="0091D5F1" w14:textId="77777777" w:rsidR="007F7F18" w:rsidRDefault="007F7F18" w:rsidP="0073640C">
      <w:pPr>
        <w:rPr>
          <w:lang w:val="en-US"/>
        </w:rPr>
      </w:pPr>
    </w:p>
    <w:p w14:paraId="5123E647" w14:textId="77777777" w:rsidR="00165FA4" w:rsidRDefault="00165FA4" w:rsidP="0073640C">
      <w:pPr>
        <w:rPr>
          <w:lang w:val="en-US"/>
        </w:rPr>
      </w:pPr>
    </w:p>
    <w:p w14:paraId="40FF4317" w14:textId="77777777" w:rsidR="00165FA4" w:rsidRDefault="00165FA4" w:rsidP="0073640C">
      <w:pPr>
        <w:rPr>
          <w:lang w:val="en-US"/>
        </w:rPr>
      </w:pPr>
    </w:p>
    <w:p w14:paraId="32ABFFD5" w14:textId="46D241C1" w:rsidR="0073640C" w:rsidRPr="0094196F" w:rsidRDefault="0073640C" w:rsidP="0073640C">
      <w:pPr>
        <w:rPr>
          <w:b/>
          <w:bCs/>
          <w:lang w:val="en-US"/>
        </w:rPr>
      </w:pPr>
      <w:r w:rsidRPr="0094196F">
        <w:rPr>
          <w:b/>
          <w:bCs/>
          <w:lang w:val="en-US"/>
        </w:rPr>
        <w:t>Dataset</w:t>
      </w:r>
      <w:r w:rsidR="00302F8E" w:rsidRPr="0094196F">
        <w:rPr>
          <w:b/>
          <w:bCs/>
          <w:lang w:val="en-US"/>
        </w:rPr>
        <w:t>s used name with size</w:t>
      </w:r>
      <w:r w:rsidRPr="0094196F">
        <w:rPr>
          <w:b/>
          <w:bCs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7113"/>
        <w:gridCol w:w="618"/>
      </w:tblGrid>
      <w:tr w:rsidR="009031E5" w14:paraId="2EEF2045" w14:textId="77777777" w:rsidTr="00165FA4">
        <w:tc>
          <w:tcPr>
            <w:tcW w:w="1413" w:type="dxa"/>
          </w:tcPr>
          <w:p w14:paraId="5CA437ED" w14:textId="7FB0AD71" w:rsidR="009031E5" w:rsidRDefault="009031E5">
            <w:pPr>
              <w:rPr>
                <w:lang w:val="en-US"/>
              </w:rPr>
            </w:pPr>
            <w:r>
              <w:rPr>
                <w:lang w:val="en-US"/>
              </w:rPr>
              <w:t>Dataset Name</w:t>
            </w:r>
          </w:p>
        </w:tc>
        <w:tc>
          <w:tcPr>
            <w:tcW w:w="6985" w:type="dxa"/>
          </w:tcPr>
          <w:p w14:paraId="4B89A10D" w14:textId="0E0A4089" w:rsidR="009031E5" w:rsidRDefault="009031E5">
            <w:pPr>
              <w:rPr>
                <w:lang w:val="en-US"/>
              </w:rPr>
            </w:pPr>
            <w:r>
              <w:rPr>
                <w:lang w:val="en-US"/>
              </w:rPr>
              <w:t>Link(If Live</w:t>
            </w:r>
            <w:r w:rsidR="00C84CD2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 specify how much is free)</w:t>
            </w:r>
          </w:p>
        </w:tc>
        <w:tc>
          <w:tcPr>
            <w:tcW w:w="618" w:type="dxa"/>
          </w:tcPr>
          <w:p w14:paraId="23026BD2" w14:textId="5DD18FE1" w:rsidR="009031E5" w:rsidRDefault="009031E5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9031E5" w14:paraId="435B7B9F" w14:textId="77777777" w:rsidTr="00165FA4">
        <w:tc>
          <w:tcPr>
            <w:tcW w:w="1413" w:type="dxa"/>
          </w:tcPr>
          <w:p w14:paraId="26B5CDC3" w14:textId="0E83AE06" w:rsidR="009031E5" w:rsidRDefault="00165FA4">
            <w:pPr>
              <w:rPr>
                <w:lang w:val="en-US"/>
              </w:rPr>
            </w:pPr>
            <w:r w:rsidRPr="00165FA4">
              <w:t>FNSPID (Financial News and Stock Price Integration Dataset)</w:t>
            </w:r>
          </w:p>
        </w:tc>
        <w:tc>
          <w:tcPr>
            <w:tcW w:w="6985" w:type="dxa"/>
          </w:tcPr>
          <w:p w14:paraId="2AA01788" w14:textId="0B54B03D" w:rsidR="009031E5" w:rsidRDefault="00165FA4">
            <w:pPr>
              <w:rPr>
                <w:lang w:val="en-US"/>
              </w:rPr>
            </w:pPr>
            <w:r w:rsidRPr="00165FA4">
              <w:rPr>
                <w:lang w:val="en-US"/>
              </w:rPr>
              <w:t>https://github.com/Zdong104/FNSPID_Financial_News_Dataset</w:t>
            </w:r>
          </w:p>
        </w:tc>
        <w:tc>
          <w:tcPr>
            <w:tcW w:w="618" w:type="dxa"/>
          </w:tcPr>
          <w:p w14:paraId="27A36B63" w14:textId="7FC1845A" w:rsidR="009031E5" w:rsidRDefault="00165FA4">
            <w:pPr>
              <w:rPr>
                <w:lang w:val="en-US"/>
              </w:rPr>
            </w:pPr>
            <w:r w:rsidRPr="00165FA4">
              <w:t>10 GB</w:t>
            </w:r>
          </w:p>
        </w:tc>
      </w:tr>
      <w:tr w:rsidR="009031E5" w14:paraId="3E01C1B7" w14:textId="77777777" w:rsidTr="00165FA4">
        <w:tc>
          <w:tcPr>
            <w:tcW w:w="1413" w:type="dxa"/>
          </w:tcPr>
          <w:p w14:paraId="27A2679E" w14:textId="3EC3D0CC" w:rsidR="009031E5" w:rsidRDefault="00165FA4">
            <w:pPr>
              <w:rPr>
                <w:lang w:val="en-US"/>
              </w:rPr>
            </w:pPr>
            <w:r w:rsidRPr="00165FA4">
              <w:t xml:space="preserve">Financial </w:t>
            </w:r>
            <w:proofErr w:type="spellStart"/>
            <w:r w:rsidRPr="00165FA4">
              <w:t>PhraseBank</w:t>
            </w:r>
            <w:proofErr w:type="spellEnd"/>
          </w:p>
        </w:tc>
        <w:tc>
          <w:tcPr>
            <w:tcW w:w="6985" w:type="dxa"/>
          </w:tcPr>
          <w:p w14:paraId="3333A79E" w14:textId="0D101D16" w:rsidR="009031E5" w:rsidRDefault="00165FA4">
            <w:pPr>
              <w:rPr>
                <w:lang w:val="en-US"/>
              </w:rPr>
            </w:pPr>
            <w:r w:rsidRPr="00165FA4">
              <w:rPr>
                <w:lang w:val="en-US"/>
              </w:rPr>
              <w:t>https://www.researchgate.net/publication/251231364_FinancialPhraseBank-v10</w:t>
            </w:r>
          </w:p>
        </w:tc>
        <w:tc>
          <w:tcPr>
            <w:tcW w:w="618" w:type="dxa"/>
          </w:tcPr>
          <w:p w14:paraId="1C6DDE9C" w14:textId="5BA07AA3" w:rsidR="009031E5" w:rsidRDefault="00165FA4">
            <w:pPr>
              <w:rPr>
                <w:lang w:val="en-US"/>
              </w:rPr>
            </w:pPr>
            <w:r>
              <w:rPr>
                <w:lang w:val="en-US"/>
              </w:rPr>
              <w:t>5MB</w:t>
            </w:r>
          </w:p>
        </w:tc>
      </w:tr>
    </w:tbl>
    <w:p w14:paraId="5B90CA0D" w14:textId="77777777" w:rsidR="009031E5" w:rsidRDefault="009031E5" w:rsidP="0073640C">
      <w:pPr>
        <w:rPr>
          <w:lang w:val="en-US"/>
        </w:rPr>
      </w:pPr>
    </w:p>
    <w:p w14:paraId="4FEAD898" w14:textId="3BC41D63" w:rsidR="00302F8E" w:rsidRDefault="00302F8E" w:rsidP="0073640C">
      <w:pPr>
        <w:rPr>
          <w:b/>
          <w:bCs/>
          <w:lang w:val="en-US"/>
        </w:rPr>
      </w:pPr>
      <w:r w:rsidRPr="0094196F">
        <w:rPr>
          <w:b/>
          <w:bCs/>
          <w:lang w:val="en-US"/>
        </w:rPr>
        <w:t>Literature</w:t>
      </w:r>
      <w:r w:rsidR="00763BD9" w:rsidRPr="0094196F">
        <w:rPr>
          <w:b/>
          <w:bCs/>
          <w:lang w:val="en-US"/>
        </w:rPr>
        <w:t xml:space="preserve"> Survey</w:t>
      </w:r>
      <w:r w:rsidRPr="0094196F">
        <w:rPr>
          <w:b/>
          <w:bCs/>
          <w:lang w:val="en-US"/>
        </w:rPr>
        <w:t xml:space="preserve"> paper title with author and journal details </w:t>
      </w:r>
      <w:r w:rsidR="009031E5" w:rsidRPr="0094196F">
        <w:rPr>
          <w:b/>
          <w:bCs/>
          <w:lang w:val="en-US"/>
        </w:rPr>
        <w:t>(minimum 6)</w:t>
      </w:r>
    </w:p>
    <w:p w14:paraId="5F33B480" w14:textId="77777777" w:rsidR="00C53507" w:rsidRPr="0094196F" w:rsidRDefault="00C53507" w:rsidP="0073640C">
      <w:pPr>
        <w:rPr>
          <w:b/>
          <w:bCs/>
          <w:lang w:val="en-US"/>
        </w:rPr>
      </w:pPr>
    </w:p>
    <w:p w14:paraId="6B1B48C2" w14:textId="205D7C0A" w:rsidR="00C53507" w:rsidRDefault="00C53507" w:rsidP="00C53507">
      <w:pPr>
        <w:pStyle w:val="ListParagraph"/>
        <w:numPr>
          <w:ilvl w:val="0"/>
          <w:numId w:val="5"/>
        </w:numPr>
        <w:rPr>
          <w:rFonts w:ascii="Times New Roman"/>
          <w:spacing w:val="-1"/>
          <w:sz w:val="24"/>
        </w:rPr>
      </w:pPr>
      <w:proofErr w:type="spellStart"/>
      <w:r w:rsidRPr="00C53507">
        <w:rPr>
          <w:rFonts w:ascii="Times New Roman"/>
          <w:spacing w:val="-1"/>
          <w:sz w:val="24"/>
        </w:rPr>
        <w:t>FinBERT</w:t>
      </w:r>
      <w:proofErr w:type="spellEnd"/>
      <w:r w:rsidRPr="00C53507">
        <w:rPr>
          <w:rFonts w:ascii="Times New Roman"/>
          <w:spacing w:val="-1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Financial</w:t>
      </w:r>
      <w:r w:rsidRPr="00C53507">
        <w:rPr>
          <w:rFonts w:ascii="Times New Roman"/>
          <w:spacing w:val="24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Sentiment</w:t>
      </w:r>
      <w:r w:rsidRPr="00C53507">
        <w:rPr>
          <w:rFonts w:ascii="Times New Roman"/>
          <w:spacing w:val="28"/>
          <w:w w:val="99"/>
          <w:sz w:val="24"/>
        </w:rPr>
        <w:t xml:space="preserve"> </w:t>
      </w:r>
      <w:r w:rsidRPr="00C53507">
        <w:rPr>
          <w:rFonts w:ascii="Times New Roman"/>
          <w:spacing w:val="-2"/>
          <w:sz w:val="24"/>
        </w:rPr>
        <w:t>Analysis</w:t>
      </w:r>
      <w:r w:rsidRPr="00C53507">
        <w:rPr>
          <w:rFonts w:ascii="Times New Roman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with</w:t>
      </w:r>
      <w:r w:rsidRPr="00C53507">
        <w:rPr>
          <w:rFonts w:ascii="Times New Roman"/>
          <w:spacing w:val="23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Pre-trained</w:t>
      </w:r>
      <w:r w:rsidRPr="00C53507">
        <w:rPr>
          <w:rFonts w:ascii="Times New Roman"/>
          <w:spacing w:val="26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Language</w:t>
      </w:r>
      <w:r w:rsidRPr="00C53507">
        <w:rPr>
          <w:rFonts w:ascii="Times New Roman"/>
          <w:spacing w:val="20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Models</w:t>
      </w:r>
      <w:r w:rsidRPr="00C53507">
        <w:rPr>
          <w:rFonts w:ascii="Times New Roman"/>
          <w:sz w:val="24"/>
        </w:rPr>
        <w:t xml:space="preserve"> </w:t>
      </w:r>
      <w:r w:rsidRPr="00C53507">
        <w:rPr>
          <w:rFonts w:ascii="Times New Roman"/>
          <w:sz w:val="24"/>
        </w:rPr>
        <w:t>–</w:t>
      </w:r>
      <w:r w:rsidRPr="00C53507">
        <w:rPr>
          <w:rFonts w:ascii="Times New Roman"/>
          <w:spacing w:val="-1"/>
          <w:sz w:val="24"/>
        </w:rPr>
        <w:t xml:space="preserve"> 2019 (arXiv.org)</w:t>
      </w:r>
    </w:p>
    <w:p w14:paraId="7E983180" w14:textId="0EDC08C2" w:rsidR="00C53507" w:rsidRPr="00C53507" w:rsidRDefault="00C53507" w:rsidP="00C53507">
      <w:pPr>
        <w:pStyle w:val="ListParagraph"/>
        <w:rPr>
          <w:rFonts w:ascii="Times New Roman"/>
          <w:spacing w:val="-1"/>
          <w:sz w:val="24"/>
        </w:rPr>
      </w:pPr>
    </w:p>
    <w:p w14:paraId="36B45D51" w14:textId="731BEF63" w:rsidR="00C53507" w:rsidRDefault="00C53507" w:rsidP="00C53507">
      <w:pPr>
        <w:pStyle w:val="ListParagraph"/>
        <w:numPr>
          <w:ilvl w:val="0"/>
          <w:numId w:val="5"/>
        </w:numPr>
        <w:rPr>
          <w:rFonts w:ascii="Times New Roman"/>
          <w:spacing w:val="-1"/>
          <w:sz w:val="24"/>
        </w:rPr>
      </w:pPr>
      <w:r>
        <w:rPr>
          <w:rFonts w:ascii="Times New Roman"/>
          <w:spacing w:val="-2"/>
          <w:sz w:val="24"/>
        </w:rPr>
        <w:t>FNSPID: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A </w:t>
      </w:r>
      <w:r w:rsidRPr="00C53507">
        <w:rPr>
          <w:rFonts w:ascii="Times New Roman"/>
          <w:spacing w:val="-1"/>
          <w:sz w:val="24"/>
        </w:rPr>
        <w:t>Comprehensiv</w:t>
      </w:r>
      <w:r w:rsidRPr="00C53507">
        <w:rPr>
          <w:rFonts w:ascii="Times New Roman"/>
          <w:sz w:val="24"/>
        </w:rPr>
        <w:t>e</w:t>
      </w:r>
      <w:r w:rsidRPr="00C53507">
        <w:rPr>
          <w:rFonts w:ascii="Times New Roman"/>
          <w:spacing w:val="-8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Financial</w:t>
      </w:r>
      <w:r w:rsidRPr="00C53507">
        <w:rPr>
          <w:rFonts w:ascii="Times New Roman"/>
          <w:spacing w:val="25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News</w:t>
      </w:r>
      <w:r w:rsidRPr="00C53507">
        <w:rPr>
          <w:rFonts w:ascii="Times New Roman"/>
          <w:spacing w:val="-6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Dataset</w:t>
      </w:r>
      <w:r w:rsidRPr="00C53507">
        <w:rPr>
          <w:rFonts w:ascii="Times New Roman"/>
          <w:spacing w:val="24"/>
          <w:w w:val="99"/>
          <w:sz w:val="24"/>
        </w:rPr>
        <w:t xml:space="preserve"> </w:t>
      </w:r>
      <w:r w:rsidRPr="00C53507">
        <w:rPr>
          <w:rFonts w:ascii="Times New Roman"/>
          <w:sz w:val="24"/>
        </w:rPr>
        <w:t>in</w:t>
      </w:r>
      <w:r w:rsidRPr="00C53507">
        <w:rPr>
          <w:rFonts w:ascii="Times New Roman"/>
          <w:spacing w:val="-8"/>
          <w:sz w:val="24"/>
        </w:rPr>
        <w:t xml:space="preserve"> </w:t>
      </w:r>
      <w:r w:rsidRPr="00C53507">
        <w:rPr>
          <w:rFonts w:ascii="Times New Roman"/>
          <w:sz w:val="24"/>
        </w:rPr>
        <w:t>Time</w:t>
      </w:r>
      <w:r w:rsidRPr="00C53507">
        <w:rPr>
          <w:rFonts w:ascii="Times New Roman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Series-2024</w:t>
      </w:r>
      <w:r>
        <w:rPr>
          <w:rFonts w:ascii="Times New Roman"/>
          <w:spacing w:val="-1"/>
          <w:sz w:val="24"/>
        </w:rPr>
        <w:t xml:space="preserve"> (</w:t>
      </w:r>
      <w:r>
        <w:rPr>
          <w:rFonts w:ascii="Times New Roman"/>
          <w:spacing w:val="-2"/>
          <w:sz w:val="24"/>
        </w:rPr>
        <w:t>IEEE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/>
          <w:spacing w:val="-1"/>
          <w:sz w:val="24"/>
        </w:rPr>
        <w:t>Transactio</w:t>
      </w:r>
      <w:r>
        <w:rPr>
          <w:rFonts w:ascii="Times New Roman"/>
          <w:sz w:val="24"/>
        </w:rPr>
        <w:t>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on </w:t>
      </w:r>
      <w:r>
        <w:rPr>
          <w:rFonts w:ascii="Times New Roman"/>
          <w:spacing w:val="-1"/>
          <w:sz w:val="24"/>
        </w:rPr>
        <w:t>Affective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Computin</w:t>
      </w:r>
      <w:r>
        <w:rPr>
          <w:rFonts w:ascii="Times New Roman"/>
          <w:spacing w:val="-3"/>
          <w:sz w:val="24"/>
        </w:rPr>
        <w:t>g.</w:t>
      </w:r>
      <w:r>
        <w:rPr>
          <w:rFonts w:ascii="Times New Roman"/>
          <w:spacing w:val="-1"/>
          <w:sz w:val="24"/>
        </w:rPr>
        <w:t>)</w:t>
      </w:r>
    </w:p>
    <w:p w14:paraId="4068E545" w14:textId="77777777" w:rsidR="00C53507" w:rsidRPr="00C53507" w:rsidRDefault="00C53507" w:rsidP="00C53507">
      <w:pPr>
        <w:rPr>
          <w:rFonts w:ascii="Times New Roman"/>
          <w:spacing w:val="-1"/>
          <w:sz w:val="24"/>
        </w:rPr>
      </w:pPr>
    </w:p>
    <w:p w14:paraId="2B646B2C" w14:textId="77777777" w:rsidR="00C53507" w:rsidRDefault="00C53507" w:rsidP="00C53507">
      <w:pPr>
        <w:pStyle w:val="ListParagraph"/>
        <w:numPr>
          <w:ilvl w:val="0"/>
          <w:numId w:val="5"/>
        </w:numPr>
        <w:rPr>
          <w:rFonts w:ascii="Times New Roman"/>
          <w:spacing w:val="-1"/>
          <w:sz w:val="24"/>
        </w:rPr>
      </w:pPr>
      <w:r w:rsidRPr="00C53507">
        <w:rPr>
          <w:rFonts w:ascii="Times New Roman"/>
          <w:spacing w:val="-1"/>
          <w:sz w:val="24"/>
        </w:rPr>
        <w:t>Comprehens</w:t>
      </w:r>
      <w:r w:rsidRPr="00C53507">
        <w:rPr>
          <w:rFonts w:ascii="Times New Roman"/>
          <w:sz w:val="24"/>
        </w:rPr>
        <w:t>ive</w:t>
      </w:r>
      <w:r w:rsidRPr="00C53507">
        <w:rPr>
          <w:rFonts w:ascii="Times New Roman"/>
          <w:spacing w:val="-10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Review</w:t>
      </w:r>
      <w:r w:rsidRPr="00C53507">
        <w:rPr>
          <w:rFonts w:ascii="Times New Roman"/>
          <w:spacing w:val="25"/>
          <w:w w:val="99"/>
          <w:sz w:val="24"/>
        </w:rPr>
        <w:t xml:space="preserve"> </w:t>
      </w:r>
      <w:r w:rsidRPr="00C53507">
        <w:rPr>
          <w:rFonts w:ascii="Times New Roman"/>
          <w:sz w:val="24"/>
        </w:rPr>
        <w:t xml:space="preserve">on </w:t>
      </w:r>
      <w:r w:rsidRPr="00C53507">
        <w:rPr>
          <w:rFonts w:ascii="Times New Roman"/>
          <w:spacing w:val="-1"/>
          <w:sz w:val="24"/>
        </w:rPr>
        <w:t>Resolving</w:t>
      </w:r>
      <w:r w:rsidRPr="00C53507">
        <w:rPr>
          <w:rFonts w:ascii="Times New Roman"/>
          <w:spacing w:val="25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Ambiguities</w:t>
      </w:r>
      <w:r w:rsidRPr="00C53507">
        <w:rPr>
          <w:rFonts w:ascii="Times New Roman"/>
          <w:spacing w:val="26"/>
          <w:w w:val="99"/>
          <w:sz w:val="24"/>
        </w:rPr>
        <w:t xml:space="preserve"> </w:t>
      </w:r>
      <w:r w:rsidRPr="00C53507">
        <w:rPr>
          <w:rFonts w:ascii="Times New Roman"/>
          <w:sz w:val="24"/>
        </w:rPr>
        <w:t>in</w:t>
      </w:r>
      <w:r w:rsidRPr="00C53507">
        <w:rPr>
          <w:rFonts w:ascii="Times New Roman"/>
          <w:spacing w:val="-3"/>
          <w:sz w:val="24"/>
        </w:rPr>
        <w:t xml:space="preserve"> </w:t>
      </w:r>
      <w:r w:rsidRPr="00C53507">
        <w:rPr>
          <w:rFonts w:ascii="Times New Roman"/>
          <w:spacing w:val="-2"/>
          <w:sz w:val="24"/>
        </w:rPr>
        <w:t>NLP-</w:t>
      </w:r>
      <w:r w:rsidRPr="00C53507">
        <w:rPr>
          <w:rFonts w:ascii="Times New Roman"/>
          <w:spacing w:val="22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2021</w:t>
      </w:r>
      <w:r>
        <w:rPr>
          <w:rFonts w:ascii="Times New Roman"/>
          <w:spacing w:val="-1"/>
          <w:sz w:val="24"/>
        </w:rPr>
        <w:t xml:space="preserve"> (AI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Open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22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Sciencedirec</w:t>
      </w:r>
      <w:r>
        <w:rPr>
          <w:rFonts w:ascii="Times New Roman"/>
          <w:sz w:val="24"/>
        </w:rPr>
        <w:t>t</w:t>
      </w:r>
      <w:proofErr w:type="spellEnd"/>
      <w:r>
        <w:rPr>
          <w:rFonts w:ascii="Times New Roman"/>
          <w:spacing w:val="-1"/>
          <w:sz w:val="24"/>
        </w:rPr>
        <w:t xml:space="preserve">) </w:t>
      </w:r>
    </w:p>
    <w:p w14:paraId="55708698" w14:textId="77777777" w:rsidR="00C53507" w:rsidRPr="00C53507" w:rsidRDefault="00C53507" w:rsidP="00C53507">
      <w:pPr>
        <w:rPr>
          <w:rFonts w:ascii="Times New Roman"/>
          <w:spacing w:val="-1"/>
          <w:sz w:val="24"/>
        </w:rPr>
      </w:pPr>
    </w:p>
    <w:p w14:paraId="71A4F207" w14:textId="3F49902C" w:rsidR="00C53507" w:rsidRPr="00C53507" w:rsidRDefault="00C53507" w:rsidP="00C53507">
      <w:pPr>
        <w:pStyle w:val="ListParagraph"/>
        <w:numPr>
          <w:ilvl w:val="0"/>
          <w:numId w:val="5"/>
        </w:numPr>
        <w:rPr>
          <w:rFonts w:ascii="Times New Roman"/>
          <w:spacing w:val="-1"/>
          <w:sz w:val="24"/>
        </w:rPr>
      </w:pPr>
      <w:r w:rsidRPr="00C53507">
        <w:rPr>
          <w:rFonts w:ascii="Times New Roman"/>
          <w:sz w:val="24"/>
        </w:rPr>
        <w:t>Word</w:t>
      </w:r>
      <w:r w:rsidRPr="00C53507">
        <w:rPr>
          <w:rFonts w:ascii="Times New Roman"/>
          <w:spacing w:val="-3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Sense</w:t>
      </w:r>
      <w:r w:rsidRPr="00C53507">
        <w:rPr>
          <w:rFonts w:ascii="Times New Roman"/>
          <w:spacing w:val="20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Disambiguat</w:t>
      </w:r>
      <w:r w:rsidRPr="00C53507">
        <w:rPr>
          <w:rFonts w:ascii="Times New Roman"/>
          <w:sz w:val="24"/>
        </w:rPr>
        <w:t>ion</w:t>
      </w:r>
      <w:r w:rsidRPr="00C53507">
        <w:rPr>
          <w:rFonts w:ascii="Times New Roman"/>
          <w:spacing w:val="-5"/>
          <w:sz w:val="24"/>
        </w:rPr>
        <w:t xml:space="preserve"> </w:t>
      </w:r>
      <w:r w:rsidRPr="00C53507">
        <w:rPr>
          <w:rFonts w:ascii="Times New Roman"/>
          <w:sz w:val="24"/>
        </w:rPr>
        <w:t>for</w:t>
      </w:r>
      <w:r w:rsidRPr="00C53507">
        <w:rPr>
          <w:rFonts w:ascii="Times New Roman"/>
          <w:spacing w:val="-3"/>
          <w:sz w:val="24"/>
        </w:rPr>
        <w:t xml:space="preserve"> </w:t>
      </w:r>
      <w:r w:rsidRPr="00C53507">
        <w:rPr>
          <w:rFonts w:ascii="Times New Roman"/>
          <w:spacing w:val="-2"/>
          <w:sz w:val="24"/>
        </w:rPr>
        <w:t>Indic</w:t>
      </w:r>
      <w:r w:rsidRPr="00C53507">
        <w:rPr>
          <w:rFonts w:ascii="Times New Roman"/>
          <w:spacing w:val="24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Language</w:t>
      </w:r>
      <w:r w:rsidRPr="00C53507">
        <w:rPr>
          <w:rFonts w:ascii="Times New Roman"/>
          <w:spacing w:val="20"/>
          <w:w w:val="99"/>
          <w:sz w:val="24"/>
        </w:rPr>
        <w:t xml:space="preserve"> </w:t>
      </w:r>
      <w:r w:rsidRPr="00C53507">
        <w:rPr>
          <w:rFonts w:ascii="Times New Roman"/>
          <w:sz w:val="24"/>
        </w:rPr>
        <w:t>using</w:t>
      </w:r>
      <w:r w:rsidRPr="00C53507">
        <w:rPr>
          <w:rFonts w:ascii="Times New Roman"/>
          <w:spacing w:val="-8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Bi-</w:t>
      </w:r>
      <w:r w:rsidRPr="00C53507">
        <w:rPr>
          <w:rFonts w:ascii="Times New Roman"/>
          <w:spacing w:val="21"/>
          <w:sz w:val="24"/>
        </w:rPr>
        <w:t xml:space="preserve"> </w:t>
      </w:r>
      <w:r w:rsidRPr="00C53507">
        <w:rPr>
          <w:rFonts w:ascii="Times New Roman"/>
          <w:spacing w:val="-2"/>
          <w:sz w:val="24"/>
        </w:rPr>
        <w:t>LSTM (</w:t>
      </w:r>
      <w:r w:rsidRPr="00C53507">
        <w:rPr>
          <w:rFonts w:ascii="Times New Roman"/>
          <w:spacing w:val="-1"/>
          <w:sz w:val="24"/>
        </w:rPr>
        <w:t>Advances</w:t>
      </w:r>
      <w:r w:rsidRPr="00C53507">
        <w:rPr>
          <w:rFonts w:ascii="Times New Roman"/>
          <w:spacing w:val="-2"/>
          <w:sz w:val="24"/>
        </w:rPr>
        <w:t xml:space="preserve"> </w:t>
      </w:r>
      <w:r w:rsidRPr="00C53507">
        <w:rPr>
          <w:rFonts w:ascii="Times New Roman"/>
          <w:sz w:val="24"/>
        </w:rPr>
        <w:t>in</w:t>
      </w:r>
      <w:r w:rsidRPr="00C53507">
        <w:rPr>
          <w:rFonts w:ascii="Times New Roman"/>
          <w:spacing w:val="22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Intelligent</w:t>
      </w:r>
      <w:r w:rsidRPr="00C53507">
        <w:rPr>
          <w:rFonts w:ascii="Times New Roman"/>
          <w:spacing w:val="23"/>
          <w:w w:val="99"/>
          <w:sz w:val="24"/>
        </w:rPr>
        <w:t xml:space="preserve"> </w:t>
      </w:r>
      <w:r w:rsidRPr="00C53507">
        <w:rPr>
          <w:rFonts w:ascii="Times New Roman"/>
          <w:spacing w:val="-2"/>
          <w:sz w:val="24"/>
        </w:rPr>
        <w:t>Systems</w:t>
      </w:r>
      <w:r w:rsidRPr="00C53507">
        <w:rPr>
          <w:rFonts w:ascii="Times New Roman"/>
          <w:spacing w:val="4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and</w:t>
      </w:r>
      <w:r w:rsidRPr="00C53507">
        <w:rPr>
          <w:rFonts w:ascii="Times New Roman"/>
          <w:spacing w:val="25"/>
          <w:sz w:val="24"/>
        </w:rPr>
        <w:t xml:space="preserve"> </w:t>
      </w:r>
      <w:r w:rsidRPr="00C53507">
        <w:rPr>
          <w:rFonts w:ascii="Times New Roman"/>
          <w:sz w:val="24"/>
        </w:rPr>
        <w:t xml:space="preserve">Computing </w:t>
      </w:r>
      <w:r w:rsidRPr="00C53507">
        <w:rPr>
          <w:rFonts w:ascii="Times New Roman"/>
          <w:spacing w:val="-1"/>
          <w:sz w:val="24"/>
        </w:rPr>
        <w:t>Springer</w:t>
      </w:r>
      <w:r w:rsidRPr="00C53507">
        <w:rPr>
          <w:rFonts w:ascii="Times New Roman"/>
          <w:spacing w:val="-2"/>
          <w:sz w:val="24"/>
        </w:rPr>
        <w:t>)</w:t>
      </w:r>
      <w:r>
        <w:rPr>
          <w:rFonts w:ascii="Times New Roman"/>
          <w:spacing w:val="-2"/>
          <w:sz w:val="24"/>
        </w:rPr>
        <w:t xml:space="preserve"> </w:t>
      </w:r>
    </w:p>
    <w:p w14:paraId="4639949F" w14:textId="77777777" w:rsidR="00C53507" w:rsidRPr="00C53507" w:rsidRDefault="00C53507" w:rsidP="00C53507">
      <w:pPr>
        <w:rPr>
          <w:rFonts w:ascii="Times New Roman"/>
          <w:spacing w:val="-1"/>
          <w:sz w:val="24"/>
        </w:rPr>
      </w:pPr>
    </w:p>
    <w:p w14:paraId="57647577" w14:textId="77777777" w:rsidR="002D02E9" w:rsidRDefault="00C53507" w:rsidP="00C53507">
      <w:pPr>
        <w:pStyle w:val="ListParagraph"/>
        <w:numPr>
          <w:ilvl w:val="0"/>
          <w:numId w:val="5"/>
        </w:numPr>
        <w:rPr>
          <w:rFonts w:ascii="Times New Roman"/>
          <w:spacing w:val="-1"/>
          <w:sz w:val="24"/>
        </w:rPr>
      </w:pPr>
      <w:r w:rsidRPr="00C53507">
        <w:rPr>
          <w:rFonts w:ascii="Times New Roman"/>
          <w:sz w:val="24"/>
        </w:rPr>
        <w:t>To</w:t>
      </w:r>
      <w:r w:rsidRPr="00C53507">
        <w:rPr>
          <w:rFonts w:ascii="Times New Roman"/>
          <w:spacing w:val="-1"/>
          <w:sz w:val="24"/>
        </w:rPr>
        <w:t xml:space="preserve"> Word</w:t>
      </w:r>
      <w:r w:rsidRPr="00C53507">
        <w:rPr>
          <w:rFonts w:ascii="Times New Roman"/>
          <w:spacing w:val="1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Senses</w:t>
      </w:r>
      <w:r w:rsidRPr="00C53507">
        <w:rPr>
          <w:rFonts w:ascii="Times New Roman"/>
          <w:spacing w:val="23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and</w:t>
      </w:r>
      <w:r w:rsidRPr="00C53507">
        <w:rPr>
          <w:rFonts w:ascii="Times New Roman"/>
          <w:spacing w:val="-6"/>
          <w:sz w:val="24"/>
        </w:rPr>
        <w:t xml:space="preserve"> </w:t>
      </w:r>
      <w:r w:rsidRPr="00C53507">
        <w:rPr>
          <w:rFonts w:ascii="Times New Roman"/>
          <w:spacing w:val="-2"/>
          <w:sz w:val="24"/>
        </w:rPr>
        <w:t>Beyond:</w:t>
      </w:r>
      <w:r w:rsidRPr="00C53507">
        <w:rPr>
          <w:rFonts w:ascii="Times New Roman"/>
          <w:spacing w:val="26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Inducing</w:t>
      </w:r>
      <w:r w:rsidRPr="00C53507">
        <w:rPr>
          <w:rFonts w:ascii="Times New Roman"/>
          <w:spacing w:val="21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Concepts</w:t>
      </w:r>
      <w:r w:rsidRPr="00C53507">
        <w:rPr>
          <w:rFonts w:ascii="Times New Roman"/>
          <w:spacing w:val="-12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with</w:t>
      </w:r>
      <w:r w:rsidRPr="00C53507">
        <w:rPr>
          <w:rFonts w:ascii="Times New Roman"/>
          <w:spacing w:val="26"/>
          <w:w w:val="99"/>
          <w:sz w:val="24"/>
        </w:rPr>
        <w:t xml:space="preserve"> </w:t>
      </w:r>
      <w:r w:rsidRPr="00C53507">
        <w:rPr>
          <w:rFonts w:ascii="Times New Roman"/>
          <w:sz w:val="24"/>
        </w:rPr>
        <w:t>Contextualized</w:t>
      </w:r>
      <w:r w:rsidRPr="00C53507">
        <w:rPr>
          <w:rFonts w:ascii="Times New Roman"/>
          <w:spacing w:val="21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Language</w:t>
      </w:r>
      <w:r w:rsidRPr="00C53507">
        <w:rPr>
          <w:rFonts w:ascii="Times New Roman"/>
          <w:spacing w:val="20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Models (Published</w:t>
      </w:r>
      <w:r w:rsidRPr="00C53507">
        <w:rPr>
          <w:rFonts w:ascii="Times New Roman"/>
          <w:sz w:val="24"/>
        </w:rPr>
        <w:t xml:space="preserve"> in</w:t>
      </w:r>
      <w:r>
        <w:rPr>
          <w:rFonts w:ascii="Times New Roman"/>
          <w:sz w:val="24"/>
        </w:rPr>
        <w:t xml:space="preserve">  </w:t>
      </w:r>
      <w:r w:rsidRPr="00C53507">
        <w:rPr>
          <w:rFonts w:ascii="Times New Roman"/>
          <w:spacing w:val="-2"/>
          <w:sz w:val="24"/>
        </w:rPr>
        <w:t xml:space="preserve">EMNLP </w:t>
      </w:r>
      <w:r w:rsidRPr="00C53507">
        <w:rPr>
          <w:rFonts w:ascii="Times New Roman"/>
          <w:sz w:val="24"/>
        </w:rPr>
        <w:t>2024</w:t>
      </w:r>
      <w:r w:rsidRPr="00C53507">
        <w:rPr>
          <w:rFonts w:ascii="Times New Roman"/>
          <w:spacing w:val="-5"/>
          <w:sz w:val="24"/>
        </w:rPr>
        <w:t xml:space="preserve"> </w:t>
      </w:r>
      <w:r w:rsidRPr="00C53507">
        <w:rPr>
          <w:rFonts w:ascii="Times New Roman"/>
          <w:sz w:val="24"/>
        </w:rPr>
        <w:t>main</w:t>
      </w:r>
      <w:r w:rsidRPr="00C53507">
        <w:rPr>
          <w:rFonts w:ascii="Times New Roman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conference</w:t>
      </w:r>
      <w:r w:rsidRPr="00C53507">
        <w:rPr>
          <w:rFonts w:ascii="Times New Roman"/>
          <w:spacing w:val="25"/>
          <w:w w:val="99"/>
          <w:sz w:val="24"/>
        </w:rPr>
        <w:t xml:space="preserve"> </w:t>
      </w:r>
      <w:r w:rsidRPr="00C53507">
        <w:rPr>
          <w:rFonts w:ascii="Times New Roman"/>
          <w:spacing w:val="-1"/>
          <w:sz w:val="24"/>
        </w:rPr>
        <w:t>proceedings.)</w:t>
      </w:r>
      <w:r>
        <w:rPr>
          <w:rFonts w:ascii="Times New Roman"/>
          <w:spacing w:val="-1"/>
          <w:sz w:val="24"/>
        </w:rPr>
        <w:t xml:space="preserve"> </w:t>
      </w:r>
    </w:p>
    <w:p w14:paraId="43FB3251" w14:textId="77777777" w:rsidR="002D02E9" w:rsidRPr="002D02E9" w:rsidRDefault="002D02E9" w:rsidP="002D02E9">
      <w:pPr>
        <w:pStyle w:val="ListParagraph"/>
        <w:rPr>
          <w:rFonts w:ascii="Times New Roman"/>
          <w:spacing w:val="-2"/>
          <w:sz w:val="24"/>
        </w:rPr>
      </w:pPr>
    </w:p>
    <w:p w14:paraId="1E5157B9" w14:textId="15F0BA7E" w:rsidR="00302F8E" w:rsidRPr="002D02E9" w:rsidRDefault="00C53507" w:rsidP="0073640C">
      <w:pPr>
        <w:pStyle w:val="ListParagraph"/>
        <w:numPr>
          <w:ilvl w:val="0"/>
          <w:numId w:val="5"/>
        </w:numPr>
        <w:rPr>
          <w:rFonts w:ascii="Times New Roman"/>
          <w:spacing w:val="-1"/>
          <w:sz w:val="24"/>
        </w:rPr>
      </w:pPr>
      <w:r>
        <w:rPr>
          <w:rFonts w:ascii="Times New Roman"/>
          <w:spacing w:val="-2"/>
          <w:sz w:val="24"/>
        </w:rPr>
        <w:t>Analysis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1"/>
          <w:sz w:val="24"/>
        </w:rPr>
        <w:t>Attention</w:t>
      </w:r>
      <w:r>
        <w:rPr>
          <w:rFonts w:ascii="Times New Roman"/>
          <w:spacing w:val="20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Mechanisms:</w:t>
      </w:r>
      <w:r>
        <w:rPr>
          <w:rFonts w:ascii="Times New Roman"/>
          <w:spacing w:val="26"/>
          <w:w w:val="9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Case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Sense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1"/>
          <w:sz w:val="24"/>
        </w:rPr>
        <w:t>Disambiguation</w:t>
      </w:r>
      <w:r w:rsidR="002D02E9">
        <w:rPr>
          <w:rFonts w:ascii="Times New Roman"/>
          <w:spacing w:val="-1"/>
          <w:sz w:val="24"/>
        </w:rPr>
        <w:t xml:space="preserve"> (Research</w:t>
      </w:r>
      <w:r w:rsidR="002D02E9">
        <w:rPr>
          <w:rFonts w:ascii="Times New Roman"/>
          <w:spacing w:val="23"/>
          <w:sz w:val="24"/>
        </w:rPr>
        <w:t xml:space="preserve"> </w:t>
      </w:r>
      <w:r w:rsidR="002D02E9">
        <w:rPr>
          <w:rFonts w:ascii="Times New Roman"/>
          <w:spacing w:val="-1"/>
          <w:sz w:val="24"/>
        </w:rPr>
        <w:t>Gate</w:t>
      </w:r>
      <w:r w:rsidR="002D02E9">
        <w:rPr>
          <w:rFonts w:ascii="Times New Roman"/>
          <w:spacing w:val="2"/>
          <w:sz w:val="24"/>
        </w:rPr>
        <w:t xml:space="preserve"> </w:t>
      </w:r>
      <w:r w:rsidR="002D02E9">
        <w:rPr>
          <w:rFonts w:ascii="Times New Roman"/>
          <w:sz w:val="24"/>
        </w:rPr>
        <w:t>-</w:t>
      </w:r>
      <w:r w:rsidR="002D02E9">
        <w:rPr>
          <w:rFonts w:ascii="Times New Roman"/>
          <w:spacing w:val="21"/>
          <w:sz w:val="24"/>
        </w:rPr>
        <w:t xml:space="preserve"> </w:t>
      </w:r>
      <w:r w:rsidR="002D02E9">
        <w:rPr>
          <w:rFonts w:ascii="Times New Roman"/>
          <w:spacing w:val="-1"/>
          <w:sz w:val="24"/>
        </w:rPr>
        <w:t>Proceedings</w:t>
      </w:r>
      <w:r w:rsidR="002D02E9">
        <w:rPr>
          <w:rFonts w:ascii="Times New Roman"/>
          <w:spacing w:val="26"/>
          <w:sz w:val="24"/>
        </w:rPr>
        <w:t xml:space="preserve"> </w:t>
      </w:r>
      <w:r w:rsidR="002D02E9">
        <w:rPr>
          <w:rFonts w:ascii="Times New Roman"/>
          <w:spacing w:val="-1"/>
          <w:sz w:val="24"/>
        </w:rPr>
        <w:t>Conference</w:t>
      </w:r>
      <w:r w:rsidR="002D02E9">
        <w:rPr>
          <w:rFonts w:ascii="Times New Roman"/>
          <w:spacing w:val="25"/>
          <w:w w:val="99"/>
          <w:sz w:val="24"/>
        </w:rPr>
        <w:t xml:space="preserve"> </w:t>
      </w:r>
      <w:r w:rsidR="002D02E9">
        <w:rPr>
          <w:rFonts w:ascii="Times New Roman"/>
          <w:sz w:val="24"/>
        </w:rPr>
        <w:t>on</w:t>
      </w:r>
      <w:r w:rsidR="002D02E9">
        <w:rPr>
          <w:rFonts w:ascii="Times New Roman"/>
          <w:spacing w:val="-6"/>
          <w:sz w:val="24"/>
        </w:rPr>
        <w:t xml:space="preserve"> </w:t>
      </w:r>
      <w:r w:rsidR="002D02E9">
        <w:rPr>
          <w:rFonts w:ascii="Times New Roman"/>
          <w:spacing w:val="-1"/>
          <w:sz w:val="24"/>
        </w:rPr>
        <w:t>Machine</w:t>
      </w:r>
      <w:r w:rsidR="002D02E9">
        <w:rPr>
          <w:rFonts w:ascii="Times New Roman"/>
          <w:spacing w:val="24"/>
          <w:w w:val="99"/>
          <w:sz w:val="24"/>
        </w:rPr>
        <w:t xml:space="preserve"> </w:t>
      </w:r>
      <w:r w:rsidR="002D02E9">
        <w:rPr>
          <w:rFonts w:ascii="Times New Roman"/>
          <w:spacing w:val="-1"/>
          <w:sz w:val="24"/>
        </w:rPr>
        <w:t>Translation)</w:t>
      </w:r>
    </w:p>
    <w:p w14:paraId="3C3324CF" w14:textId="131F33E7" w:rsidR="00302F8E" w:rsidRDefault="00302F8E" w:rsidP="0073640C">
      <w:pPr>
        <w:rPr>
          <w:lang w:val="en-US"/>
        </w:rPr>
      </w:pPr>
      <w:r w:rsidRPr="0094196F">
        <w:rPr>
          <w:b/>
          <w:bCs/>
          <w:lang w:val="en-US"/>
        </w:rPr>
        <w:t>Research Gaps in the allocated topic</w:t>
      </w:r>
      <w:r>
        <w:rPr>
          <w:lang w:val="en-US"/>
        </w:rPr>
        <w:t xml:space="preserve"> : </w:t>
      </w:r>
    </w:p>
    <w:p w14:paraId="366CDB29" w14:textId="2D6E21A4" w:rsidR="00763BD9" w:rsidRPr="007D7939" w:rsidRDefault="00763BD9" w:rsidP="0073640C">
      <w:pPr>
        <w:rPr>
          <w:b/>
          <w:bCs/>
        </w:rPr>
      </w:pPr>
      <w:r>
        <w:rPr>
          <w:lang w:val="en-US"/>
        </w:rPr>
        <w:t>1.</w:t>
      </w:r>
      <w:r w:rsidR="007D7939" w:rsidRPr="007D79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7D7939" w:rsidRPr="007D7939">
        <w:t xml:space="preserve">Lack of Quantifiable Ambiguity Measurement Standards: There is no standardized, validated </w:t>
      </w:r>
      <w:r w:rsidR="007D7939">
        <w:t xml:space="preserve">   </w:t>
      </w:r>
      <w:r w:rsidR="007D7939" w:rsidRPr="007D7939">
        <w:t>metric to measure different types of ambiguities (syntactic, semantic, pragmatic, lexical) in financial text.</w:t>
      </w:r>
    </w:p>
    <w:p w14:paraId="37588DFF" w14:textId="67B3E7A7" w:rsidR="007D7939" w:rsidRDefault="00763BD9" w:rsidP="0073640C">
      <w:r>
        <w:rPr>
          <w:lang w:val="en-US"/>
        </w:rPr>
        <w:t>2.</w:t>
      </w:r>
      <w:r w:rsidR="007D7939" w:rsidRPr="007D7939">
        <w:t xml:space="preserve"> Absence of Properly Label</w:t>
      </w:r>
      <w:r w:rsidR="00C84CD2">
        <w:t>l</w:t>
      </w:r>
      <w:r w:rsidR="007D7939" w:rsidRPr="007D7939">
        <w:t>ed Ambiguity Datasets</w:t>
      </w:r>
      <w:r w:rsidR="007D7939">
        <w:t xml:space="preserve">: </w:t>
      </w:r>
      <w:r w:rsidR="007D7939" w:rsidRPr="007D7939">
        <w:t xml:space="preserve">Without true </w:t>
      </w:r>
      <w:r w:rsidR="00C84CD2" w:rsidRPr="007D7939">
        <w:t>labelled</w:t>
      </w:r>
      <w:r w:rsidR="007D7939" w:rsidRPr="007D7939">
        <w:t xml:space="preserve"> data, you cannot definitively prove your ambiguity handling improves accuracy beyond what better pre-training or fine-tuning would achieve independently.</w:t>
      </w:r>
    </w:p>
    <w:p w14:paraId="0304C1D3" w14:textId="4995DCCB" w:rsidR="00763BD9" w:rsidRDefault="00763BD9" w:rsidP="0073640C">
      <w:pPr>
        <w:rPr>
          <w:lang w:val="en-US"/>
        </w:rPr>
      </w:pPr>
      <w:r>
        <w:rPr>
          <w:lang w:val="en-US"/>
        </w:rPr>
        <w:t>3.</w:t>
      </w:r>
      <w:r w:rsidR="007D7939" w:rsidRPr="007D7939">
        <w:t xml:space="preserve"> Insufficient Linguistic Resources for Financial Domain</w:t>
      </w:r>
      <w:r w:rsidR="007D7939">
        <w:t>: NLP domain lacks d</w:t>
      </w:r>
      <w:r w:rsidR="007D7939" w:rsidRPr="007D7939">
        <w:t>omain-specific ontologies that map financial concepts, their relationships, and context-dependent meanings</w:t>
      </w:r>
      <w:r w:rsidR="007D7939">
        <w:t xml:space="preserve">. </w:t>
      </w:r>
      <w:r w:rsidR="007D7939" w:rsidRPr="007D7939">
        <w:lastRenderedPageBreak/>
        <w:t>Domain-specific ontologies that map financial concepts, their relationships, and context-dependent meanings</w:t>
      </w:r>
    </w:p>
    <w:p w14:paraId="199276B6" w14:textId="77777777" w:rsidR="00302F8E" w:rsidRDefault="00302F8E" w:rsidP="0073640C">
      <w:pPr>
        <w:rPr>
          <w:lang w:val="en-US"/>
        </w:rPr>
      </w:pPr>
    </w:p>
    <w:p w14:paraId="3FA59756" w14:textId="7BCAEE45" w:rsidR="00302F8E" w:rsidRDefault="00302F8E" w:rsidP="0073640C">
      <w:pPr>
        <w:rPr>
          <w:lang w:val="en-US"/>
        </w:rPr>
      </w:pPr>
      <w:r w:rsidRPr="0094196F">
        <w:rPr>
          <w:b/>
          <w:bCs/>
          <w:lang w:val="en-US"/>
        </w:rPr>
        <w:t>Proposed Work with Novelty</w:t>
      </w:r>
      <w:r>
        <w:rPr>
          <w:lang w:val="en-US"/>
        </w:rPr>
        <w:t xml:space="preserve">: </w:t>
      </w:r>
    </w:p>
    <w:p w14:paraId="67CE17AC" w14:textId="639BF102" w:rsidR="00232B74" w:rsidRPr="00232B74" w:rsidRDefault="00232B74" w:rsidP="00436F77">
      <w:pPr>
        <w:pStyle w:val="ListParagraph"/>
        <w:numPr>
          <w:ilvl w:val="0"/>
          <w:numId w:val="10"/>
        </w:numPr>
      </w:pPr>
      <w:r w:rsidRPr="00232B74">
        <w:t>First Attempt at Quantifying Multi-Dimensional Ambiguity in Financial News</w:t>
      </w:r>
      <w:r>
        <w:t xml:space="preserve">. </w:t>
      </w:r>
      <w:r w:rsidR="00436F77">
        <w:t>We’re</w:t>
      </w:r>
      <w:r w:rsidRPr="00232B74">
        <w:t xml:space="preserve"> the </w:t>
      </w:r>
      <w:r w:rsidRPr="00436F77">
        <w:t>first to systematically quantify three ambiguity types</w:t>
      </w:r>
      <w:r w:rsidRPr="00232B74">
        <w:t xml:space="preserve"> (syntactic, pragmatic, lexical) specifically for financial news classification</w:t>
      </w:r>
      <w:r w:rsidR="00436F77">
        <w:t>.</w:t>
      </w:r>
    </w:p>
    <w:p w14:paraId="7B8A06D0" w14:textId="1AC4824E" w:rsidR="00232B74" w:rsidRDefault="00232B74" w:rsidP="00436F77">
      <w:pPr>
        <w:ind w:left="720"/>
      </w:pPr>
      <w:r w:rsidRPr="00232B74">
        <w:t>Created a custom rule-based scoring system that assigns numerical ambiguity scores to financial articles</w:t>
      </w:r>
      <w:r w:rsidR="00436F77">
        <w:t>,</w:t>
      </w:r>
    </w:p>
    <w:p w14:paraId="086CAE19" w14:textId="27C35BA9" w:rsidR="00232B74" w:rsidRPr="00232B74" w:rsidRDefault="00232B74" w:rsidP="00232B74">
      <w:pPr>
        <w:pStyle w:val="ListParagraph"/>
        <w:numPr>
          <w:ilvl w:val="0"/>
          <w:numId w:val="10"/>
        </w:numPr>
      </w:pPr>
      <w:r w:rsidRPr="00436F77">
        <w:t>Novel Hybrid Pipeline: Ambiguity Detection → Resolution → Classification</w:t>
      </w:r>
    </w:p>
    <w:p w14:paraId="4C5FA0FD" w14:textId="77777777" w:rsidR="00232B74" w:rsidRPr="00232B74" w:rsidRDefault="00232B74" w:rsidP="00232B74">
      <w:pPr>
        <w:numPr>
          <w:ilvl w:val="0"/>
          <w:numId w:val="8"/>
        </w:numPr>
      </w:pPr>
      <w:r w:rsidRPr="00232B74">
        <w:t xml:space="preserve">Three-stage approach that's unique to your work: </w:t>
      </w:r>
    </w:p>
    <w:p w14:paraId="0BAFF4B0" w14:textId="77777777" w:rsidR="00232B74" w:rsidRPr="00232B74" w:rsidRDefault="00232B74" w:rsidP="00232B74">
      <w:pPr>
        <w:numPr>
          <w:ilvl w:val="1"/>
          <w:numId w:val="8"/>
        </w:numPr>
      </w:pPr>
      <w:r w:rsidRPr="00232B74">
        <w:t>Detection: Rule-based ambiguity scoring (pragmatic/syntactic/lexical)</w:t>
      </w:r>
    </w:p>
    <w:p w14:paraId="784AB131" w14:textId="77777777" w:rsidR="00232B74" w:rsidRPr="00232B74" w:rsidRDefault="00232B74" w:rsidP="00232B74">
      <w:pPr>
        <w:numPr>
          <w:ilvl w:val="1"/>
          <w:numId w:val="8"/>
        </w:numPr>
      </w:pPr>
      <w:r w:rsidRPr="00232B74">
        <w:t xml:space="preserve">Resolution: Different strategies per type: </w:t>
      </w:r>
    </w:p>
    <w:p w14:paraId="647C99E9" w14:textId="77777777" w:rsidR="00232B74" w:rsidRPr="00232B74" w:rsidRDefault="00232B74" w:rsidP="00232B74">
      <w:pPr>
        <w:numPr>
          <w:ilvl w:val="2"/>
          <w:numId w:val="8"/>
        </w:numPr>
      </w:pPr>
      <w:r w:rsidRPr="00232B74">
        <w:t>Pragmatic: [AMBIGUOUS] special tokens near flagged sentences</w:t>
      </w:r>
    </w:p>
    <w:p w14:paraId="1B297C41" w14:textId="77777777" w:rsidR="00232B74" w:rsidRPr="00232B74" w:rsidRDefault="00232B74" w:rsidP="00232B74">
      <w:pPr>
        <w:numPr>
          <w:ilvl w:val="2"/>
          <w:numId w:val="8"/>
        </w:numPr>
      </w:pPr>
      <w:r w:rsidRPr="00232B74">
        <w:t>Syntactic: NER-based entity disambiguation</w:t>
      </w:r>
    </w:p>
    <w:p w14:paraId="0846B6B6" w14:textId="7CEA123E" w:rsidR="00232B74" w:rsidRPr="00436F77" w:rsidRDefault="00232B74" w:rsidP="00232B74">
      <w:pPr>
        <w:numPr>
          <w:ilvl w:val="1"/>
          <w:numId w:val="8"/>
        </w:numPr>
      </w:pPr>
      <w:r w:rsidRPr="00232B74">
        <w:t xml:space="preserve">Classification: Fine-tuned </w:t>
      </w:r>
      <w:proofErr w:type="spellStart"/>
      <w:r w:rsidRPr="00232B74">
        <w:t>FinBERT</w:t>
      </w:r>
      <w:proofErr w:type="spellEnd"/>
      <w:r w:rsidRPr="00232B74">
        <w:t>/</w:t>
      </w:r>
      <w:proofErr w:type="spellStart"/>
      <w:r w:rsidRPr="00232B74">
        <w:t>DistilRoBERTa</w:t>
      </w:r>
      <w:proofErr w:type="spellEnd"/>
      <w:r w:rsidRPr="00232B74">
        <w:t xml:space="preserve"> on ambiguity-enhanced data</w:t>
      </w:r>
    </w:p>
    <w:p w14:paraId="17A9DFF7" w14:textId="4BE11AA6" w:rsidR="00232B74" w:rsidRPr="00232B74" w:rsidRDefault="00232B74" w:rsidP="00232B74">
      <w:pPr>
        <w:pStyle w:val="ListParagraph"/>
        <w:numPr>
          <w:ilvl w:val="0"/>
          <w:numId w:val="10"/>
        </w:numPr>
      </w:pPr>
      <w:r w:rsidRPr="00232B74">
        <w:t>Pseudo-</w:t>
      </w:r>
      <w:proofErr w:type="spellStart"/>
      <w:r w:rsidRPr="00232B74">
        <w:t>Labeling</w:t>
      </w:r>
      <w:proofErr w:type="spellEnd"/>
      <w:r w:rsidRPr="00232B74">
        <w:t xml:space="preserve"> Strategy for </w:t>
      </w:r>
      <w:proofErr w:type="spellStart"/>
      <w:r w:rsidRPr="00232B74">
        <w:t>Unlabeled</w:t>
      </w:r>
      <w:proofErr w:type="spellEnd"/>
      <w:r w:rsidRPr="00232B74">
        <w:t xml:space="preserve"> Financial News at Scale</w:t>
      </w:r>
    </w:p>
    <w:p w14:paraId="6B01D268" w14:textId="52DFABDA" w:rsidR="00232B74" w:rsidRPr="00232B74" w:rsidRDefault="00232B74" w:rsidP="00232B74">
      <w:pPr>
        <w:numPr>
          <w:ilvl w:val="0"/>
          <w:numId w:val="9"/>
        </w:numPr>
      </w:pPr>
      <w:r w:rsidRPr="00232B74">
        <w:t>Generated pseudo-labels with</w:t>
      </w:r>
      <w:r w:rsidR="00C84CD2">
        <w:t xml:space="preserve"> </w:t>
      </w:r>
      <w:proofErr w:type="spellStart"/>
      <w:r w:rsidR="00C84CD2">
        <w:t>FinBERT</w:t>
      </w:r>
      <w:proofErr w:type="spellEnd"/>
      <w:r w:rsidR="00C84CD2">
        <w:t xml:space="preserve"> prediction on the article summaries along with </w:t>
      </w:r>
      <w:r w:rsidRPr="00232B74">
        <w:t xml:space="preserve">confidence scores for 10K </w:t>
      </w:r>
      <w:proofErr w:type="spellStart"/>
      <w:r w:rsidRPr="00232B74">
        <w:t>unlabeled</w:t>
      </w:r>
      <w:proofErr w:type="spellEnd"/>
      <w:r w:rsidRPr="00232B74">
        <w:t xml:space="preserve"> FNSPID articles</w:t>
      </w:r>
      <w:r w:rsidR="00436F77">
        <w:t>.</w:t>
      </w:r>
    </w:p>
    <w:p w14:paraId="3FF1CB27" w14:textId="4E8854FB" w:rsidR="00232B74" w:rsidRPr="00232B74" w:rsidRDefault="00232B74" w:rsidP="00232B74">
      <w:pPr>
        <w:numPr>
          <w:ilvl w:val="0"/>
          <w:numId w:val="9"/>
        </w:numPr>
      </w:pPr>
      <w:r w:rsidRPr="00232B74">
        <w:t xml:space="preserve">Created a chunking strategy (512 tokens with </w:t>
      </w:r>
      <w:r w:rsidR="00C84CD2">
        <w:t>variable stride overlap 128 -256</w:t>
      </w:r>
      <w:r w:rsidRPr="00232B74">
        <w:t xml:space="preserve">) that preserves context across long articles </w:t>
      </w:r>
      <w:r w:rsidR="00C84CD2">
        <w:t xml:space="preserve">help break long sentences into smaller chunks thus, helping model resolve syntactic and semantic ambiguities and </w:t>
      </w:r>
      <w:r w:rsidRPr="00232B74">
        <w:t>meeting transformer input constraints</w:t>
      </w:r>
      <w:r w:rsidR="00436F77">
        <w:t>.</w:t>
      </w:r>
    </w:p>
    <w:p w14:paraId="35BE0EA4" w14:textId="33CB04F1" w:rsidR="0073640C" w:rsidRPr="00436F77" w:rsidRDefault="00232B74" w:rsidP="0073640C">
      <w:pPr>
        <w:numPr>
          <w:ilvl w:val="0"/>
          <w:numId w:val="9"/>
        </w:numPr>
      </w:pPr>
      <w:r w:rsidRPr="00232B74">
        <w:t>This enables training on large-scale recent financial news (2018-2023) that lacks manual annotations</w:t>
      </w:r>
      <w:r w:rsidR="00436F77">
        <w:t>.</w:t>
      </w:r>
    </w:p>
    <w:p w14:paraId="763C820A" w14:textId="45DC1D58" w:rsidR="0073640C" w:rsidRDefault="0073640C" w:rsidP="0073640C">
      <w:pPr>
        <w:rPr>
          <w:lang w:val="en-US"/>
        </w:rPr>
      </w:pPr>
      <w:r w:rsidRPr="0094196F">
        <w:rPr>
          <w:b/>
          <w:bCs/>
          <w:lang w:val="en-US"/>
        </w:rPr>
        <w:t xml:space="preserve">Algorithm /Methods </w:t>
      </w:r>
      <w:r w:rsidR="00302F8E" w:rsidRPr="0094196F">
        <w:rPr>
          <w:b/>
          <w:bCs/>
          <w:lang w:val="en-US"/>
        </w:rPr>
        <w:t xml:space="preserve">and Tools </w:t>
      </w:r>
      <w:r w:rsidRPr="0094196F">
        <w:rPr>
          <w:b/>
          <w:bCs/>
          <w:lang w:val="en-US"/>
        </w:rPr>
        <w:t>used</w:t>
      </w:r>
      <w:r>
        <w:rPr>
          <w:lang w:val="en-US"/>
        </w:rPr>
        <w:t>:</w:t>
      </w:r>
    </w:p>
    <w:p w14:paraId="21AC6390" w14:textId="3D0F5631" w:rsidR="0094196F" w:rsidRPr="00F55D35" w:rsidRDefault="0094196F" w:rsidP="0073640C">
      <w:pPr>
        <w:rPr>
          <w:lang w:val="en-US"/>
        </w:rPr>
      </w:pPr>
      <w:proofErr w:type="spellStart"/>
      <w:r w:rsidRPr="00752200">
        <w:rPr>
          <w:b/>
          <w:bCs/>
          <w:lang w:val="en-US"/>
        </w:rPr>
        <w:t>Alg</w:t>
      </w:r>
      <w:proofErr w:type="spellEnd"/>
      <w:r w:rsidRPr="00752200">
        <w:rPr>
          <w:b/>
          <w:bCs/>
          <w:lang w:val="en-US"/>
        </w:rPr>
        <w:t xml:space="preserve"> 1:</w:t>
      </w:r>
      <w:r w:rsidR="00436F77">
        <w:rPr>
          <w:lang w:val="en-US"/>
        </w:rPr>
        <w:t xml:space="preserve"> Dependency Parsing</w:t>
      </w:r>
      <w:r w:rsidR="00F55D35">
        <w:rPr>
          <w:lang w:val="en-US"/>
        </w:rPr>
        <w:t xml:space="preserve">, </w:t>
      </w:r>
      <w:proofErr w:type="spellStart"/>
      <w:r w:rsidR="00F55D35" w:rsidRPr="00F55D35">
        <w:t>Analyzes</w:t>
      </w:r>
      <w:proofErr w:type="spellEnd"/>
      <w:r w:rsidR="00F55D35" w:rsidRPr="00F55D35">
        <w:t xml:space="preserve"> grammatical structure to identify syntactic relationships between words</w:t>
      </w:r>
      <w:r w:rsidR="00F55D35">
        <w:t>.</w:t>
      </w:r>
    </w:p>
    <w:p w14:paraId="31292F6F" w14:textId="7596850F" w:rsidR="00F55D35" w:rsidRPr="00F55D35" w:rsidRDefault="00F55D35" w:rsidP="00F55D35">
      <w:pPr>
        <w:pStyle w:val="ListParagraph"/>
        <w:numPr>
          <w:ilvl w:val="0"/>
          <w:numId w:val="9"/>
        </w:numPr>
      </w:pPr>
      <w:r w:rsidRPr="00F55D35">
        <w:t xml:space="preserve">Identifies sentence boundaries for proper tokenization </w:t>
      </w:r>
    </w:p>
    <w:p w14:paraId="140D819B" w14:textId="5EE79C18" w:rsidR="00F55D35" w:rsidRPr="00F55D35" w:rsidRDefault="00F55D35" w:rsidP="00F55D35">
      <w:pPr>
        <w:pStyle w:val="ListParagraph"/>
        <w:numPr>
          <w:ilvl w:val="0"/>
          <w:numId w:val="9"/>
        </w:numPr>
      </w:pPr>
      <w:r w:rsidRPr="00F55D35">
        <w:t xml:space="preserve">Helps understand context around named entities </w:t>
      </w:r>
    </w:p>
    <w:p w14:paraId="33F61EF6" w14:textId="61A41050" w:rsidR="00F55D35" w:rsidRPr="00F55D35" w:rsidRDefault="00F55D35" w:rsidP="00F55D35">
      <w:pPr>
        <w:pStyle w:val="ListParagraph"/>
        <w:numPr>
          <w:ilvl w:val="0"/>
          <w:numId w:val="9"/>
        </w:numPr>
        <w:rPr>
          <w:lang w:val="en-US"/>
        </w:rPr>
      </w:pPr>
      <w:r w:rsidRPr="00F55D35">
        <w:t>Critical for handling complex financial terminology</w:t>
      </w:r>
    </w:p>
    <w:p w14:paraId="2D9D5979" w14:textId="77777777" w:rsidR="00B64DD2" w:rsidRDefault="00B64DD2" w:rsidP="00B64DD2">
      <w:pPr>
        <w:rPr>
          <w:b/>
          <w:bCs/>
          <w:lang w:val="en-US"/>
        </w:rPr>
      </w:pPr>
    </w:p>
    <w:p w14:paraId="6F92A36D" w14:textId="77777777" w:rsidR="00B64DD2" w:rsidRDefault="00B64DD2" w:rsidP="00B64DD2">
      <w:pPr>
        <w:rPr>
          <w:b/>
          <w:bCs/>
          <w:lang w:val="en-US"/>
        </w:rPr>
      </w:pPr>
    </w:p>
    <w:p w14:paraId="48D6470D" w14:textId="77777777" w:rsidR="00B64DD2" w:rsidRDefault="00B64DD2" w:rsidP="00B64DD2">
      <w:pPr>
        <w:rPr>
          <w:b/>
          <w:bCs/>
          <w:lang w:val="en-US"/>
        </w:rPr>
      </w:pPr>
    </w:p>
    <w:p w14:paraId="7BF4F22E" w14:textId="77777777" w:rsidR="00B64DD2" w:rsidRDefault="00B64DD2" w:rsidP="00B64DD2">
      <w:pPr>
        <w:rPr>
          <w:b/>
          <w:bCs/>
          <w:lang w:val="en-US"/>
        </w:rPr>
      </w:pPr>
    </w:p>
    <w:p w14:paraId="1ED30672" w14:textId="77777777" w:rsidR="00B64DD2" w:rsidRDefault="00B64DD2" w:rsidP="00B64DD2">
      <w:pPr>
        <w:rPr>
          <w:b/>
          <w:bCs/>
          <w:lang w:val="en-US"/>
        </w:rPr>
      </w:pPr>
    </w:p>
    <w:p w14:paraId="375E7D86" w14:textId="7EFBD97A" w:rsidR="00B64DD2" w:rsidRPr="00B64DD2" w:rsidRDefault="00B64DD2" w:rsidP="00B64DD2">
      <w:pPr>
        <w:rPr>
          <w:lang w:val="en-US"/>
        </w:rPr>
      </w:pPr>
      <w:proofErr w:type="spellStart"/>
      <w:r w:rsidRPr="00B64DD2">
        <w:rPr>
          <w:b/>
          <w:bCs/>
          <w:lang w:val="en-US"/>
        </w:rPr>
        <w:lastRenderedPageBreak/>
        <w:t>Alg</w:t>
      </w:r>
      <w:proofErr w:type="spellEnd"/>
      <w:r w:rsidRPr="00B64DD2">
        <w:rPr>
          <w:b/>
          <w:bCs/>
          <w:lang w:val="en-US"/>
        </w:rPr>
        <w:t xml:space="preserve"> 2:</w:t>
      </w:r>
      <w:r w:rsidRPr="00B64DD2">
        <w:rPr>
          <w:lang w:val="en-US"/>
        </w:rPr>
        <w:t xml:space="preserve"> Special Tokens [AMBIGUOUS] added to the flagged sentences after passing through our rule based pragmatic ambiguity quantifier.</w:t>
      </w:r>
    </w:p>
    <w:p w14:paraId="5F3B2D63" w14:textId="77777777" w:rsidR="00F55D35" w:rsidRDefault="00F55D35" w:rsidP="0073640C">
      <w:pPr>
        <w:rPr>
          <w:lang w:val="en-US"/>
        </w:rPr>
      </w:pPr>
    </w:p>
    <w:p w14:paraId="4392C6DA" w14:textId="1844BB24" w:rsidR="00436F77" w:rsidRDefault="00436F77" w:rsidP="0073640C">
      <w:proofErr w:type="spellStart"/>
      <w:r w:rsidRPr="00752200">
        <w:rPr>
          <w:b/>
          <w:bCs/>
          <w:lang w:val="en-US"/>
        </w:rPr>
        <w:t>Alg</w:t>
      </w:r>
      <w:proofErr w:type="spellEnd"/>
      <w:r w:rsidRPr="00752200">
        <w:rPr>
          <w:b/>
          <w:bCs/>
          <w:lang w:val="en-US"/>
        </w:rPr>
        <w:t xml:space="preserve"> 3:</w:t>
      </w:r>
      <w:r>
        <w:rPr>
          <w:lang w:val="en-US"/>
        </w:rPr>
        <w:t xml:space="preserve"> NER (Named entity recognition)</w:t>
      </w:r>
      <w:r w:rsidR="00F55D35">
        <w:rPr>
          <w:lang w:val="en-US"/>
        </w:rPr>
        <w:t xml:space="preserve">, </w:t>
      </w:r>
      <w:r w:rsidR="00F55D35" w:rsidRPr="00F55D35">
        <w:t>Identifies and classifies named entities in text</w:t>
      </w:r>
      <w:r w:rsidR="00F55D35">
        <w:t>.</w:t>
      </w:r>
    </w:p>
    <w:p w14:paraId="49A7E992" w14:textId="77777777" w:rsidR="00F55D35" w:rsidRPr="00F55D35" w:rsidRDefault="00F55D35" w:rsidP="00F55D35">
      <w:r w:rsidRPr="00F55D35">
        <w:t>Entity Categories:</w:t>
      </w:r>
    </w:p>
    <w:p w14:paraId="49B85E4F" w14:textId="77777777" w:rsidR="00F55D35" w:rsidRPr="00F55D35" w:rsidRDefault="00F55D35" w:rsidP="00F55D35">
      <w:pPr>
        <w:numPr>
          <w:ilvl w:val="0"/>
          <w:numId w:val="17"/>
        </w:numPr>
      </w:pPr>
      <w:r w:rsidRPr="00F55D35">
        <w:t>Organizations (ORG): Companies, agencies, institutions</w:t>
      </w:r>
    </w:p>
    <w:p w14:paraId="4106C621" w14:textId="77777777" w:rsidR="00F55D35" w:rsidRPr="00F55D35" w:rsidRDefault="00F55D35" w:rsidP="00F55D35">
      <w:pPr>
        <w:numPr>
          <w:ilvl w:val="0"/>
          <w:numId w:val="17"/>
        </w:numPr>
      </w:pPr>
      <w:r w:rsidRPr="00F55D35">
        <w:t>Persons (PERSON): People names</w:t>
      </w:r>
    </w:p>
    <w:p w14:paraId="3BEBBA21" w14:textId="77777777" w:rsidR="00F55D35" w:rsidRPr="00F55D35" w:rsidRDefault="00F55D35" w:rsidP="00F55D35">
      <w:pPr>
        <w:numPr>
          <w:ilvl w:val="0"/>
          <w:numId w:val="17"/>
        </w:numPr>
      </w:pPr>
      <w:r w:rsidRPr="00F55D35">
        <w:t>Locations (GPE, LOC): Geopolitical entities, locations</w:t>
      </w:r>
    </w:p>
    <w:p w14:paraId="5D504B2B" w14:textId="77777777" w:rsidR="00F55D35" w:rsidRPr="00F55D35" w:rsidRDefault="00F55D35" w:rsidP="00F55D35">
      <w:pPr>
        <w:numPr>
          <w:ilvl w:val="0"/>
          <w:numId w:val="17"/>
        </w:numPr>
      </w:pPr>
      <w:r w:rsidRPr="00F55D35">
        <w:t>Temporal (DATE, TIME): Dates, times</w:t>
      </w:r>
    </w:p>
    <w:p w14:paraId="0F7AC4D9" w14:textId="3C692D60" w:rsidR="00F55D35" w:rsidRPr="00F55D35" w:rsidRDefault="00F55D35" w:rsidP="00F55D35">
      <w:pPr>
        <w:numPr>
          <w:ilvl w:val="0"/>
          <w:numId w:val="17"/>
        </w:numPr>
      </w:pPr>
      <w:r w:rsidRPr="00F55D35">
        <w:t>Numerical (MONEY, PERCENT, QUANTITY): Financial figures, percentages</w:t>
      </w:r>
      <w:r>
        <w:t>.</w:t>
      </w:r>
    </w:p>
    <w:p w14:paraId="225F79D0" w14:textId="509919C4" w:rsidR="00094768" w:rsidRPr="00094768" w:rsidRDefault="00094768" w:rsidP="0073640C">
      <w:pPr>
        <w:rPr>
          <w:b/>
          <w:bCs/>
          <w:lang w:val="en-US"/>
        </w:rPr>
      </w:pPr>
      <w:proofErr w:type="spellStart"/>
      <w:r w:rsidRPr="00094768">
        <w:rPr>
          <w:b/>
          <w:bCs/>
          <w:lang w:val="en-US"/>
        </w:rPr>
        <w:t>Github</w:t>
      </w:r>
      <w:proofErr w:type="spellEnd"/>
      <w:r w:rsidRPr="00094768">
        <w:rPr>
          <w:b/>
          <w:bCs/>
          <w:lang w:val="en-US"/>
        </w:rPr>
        <w:t xml:space="preserve"> Code Link : </w:t>
      </w:r>
    </w:p>
    <w:p w14:paraId="33261D72" w14:textId="77777777" w:rsidR="00094768" w:rsidRDefault="00094768" w:rsidP="0073640C">
      <w:pPr>
        <w:rPr>
          <w:lang w:val="en-US"/>
        </w:rPr>
      </w:pPr>
    </w:p>
    <w:p w14:paraId="39E763EB" w14:textId="5398D66A" w:rsidR="0073640C" w:rsidRPr="0094196F" w:rsidRDefault="0094196F" w:rsidP="0073640C">
      <w:pPr>
        <w:rPr>
          <w:b/>
          <w:bCs/>
          <w:lang w:val="en-US"/>
        </w:rPr>
      </w:pPr>
      <w:r w:rsidRPr="0094196F">
        <w:rPr>
          <w:b/>
          <w:bCs/>
          <w:lang w:val="en-US"/>
        </w:rPr>
        <w:t>Results :</w:t>
      </w:r>
    </w:p>
    <w:p w14:paraId="768900CB" w14:textId="77777777" w:rsidR="0094196F" w:rsidRDefault="0094196F" w:rsidP="0073640C">
      <w:pPr>
        <w:rPr>
          <w:lang w:val="en-US"/>
        </w:rPr>
      </w:pPr>
    </w:p>
    <w:p w14:paraId="7DA20687" w14:textId="4BE152EB" w:rsidR="008D4ACB" w:rsidRDefault="00302F8E" w:rsidP="0073640C">
      <w:pPr>
        <w:rPr>
          <w:b/>
          <w:bCs/>
          <w:lang w:val="en-US"/>
        </w:rPr>
      </w:pPr>
      <w:r w:rsidRPr="0094196F">
        <w:rPr>
          <w:b/>
          <w:bCs/>
          <w:lang w:val="en-US"/>
        </w:rPr>
        <w:t xml:space="preserve">Result Screen Shots : </w:t>
      </w:r>
      <w:r w:rsidR="00763BD9" w:rsidRPr="0094196F">
        <w:rPr>
          <w:b/>
          <w:bCs/>
          <w:lang w:val="en-US"/>
        </w:rPr>
        <w:t>(</w:t>
      </w:r>
      <w:r w:rsidRPr="0094196F">
        <w:rPr>
          <w:b/>
          <w:bCs/>
          <w:lang w:val="en-US"/>
        </w:rPr>
        <w:t>With Description for each module and each case</w:t>
      </w:r>
      <w:r w:rsidR="00763BD9" w:rsidRPr="0094196F">
        <w:rPr>
          <w:b/>
          <w:bCs/>
          <w:lang w:val="en-US"/>
        </w:rPr>
        <w:t>)</w:t>
      </w:r>
      <w:r w:rsidRPr="0094196F">
        <w:rPr>
          <w:b/>
          <w:bCs/>
          <w:lang w:val="en-US"/>
        </w:rPr>
        <w:t xml:space="preserve"> </w:t>
      </w:r>
    </w:p>
    <w:p w14:paraId="0A9266AE" w14:textId="0FB95B5D" w:rsidR="006B285C" w:rsidRPr="008D4ACB" w:rsidRDefault="008D4ACB" w:rsidP="0073640C">
      <w:pPr>
        <w:rPr>
          <w:lang w:val="en-US"/>
        </w:rPr>
      </w:pPr>
      <w:r>
        <w:rPr>
          <w:lang w:val="en-US"/>
        </w:rPr>
        <w:t>*</w:t>
      </w:r>
      <w:r w:rsidR="006B285C" w:rsidRPr="008D4ACB">
        <w:rPr>
          <w:lang w:val="en-US"/>
        </w:rPr>
        <w:t xml:space="preserve">Baseline models are not processed with NER and Special tokens </w:t>
      </w:r>
      <w:r w:rsidRPr="008D4ACB">
        <w:rPr>
          <w:lang w:val="en-US"/>
        </w:rPr>
        <w:t>whereas they are processed for Ambiguity handled models</w:t>
      </w:r>
    </w:p>
    <w:p w14:paraId="5B53096E" w14:textId="1461D961" w:rsidR="00752200" w:rsidRDefault="00752200" w:rsidP="0073640C">
      <w:pPr>
        <w:rPr>
          <w:b/>
          <w:bCs/>
          <w:lang w:val="en-US"/>
        </w:rPr>
      </w:pPr>
      <w:r>
        <w:rPr>
          <w:b/>
          <w:bCs/>
          <w:lang w:val="en-US"/>
        </w:rPr>
        <w:t>CASE 1 (</w:t>
      </w:r>
      <w:proofErr w:type="spellStart"/>
      <w:r>
        <w:rPr>
          <w:b/>
          <w:bCs/>
          <w:lang w:val="en-US"/>
        </w:rPr>
        <w:t>Fin</w:t>
      </w:r>
      <w:r w:rsidR="00443AAC">
        <w:rPr>
          <w:b/>
          <w:bCs/>
          <w:lang w:val="en-US"/>
        </w:rPr>
        <w:t>BERT</w:t>
      </w:r>
      <w:proofErr w:type="spellEnd"/>
      <w:r>
        <w:rPr>
          <w:b/>
          <w:bCs/>
          <w:lang w:val="en-US"/>
        </w:rPr>
        <w:t xml:space="preserve"> Baseline Model):</w:t>
      </w:r>
    </w:p>
    <w:p w14:paraId="7714F8F7" w14:textId="37834E08" w:rsidR="007A1CF8" w:rsidRDefault="007A1CF8" w:rsidP="0073640C">
      <w:pPr>
        <w:rPr>
          <w:b/>
          <w:bCs/>
          <w:lang w:val="en-US"/>
        </w:rPr>
      </w:pPr>
      <w:r w:rsidRPr="007A1CF8">
        <w:rPr>
          <w:b/>
          <w:bCs/>
          <w:noProof/>
          <w:lang w:val="en-US"/>
        </w:rPr>
        <w:drawing>
          <wp:inline distT="0" distB="0" distL="0" distR="0" wp14:anchorId="435560B9" wp14:editId="0CA44DBD">
            <wp:extent cx="5204388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30" cy="213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73D7" w14:textId="06C0EF6B" w:rsidR="00443AAC" w:rsidRDefault="00443AAC" w:rsidP="0073640C">
      <w:r w:rsidRPr="00443AAC">
        <w:t xml:space="preserve">This shows </w:t>
      </w:r>
      <w:proofErr w:type="spellStart"/>
      <w:r w:rsidRPr="00443AAC">
        <w:t>FinBERT's</w:t>
      </w:r>
      <w:proofErr w:type="spellEnd"/>
      <w:r w:rsidRPr="00443AAC">
        <w:t xml:space="preserve"> performance without special tokens or NER preprocessing</w:t>
      </w:r>
      <w:r>
        <w:t>.</w:t>
      </w:r>
    </w:p>
    <w:p w14:paraId="2ABC5A14" w14:textId="77777777" w:rsidR="00443AAC" w:rsidRPr="00443AAC" w:rsidRDefault="00443AAC" w:rsidP="00443AAC">
      <w:r w:rsidRPr="00443AAC">
        <w:t>Performance by Class:</w:t>
      </w:r>
    </w:p>
    <w:p w14:paraId="16D86A37" w14:textId="77777777" w:rsidR="00443AAC" w:rsidRPr="00443AAC" w:rsidRDefault="00443AAC" w:rsidP="00443AAC">
      <w:pPr>
        <w:numPr>
          <w:ilvl w:val="0"/>
          <w:numId w:val="22"/>
        </w:numPr>
      </w:pPr>
      <w:r w:rsidRPr="00443AAC">
        <w:t>Negative sentiment: Best performer (F1: 0.80, Precision: 0.81, Recall: 0.80) - Strong and balanced performance with 1754 test samples, indicating the model learned negative financial sentiment patterns well</w:t>
      </w:r>
    </w:p>
    <w:p w14:paraId="076F7542" w14:textId="77777777" w:rsidR="00443AAC" w:rsidRPr="00443AAC" w:rsidRDefault="00443AAC" w:rsidP="00443AAC">
      <w:pPr>
        <w:numPr>
          <w:ilvl w:val="0"/>
          <w:numId w:val="22"/>
        </w:numPr>
      </w:pPr>
      <w:r w:rsidRPr="00443AAC">
        <w:t>Positive sentiment: Poor performance (F1: 0.56, Precision: 0.67, Recall: 0.47) - Very low recall (47%) means the model misses over half of positive instances, likely confusing them with neutral</w:t>
      </w:r>
    </w:p>
    <w:p w14:paraId="59F21E12" w14:textId="77777777" w:rsidR="00443AAC" w:rsidRPr="00443AAC" w:rsidRDefault="00443AAC" w:rsidP="00443AAC">
      <w:pPr>
        <w:numPr>
          <w:ilvl w:val="0"/>
          <w:numId w:val="22"/>
        </w:numPr>
      </w:pPr>
      <w:r w:rsidRPr="00443AAC">
        <w:lastRenderedPageBreak/>
        <w:t>Neutral sentiment: Weakest (F1: 0.54, Precision: 0.48, Recall: 0.61) - Low precision (48%) indicates many false positives; the model over-predicts neutral as a "default" class</w:t>
      </w:r>
    </w:p>
    <w:p w14:paraId="49440547" w14:textId="77777777" w:rsidR="00443AAC" w:rsidRPr="00443AAC" w:rsidRDefault="00443AAC" w:rsidP="0073640C">
      <w:pPr>
        <w:rPr>
          <w:lang w:val="en-US"/>
        </w:rPr>
      </w:pPr>
    </w:p>
    <w:p w14:paraId="5A201FA2" w14:textId="73388569" w:rsidR="007A1CF8" w:rsidRDefault="007A1CF8" w:rsidP="0073640C">
      <w:pPr>
        <w:rPr>
          <w:b/>
          <w:bCs/>
          <w:lang w:val="en-US"/>
        </w:rPr>
      </w:pPr>
      <w:r w:rsidRPr="007A1CF8">
        <w:rPr>
          <w:b/>
          <w:bCs/>
          <w:noProof/>
          <w:lang w:val="en-US"/>
        </w:rPr>
        <w:drawing>
          <wp:inline distT="0" distB="0" distL="0" distR="0" wp14:anchorId="5A62F4C5" wp14:editId="7125D877">
            <wp:extent cx="4019550" cy="3583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632" cy="35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04EB" w14:textId="77777777" w:rsidR="00443AAC" w:rsidRPr="00443AAC" w:rsidRDefault="00443AAC" w:rsidP="00443AAC">
      <w:r w:rsidRPr="00443AAC">
        <w:t>Correct Predictions (Diagonal):</w:t>
      </w:r>
    </w:p>
    <w:p w14:paraId="5CEC6058" w14:textId="77777777" w:rsidR="00443AAC" w:rsidRPr="00443AAC" w:rsidRDefault="00443AAC" w:rsidP="00443AAC">
      <w:pPr>
        <w:numPr>
          <w:ilvl w:val="0"/>
          <w:numId w:val="23"/>
        </w:numPr>
      </w:pPr>
      <w:r w:rsidRPr="00443AAC">
        <w:t>Negative: 1396/1754 correct (80% - strongest)</w:t>
      </w:r>
    </w:p>
    <w:p w14:paraId="7338F9EA" w14:textId="77777777" w:rsidR="00443AAC" w:rsidRPr="00443AAC" w:rsidRDefault="00443AAC" w:rsidP="00443AAC">
      <w:pPr>
        <w:numPr>
          <w:ilvl w:val="0"/>
          <w:numId w:val="23"/>
        </w:numPr>
      </w:pPr>
      <w:r w:rsidRPr="00443AAC">
        <w:t>Neutral: 436/710 correct (61% - moderate)</w:t>
      </w:r>
    </w:p>
    <w:p w14:paraId="6BD88010" w14:textId="77777777" w:rsidR="00443AAC" w:rsidRDefault="00443AAC" w:rsidP="00443AAC">
      <w:pPr>
        <w:numPr>
          <w:ilvl w:val="0"/>
          <w:numId w:val="23"/>
        </w:numPr>
      </w:pPr>
      <w:r w:rsidRPr="00443AAC">
        <w:t>Positive: 275/579 correct (47% - weakest)</w:t>
      </w:r>
    </w:p>
    <w:p w14:paraId="2BBE8035" w14:textId="5B35C0B9" w:rsidR="00443AAC" w:rsidRPr="00443AAC" w:rsidRDefault="00443AAC" w:rsidP="00443AAC">
      <w:r>
        <w:t xml:space="preserve">Overall the Matrix suggests that </w:t>
      </w:r>
      <w:r w:rsidRPr="00443AAC">
        <w:t xml:space="preserve">baseline </w:t>
      </w:r>
      <w:proofErr w:type="spellStart"/>
      <w:r w:rsidRPr="00443AAC">
        <w:t>FinBERT</w:t>
      </w:r>
      <w:proofErr w:type="spellEnd"/>
      <w:r w:rsidRPr="00443AAC">
        <w:t xml:space="preserve"> without ambiguity resolution cannot distinguish subtle positive signals from neutral or even negative contexts.</w:t>
      </w:r>
    </w:p>
    <w:p w14:paraId="1BAD4C82" w14:textId="77777777" w:rsidR="00752200" w:rsidRDefault="00752200" w:rsidP="0073640C">
      <w:pPr>
        <w:rPr>
          <w:b/>
          <w:bCs/>
          <w:lang w:val="en-US"/>
        </w:rPr>
      </w:pPr>
    </w:p>
    <w:p w14:paraId="21319B04" w14:textId="4183D0C9" w:rsidR="00752200" w:rsidRDefault="00752200" w:rsidP="0073640C">
      <w:pPr>
        <w:rPr>
          <w:b/>
          <w:bCs/>
          <w:lang w:val="en-US"/>
        </w:rPr>
      </w:pPr>
      <w:r>
        <w:rPr>
          <w:b/>
          <w:bCs/>
          <w:lang w:val="en-US"/>
        </w:rPr>
        <w:t>CASE 2 (Roberta Baseline Model):</w:t>
      </w:r>
    </w:p>
    <w:p w14:paraId="2B9753A7" w14:textId="45303C02" w:rsidR="007A1CF8" w:rsidRDefault="007A1CF8" w:rsidP="0073640C">
      <w:pPr>
        <w:rPr>
          <w:b/>
          <w:bCs/>
          <w:lang w:val="en-US"/>
        </w:rPr>
      </w:pPr>
      <w:r w:rsidRPr="007A1CF8">
        <w:rPr>
          <w:b/>
          <w:bCs/>
          <w:noProof/>
          <w:lang w:val="en-US"/>
        </w:rPr>
        <w:drawing>
          <wp:inline distT="0" distB="0" distL="0" distR="0" wp14:anchorId="667AF2DD" wp14:editId="15C3F5D5">
            <wp:extent cx="4972744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072C" w14:textId="5E05BCD3" w:rsidR="006B285C" w:rsidRDefault="006B285C" w:rsidP="0073640C">
      <w:r w:rsidRPr="006B285C">
        <w:t xml:space="preserve">This shows </w:t>
      </w:r>
      <w:proofErr w:type="spellStart"/>
      <w:r w:rsidRPr="006B285C">
        <w:t>DistilRoBERTa's</w:t>
      </w:r>
      <w:proofErr w:type="spellEnd"/>
      <w:r w:rsidRPr="006B285C">
        <w:t xml:space="preserve"> performance without special tokens or NER preprocessing (baseline model with 128-token stride)</w:t>
      </w:r>
    </w:p>
    <w:p w14:paraId="54131266" w14:textId="77777777" w:rsidR="006B285C" w:rsidRPr="006B285C" w:rsidRDefault="006B285C" w:rsidP="006B285C">
      <w:r w:rsidRPr="006B285C">
        <w:lastRenderedPageBreak/>
        <w:t>Performance by Class:</w:t>
      </w:r>
    </w:p>
    <w:p w14:paraId="7AB5B941" w14:textId="77777777" w:rsidR="006B285C" w:rsidRPr="006B285C" w:rsidRDefault="006B285C" w:rsidP="006B285C">
      <w:pPr>
        <w:numPr>
          <w:ilvl w:val="0"/>
          <w:numId w:val="24"/>
        </w:numPr>
      </w:pPr>
      <w:r w:rsidRPr="006B285C">
        <w:t>Negative sentiment: Strongest (F1: 0.80, Precision: 0.81, Recall: 0.79) - Consistent and balanced performance on 1666 samples, indicating robust negative pattern recognition</w:t>
      </w:r>
    </w:p>
    <w:p w14:paraId="2890E987" w14:textId="77777777" w:rsidR="006B285C" w:rsidRPr="006B285C" w:rsidRDefault="006B285C" w:rsidP="006B285C">
      <w:pPr>
        <w:numPr>
          <w:ilvl w:val="0"/>
          <w:numId w:val="24"/>
        </w:numPr>
      </w:pPr>
      <w:r w:rsidRPr="006B285C">
        <w:t xml:space="preserve">Positive sentiment: Moderate (F1: 0.63, Precision: 0.61, Recall: 0.64) - Better recall than </w:t>
      </w:r>
      <w:proofErr w:type="spellStart"/>
      <w:r w:rsidRPr="006B285C">
        <w:t>FinBERT</w:t>
      </w:r>
      <w:proofErr w:type="spellEnd"/>
      <w:r w:rsidRPr="006B285C">
        <w:t xml:space="preserve"> baseline (64% vs 47%), but still struggles with precision</w:t>
      </w:r>
    </w:p>
    <w:p w14:paraId="5A5B9DB5" w14:textId="77777777" w:rsidR="006B285C" w:rsidRDefault="006B285C" w:rsidP="006B285C">
      <w:pPr>
        <w:numPr>
          <w:ilvl w:val="0"/>
          <w:numId w:val="24"/>
        </w:numPr>
      </w:pPr>
      <w:r w:rsidRPr="006B285C">
        <w:t xml:space="preserve">Neutral sentiment: Weakest (F1: 0.59, Precision: 0.58, Recall: 0.59) - Low precision shows the model still defaults to neutral when uncertain, though less severely than </w:t>
      </w:r>
      <w:proofErr w:type="spellStart"/>
      <w:r w:rsidRPr="006B285C">
        <w:t>FinBERT</w:t>
      </w:r>
      <w:proofErr w:type="spellEnd"/>
      <w:r w:rsidRPr="006B285C">
        <w:t xml:space="preserve"> baseline</w:t>
      </w:r>
    </w:p>
    <w:p w14:paraId="13720230" w14:textId="77777777" w:rsidR="006B285C" w:rsidRPr="006B285C" w:rsidRDefault="006B285C" w:rsidP="006B285C"/>
    <w:p w14:paraId="6A7A385E" w14:textId="77777777" w:rsidR="006B285C" w:rsidRPr="006B285C" w:rsidRDefault="006B285C" w:rsidP="0073640C">
      <w:pPr>
        <w:rPr>
          <w:lang w:val="en-US"/>
        </w:rPr>
      </w:pPr>
    </w:p>
    <w:p w14:paraId="5A5DEBDB" w14:textId="27EA890D" w:rsidR="007A1CF8" w:rsidRDefault="007A1CF8" w:rsidP="0073640C">
      <w:pPr>
        <w:rPr>
          <w:b/>
          <w:bCs/>
          <w:lang w:val="en-US"/>
        </w:rPr>
      </w:pPr>
      <w:r w:rsidRPr="007A1CF8">
        <w:rPr>
          <w:b/>
          <w:bCs/>
          <w:noProof/>
          <w:lang w:val="en-US"/>
        </w:rPr>
        <w:drawing>
          <wp:inline distT="0" distB="0" distL="0" distR="0" wp14:anchorId="6B987F94" wp14:editId="77DB5D10">
            <wp:extent cx="4781550" cy="4043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990" cy="40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F3C6" w14:textId="77777777" w:rsidR="006B285C" w:rsidRDefault="006B285C" w:rsidP="0073640C">
      <w:pPr>
        <w:rPr>
          <w:b/>
          <w:bCs/>
          <w:lang w:val="en-US"/>
        </w:rPr>
      </w:pPr>
    </w:p>
    <w:p w14:paraId="4972F9A0" w14:textId="77777777" w:rsidR="006B285C" w:rsidRPr="006B285C" w:rsidRDefault="006B285C" w:rsidP="006B285C">
      <w:r w:rsidRPr="006B285C">
        <w:t>Correct Predictions (Diagonal):</w:t>
      </w:r>
    </w:p>
    <w:p w14:paraId="5ADF479D" w14:textId="77777777" w:rsidR="006B285C" w:rsidRPr="006B285C" w:rsidRDefault="006B285C" w:rsidP="006B285C">
      <w:pPr>
        <w:numPr>
          <w:ilvl w:val="0"/>
          <w:numId w:val="25"/>
        </w:numPr>
      </w:pPr>
      <w:r w:rsidRPr="006B285C">
        <w:t>Negative: 1313/1666 correct (79% - strong)</w:t>
      </w:r>
    </w:p>
    <w:p w14:paraId="42CB3FBB" w14:textId="77777777" w:rsidR="006B285C" w:rsidRPr="006B285C" w:rsidRDefault="006B285C" w:rsidP="006B285C">
      <w:pPr>
        <w:numPr>
          <w:ilvl w:val="0"/>
          <w:numId w:val="25"/>
        </w:numPr>
      </w:pPr>
      <w:r w:rsidRPr="006B285C">
        <w:t>Positive: 367/574 correct (64% - moderate)</w:t>
      </w:r>
    </w:p>
    <w:p w14:paraId="0A58BFC7" w14:textId="77777777" w:rsidR="006B285C" w:rsidRPr="006B285C" w:rsidRDefault="006B285C" w:rsidP="006B285C">
      <w:pPr>
        <w:numPr>
          <w:ilvl w:val="0"/>
          <w:numId w:val="25"/>
        </w:numPr>
      </w:pPr>
      <w:r w:rsidRPr="006B285C">
        <w:t>Neutral: 476/804 correct (59% - weak)</w:t>
      </w:r>
    </w:p>
    <w:p w14:paraId="02B4B2BF" w14:textId="415F7BD5" w:rsidR="007A1CF8" w:rsidRDefault="006B285C" w:rsidP="0073640C">
      <w:pPr>
        <w:rPr>
          <w:lang w:val="en-US"/>
        </w:rPr>
      </w:pPr>
      <w:r w:rsidRPr="006B285C">
        <w:t xml:space="preserve">Positive detection improved: </w:t>
      </w:r>
      <w:proofErr w:type="spellStart"/>
      <w:r w:rsidRPr="006B285C">
        <w:t>DistilRoBERTa</w:t>
      </w:r>
      <w:proofErr w:type="spellEnd"/>
      <w:r w:rsidRPr="006B285C">
        <w:t xml:space="preserve"> correctly identifies 367/574 positives (64%) vs </w:t>
      </w:r>
      <w:proofErr w:type="spellStart"/>
      <w:r w:rsidRPr="006B285C">
        <w:t>FinBERT's</w:t>
      </w:r>
      <w:proofErr w:type="spellEnd"/>
      <w:r w:rsidRPr="006B285C">
        <w:t xml:space="preserve"> 275/579 (47%) - this is the most significant difference.</w:t>
      </w:r>
    </w:p>
    <w:p w14:paraId="35606566" w14:textId="77777777" w:rsidR="006B285C" w:rsidRDefault="006B285C" w:rsidP="0073640C">
      <w:pPr>
        <w:rPr>
          <w:lang w:val="en-US"/>
        </w:rPr>
      </w:pPr>
    </w:p>
    <w:p w14:paraId="0C7DAEDB" w14:textId="77777777" w:rsidR="006B285C" w:rsidRDefault="006B285C" w:rsidP="0073640C">
      <w:pPr>
        <w:rPr>
          <w:lang w:val="en-US"/>
        </w:rPr>
      </w:pPr>
    </w:p>
    <w:p w14:paraId="24CFAD15" w14:textId="77777777" w:rsidR="006B285C" w:rsidRDefault="006B285C" w:rsidP="0073640C">
      <w:pPr>
        <w:rPr>
          <w:lang w:val="en-US"/>
        </w:rPr>
      </w:pPr>
    </w:p>
    <w:p w14:paraId="1BE98CC5" w14:textId="77777777" w:rsidR="006B285C" w:rsidRDefault="006B285C" w:rsidP="0073640C">
      <w:pPr>
        <w:rPr>
          <w:lang w:val="en-US"/>
        </w:rPr>
      </w:pPr>
    </w:p>
    <w:p w14:paraId="09D80A30" w14:textId="77777777" w:rsidR="006B285C" w:rsidRDefault="006B285C" w:rsidP="0073640C">
      <w:pPr>
        <w:rPr>
          <w:lang w:val="en-US"/>
        </w:rPr>
      </w:pPr>
    </w:p>
    <w:p w14:paraId="15045387" w14:textId="77777777" w:rsidR="006B285C" w:rsidRDefault="006B285C" w:rsidP="0073640C">
      <w:pPr>
        <w:rPr>
          <w:lang w:val="en-US"/>
        </w:rPr>
      </w:pPr>
    </w:p>
    <w:p w14:paraId="7A1CC9B5" w14:textId="77777777" w:rsidR="006B285C" w:rsidRPr="006B285C" w:rsidRDefault="006B285C" w:rsidP="0073640C">
      <w:pPr>
        <w:rPr>
          <w:lang w:val="en-US"/>
        </w:rPr>
      </w:pPr>
    </w:p>
    <w:p w14:paraId="794C3957" w14:textId="343653DE" w:rsidR="007A1CF8" w:rsidRDefault="007A1CF8" w:rsidP="007A1CF8">
      <w:pPr>
        <w:rPr>
          <w:b/>
          <w:bCs/>
          <w:lang w:val="en-US"/>
        </w:rPr>
      </w:pPr>
      <w:r>
        <w:rPr>
          <w:b/>
          <w:bCs/>
          <w:lang w:val="en-US"/>
        </w:rPr>
        <w:t>CASE 3 (Distilled Roberta Ambiguity handled Model):</w:t>
      </w:r>
    </w:p>
    <w:p w14:paraId="6EE8F001" w14:textId="77777777" w:rsidR="007A1CF8" w:rsidRDefault="007A1CF8" w:rsidP="0073640C">
      <w:pPr>
        <w:rPr>
          <w:b/>
          <w:bCs/>
          <w:lang w:val="en-US"/>
        </w:rPr>
      </w:pPr>
    </w:p>
    <w:p w14:paraId="10766890" w14:textId="7AC4CE70" w:rsidR="005015B3" w:rsidRDefault="005015B3" w:rsidP="0073640C">
      <w:pPr>
        <w:rPr>
          <w:b/>
          <w:bCs/>
          <w:lang w:val="en-US"/>
        </w:rPr>
      </w:pPr>
      <w:r w:rsidRPr="005015B3">
        <w:rPr>
          <w:b/>
          <w:bCs/>
          <w:noProof/>
          <w:lang w:val="en-US"/>
        </w:rPr>
        <w:drawing>
          <wp:inline distT="0" distB="0" distL="0" distR="0" wp14:anchorId="6B308569" wp14:editId="056873A1">
            <wp:extent cx="5731510" cy="2253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BB24" w14:textId="77777777" w:rsidR="009E5340" w:rsidRDefault="009E5340" w:rsidP="0073640C">
      <w:pPr>
        <w:rPr>
          <w:b/>
          <w:bCs/>
          <w:lang w:val="en-US"/>
        </w:rPr>
      </w:pPr>
    </w:p>
    <w:p w14:paraId="1524860E" w14:textId="29B2BC6A" w:rsidR="005015B3" w:rsidRDefault="009E5340" w:rsidP="0073640C">
      <w:r w:rsidRPr="009E5340">
        <w:t xml:space="preserve">This shows </w:t>
      </w:r>
      <w:proofErr w:type="spellStart"/>
      <w:r w:rsidRPr="009E5340">
        <w:t>DistilRoBERTa's</w:t>
      </w:r>
      <w:proofErr w:type="spellEnd"/>
      <w:r w:rsidRPr="009E5340">
        <w:t xml:space="preserve"> per-class performance on sentiment classification:</w:t>
      </w:r>
    </w:p>
    <w:p w14:paraId="5E3DE243" w14:textId="5865D245" w:rsidR="009E5340" w:rsidRPr="009E5340" w:rsidRDefault="009E5340" w:rsidP="009E5340">
      <w:pPr>
        <w:pStyle w:val="ListParagraph"/>
        <w:numPr>
          <w:ilvl w:val="0"/>
          <w:numId w:val="18"/>
        </w:numPr>
      </w:pPr>
      <w:r w:rsidRPr="009E5340">
        <w:t xml:space="preserve">Negative sentiment: Best performer (F1: 0.83, Precision: 0.84, Recall: 0.82) - The model excels at identifying negative financial news, likely because negative sentiment often uses distinctive keywords like "loss," "decline," "fall" </w:t>
      </w:r>
    </w:p>
    <w:p w14:paraId="071E1C9B" w14:textId="72B7F9A9" w:rsidR="009E5340" w:rsidRPr="009E5340" w:rsidRDefault="009E5340" w:rsidP="009E5340">
      <w:pPr>
        <w:pStyle w:val="ListParagraph"/>
        <w:numPr>
          <w:ilvl w:val="0"/>
          <w:numId w:val="18"/>
        </w:numPr>
      </w:pPr>
      <w:r w:rsidRPr="009E5340">
        <w:t xml:space="preserve">Positive sentiment: Moderate performance (F1: 0.65, Precision: 0.70, Recall: 0.60) - Lower recall suggests the model misses positive instances, possibly confusing them with neutral </w:t>
      </w:r>
    </w:p>
    <w:p w14:paraId="3A5655DF" w14:textId="595807C8" w:rsidR="009E5340" w:rsidRPr="009E5340" w:rsidRDefault="009E5340" w:rsidP="009E5340">
      <w:pPr>
        <w:pStyle w:val="ListParagraph"/>
        <w:numPr>
          <w:ilvl w:val="0"/>
          <w:numId w:val="18"/>
        </w:numPr>
        <w:rPr>
          <w:lang w:val="en-US"/>
        </w:rPr>
      </w:pPr>
      <w:r w:rsidRPr="009E5340">
        <w:t>Neutral sentiment: Weakest (F1: 0.63, Precision: 0.59, Recall: 0.68) - Low precision indicates many false positives, meaning the model over-predicts neutral when articles are actually positive/negative</w:t>
      </w:r>
    </w:p>
    <w:p w14:paraId="2EF7FA5F" w14:textId="525B0202" w:rsidR="005015B3" w:rsidRDefault="005015B3" w:rsidP="0073640C">
      <w:pPr>
        <w:rPr>
          <w:b/>
          <w:bCs/>
          <w:lang w:val="en-US"/>
        </w:rPr>
      </w:pPr>
      <w:r w:rsidRPr="005015B3">
        <w:rPr>
          <w:b/>
          <w:bCs/>
          <w:noProof/>
          <w:lang w:val="en-US"/>
        </w:rPr>
        <w:lastRenderedPageBreak/>
        <w:drawing>
          <wp:inline distT="0" distB="0" distL="0" distR="0" wp14:anchorId="0868D6D4" wp14:editId="3CB3EDA1">
            <wp:extent cx="3617843" cy="3104386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705" cy="31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46AC" w14:textId="790082DF" w:rsidR="009E5340" w:rsidRPr="009E5340" w:rsidRDefault="009E5340" w:rsidP="009E5340">
      <w:r w:rsidRPr="009E5340">
        <w:t xml:space="preserve">Diagonal (correct predictions): Negative is strongest (2381 correct), </w:t>
      </w:r>
      <w:r w:rsidR="008E2994">
        <w:t>Positive</w:t>
      </w:r>
      <w:r w:rsidRPr="009E5340">
        <w:t xml:space="preserve"> is weakest (</w:t>
      </w:r>
      <w:r w:rsidR="008E2994">
        <w:t xml:space="preserve">617 </w:t>
      </w:r>
      <w:r w:rsidRPr="009E5340">
        <w:t>correct)</w:t>
      </w:r>
      <w:r>
        <w:t>.</w:t>
      </w:r>
    </w:p>
    <w:p w14:paraId="5579E171" w14:textId="5B251E2C" w:rsidR="009E5340" w:rsidRPr="009E5340" w:rsidRDefault="009E5340" w:rsidP="009E5340">
      <w:r w:rsidRPr="009E5340">
        <w:t xml:space="preserve">Major confusion: </w:t>
      </w:r>
    </w:p>
    <w:p w14:paraId="3FCA854A" w14:textId="77777777" w:rsidR="009E5340" w:rsidRPr="009E5340" w:rsidRDefault="009E5340" w:rsidP="009E5340">
      <w:pPr>
        <w:numPr>
          <w:ilvl w:val="0"/>
          <w:numId w:val="19"/>
        </w:numPr>
      </w:pPr>
      <w:r w:rsidRPr="009E5340">
        <w:t>408 Negative articles misclassified as Neutral - suggests boundary ambiguity</w:t>
      </w:r>
    </w:p>
    <w:p w14:paraId="1FC35CEA" w14:textId="4022E8F2" w:rsidR="0094196F" w:rsidRDefault="009E5340" w:rsidP="0073640C">
      <w:pPr>
        <w:numPr>
          <w:ilvl w:val="0"/>
          <w:numId w:val="19"/>
        </w:numPr>
      </w:pPr>
      <w:r w:rsidRPr="009E5340">
        <w:t xml:space="preserve">279 Neutral </w:t>
      </w:r>
      <w:r w:rsidR="008E2994">
        <w:t xml:space="preserve">and 186 positive </w:t>
      </w:r>
      <w:r w:rsidRPr="009E5340">
        <w:t>misclassified as Negative - model has negative bias</w:t>
      </w:r>
    </w:p>
    <w:p w14:paraId="0B43FD04" w14:textId="77777777" w:rsidR="00443AAC" w:rsidRDefault="00443AAC" w:rsidP="00443AAC"/>
    <w:p w14:paraId="375AA768" w14:textId="1D3B331C" w:rsidR="00443AAC" w:rsidRPr="00752200" w:rsidRDefault="00443AAC" w:rsidP="00443AAC">
      <w:r>
        <w:t>Overall the Ambiguity handled model with NER and Special tokens applied shows improved accuracy and recall.</w:t>
      </w:r>
    </w:p>
    <w:p w14:paraId="04BC88A8" w14:textId="77777777" w:rsidR="0094196F" w:rsidRDefault="0094196F" w:rsidP="0073640C">
      <w:pPr>
        <w:rPr>
          <w:b/>
          <w:bCs/>
          <w:lang w:val="en-US"/>
        </w:rPr>
      </w:pPr>
    </w:p>
    <w:p w14:paraId="05FB45E7" w14:textId="77777777" w:rsidR="0094196F" w:rsidRDefault="0094196F" w:rsidP="0094196F">
      <w:pPr>
        <w:rPr>
          <w:b/>
          <w:bCs/>
          <w:lang w:val="en-US"/>
        </w:rPr>
      </w:pPr>
      <w:r w:rsidRPr="0094196F">
        <w:rPr>
          <w:b/>
          <w:bCs/>
          <w:lang w:val="en-US"/>
        </w:rPr>
        <w:t>Performance Metrics used:</w:t>
      </w:r>
    </w:p>
    <w:p w14:paraId="08EA1A47" w14:textId="77777777" w:rsidR="00F55D35" w:rsidRPr="00F55D35" w:rsidRDefault="00F55D35" w:rsidP="00F55D35">
      <w:r w:rsidRPr="00F55D35">
        <w:t>The model evaluation uses four key classification metrics:</w:t>
      </w:r>
    </w:p>
    <w:p w14:paraId="17FEC85F" w14:textId="77777777" w:rsidR="00F55D35" w:rsidRPr="00F55D35" w:rsidRDefault="00F55D35" w:rsidP="00F55D35">
      <w:r w:rsidRPr="00F55D35">
        <w:t>Accuracy (74.27%)</w:t>
      </w:r>
    </w:p>
    <w:p w14:paraId="2459AF4B" w14:textId="77777777" w:rsidR="00F55D35" w:rsidRPr="00F55D35" w:rsidRDefault="00F55D35" w:rsidP="00F55D35">
      <w:pPr>
        <w:numPr>
          <w:ilvl w:val="0"/>
          <w:numId w:val="11"/>
        </w:numPr>
      </w:pPr>
      <w:r w:rsidRPr="00F55D35">
        <w:t>Measures overall correctness: proportion of correctly classified samples</w:t>
      </w:r>
    </w:p>
    <w:p w14:paraId="1FA68E5D" w14:textId="77777777" w:rsidR="00F55D35" w:rsidRPr="00F55D35" w:rsidRDefault="00F55D35" w:rsidP="00F55D35">
      <w:pPr>
        <w:numPr>
          <w:ilvl w:val="0"/>
          <w:numId w:val="11"/>
        </w:numPr>
      </w:pPr>
      <w:r w:rsidRPr="00F55D35">
        <w:t>Formula: (TP + TN) / Total Predictions</w:t>
      </w:r>
    </w:p>
    <w:p w14:paraId="53B04F84" w14:textId="77777777" w:rsidR="00F55D35" w:rsidRPr="00F55D35" w:rsidRDefault="00F55D35" w:rsidP="00F55D35">
      <w:pPr>
        <w:numPr>
          <w:ilvl w:val="0"/>
          <w:numId w:val="11"/>
        </w:numPr>
      </w:pPr>
      <w:r w:rsidRPr="00F55D35">
        <w:t>Suitable for balanced datasets; less reliable when class distribution is skewed</w:t>
      </w:r>
    </w:p>
    <w:p w14:paraId="2DE74A9A" w14:textId="77777777" w:rsidR="00F55D35" w:rsidRPr="00F55D35" w:rsidRDefault="00F55D35" w:rsidP="00F55D35">
      <w:r w:rsidRPr="00F55D35">
        <w:t>F1-Score (74.39% weighted)</w:t>
      </w:r>
    </w:p>
    <w:p w14:paraId="1D25D302" w14:textId="77777777" w:rsidR="00F55D35" w:rsidRPr="00F55D35" w:rsidRDefault="00F55D35" w:rsidP="00F55D35">
      <w:pPr>
        <w:numPr>
          <w:ilvl w:val="0"/>
          <w:numId w:val="12"/>
        </w:numPr>
      </w:pPr>
      <w:r w:rsidRPr="00F55D35">
        <w:t>Harmonic mean of precision and recall</w:t>
      </w:r>
    </w:p>
    <w:p w14:paraId="4F1CBE21" w14:textId="64640D27" w:rsidR="00F55D35" w:rsidRPr="00F55D35" w:rsidRDefault="00F55D35" w:rsidP="00F55D35">
      <w:pPr>
        <w:numPr>
          <w:ilvl w:val="0"/>
          <w:numId w:val="12"/>
        </w:numPr>
      </w:pPr>
      <w:r w:rsidRPr="00F55D35">
        <w:t>Weighted average accounts for class imbalance by considering support (</w:t>
      </w:r>
      <w:r w:rsidR="008D4ACB">
        <w:t>5</w:t>
      </w:r>
      <w:r w:rsidRPr="00F55D35">
        <w:t>number of samples per class)</w:t>
      </w:r>
    </w:p>
    <w:p w14:paraId="1CB6DFFE" w14:textId="77777777" w:rsidR="00F55D35" w:rsidRPr="00F55D35" w:rsidRDefault="00F55D35" w:rsidP="00F55D35">
      <w:pPr>
        <w:numPr>
          <w:ilvl w:val="0"/>
          <w:numId w:val="12"/>
        </w:numPr>
      </w:pPr>
      <w:r w:rsidRPr="00F55D35">
        <w:t>Formula: 2 × (Precision × Recall) / (Precision + Recall)</w:t>
      </w:r>
    </w:p>
    <w:p w14:paraId="2EBBCB3F" w14:textId="77777777" w:rsidR="00F55D35" w:rsidRPr="00F55D35" w:rsidRDefault="00F55D35" w:rsidP="00F55D35">
      <w:pPr>
        <w:numPr>
          <w:ilvl w:val="0"/>
          <w:numId w:val="12"/>
        </w:numPr>
      </w:pPr>
      <w:r w:rsidRPr="00F55D35">
        <w:t>Provides balanced measure between false positives and false negatives</w:t>
      </w:r>
    </w:p>
    <w:p w14:paraId="7E24F89C" w14:textId="77777777" w:rsidR="008E2994" w:rsidRDefault="008E2994" w:rsidP="00F55D35"/>
    <w:p w14:paraId="7570FDA9" w14:textId="164F6010" w:rsidR="00F55D35" w:rsidRPr="00F55D35" w:rsidRDefault="00F55D35" w:rsidP="00F55D35">
      <w:r w:rsidRPr="00F55D35">
        <w:lastRenderedPageBreak/>
        <w:t>Precision (74.81% weighted)</w:t>
      </w:r>
    </w:p>
    <w:p w14:paraId="0AC02B11" w14:textId="77777777" w:rsidR="00F55D35" w:rsidRPr="00F55D35" w:rsidRDefault="00F55D35" w:rsidP="00F55D35">
      <w:pPr>
        <w:numPr>
          <w:ilvl w:val="0"/>
          <w:numId w:val="13"/>
        </w:numPr>
      </w:pPr>
      <w:r w:rsidRPr="00F55D35">
        <w:t>Measures correctness of positive predictions</w:t>
      </w:r>
    </w:p>
    <w:p w14:paraId="0940E998" w14:textId="77777777" w:rsidR="00F55D35" w:rsidRPr="00F55D35" w:rsidRDefault="00F55D35" w:rsidP="00F55D35">
      <w:pPr>
        <w:numPr>
          <w:ilvl w:val="0"/>
          <w:numId w:val="13"/>
        </w:numPr>
      </w:pPr>
      <w:r w:rsidRPr="00F55D35">
        <w:t>Formula: TP / (TP + FP)</w:t>
      </w:r>
    </w:p>
    <w:p w14:paraId="1A4E2B76" w14:textId="77777777" w:rsidR="00F55D35" w:rsidRPr="00F55D35" w:rsidRDefault="00F55D35" w:rsidP="00F55D35">
      <w:pPr>
        <w:numPr>
          <w:ilvl w:val="0"/>
          <w:numId w:val="13"/>
        </w:numPr>
      </w:pPr>
      <w:r w:rsidRPr="00F55D35">
        <w:t>Higher precision means fewer false positives (incorrect positive classifications)</w:t>
      </w:r>
    </w:p>
    <w:p w14:paraId="43E60D08" w14:textId="77777777" w:rsidR="00F55D35" w:rsidRPr="00F55D35" w:rsidRDefault="00F55D35" w:rsidP="00F55D35">
      <w:pPr>
        <w:numPr>
          <w:ilvl w:val="0"/>
          <w:numId w:val="13"/>
        </w:numPr>
      </w:pPr>
      <w:r w:rsidRPr="00F55D35">
        <w:t>Class-specific: Negative sentiment shows highest precision (84%)</w:t>
      </w:r>
    </w:p>
    <w:p w14:paraId="6B8ECA77" w14:textId="77777777" w:rsidR="00F55D35" w:rsidRPr="00F55D35" w:rsidRDefault="00F55D35" w:rsidP="00F55D35">
      <w:r w:rsidRPr="00F55D35">
        <w:t>Recall (74.27% weighted)</w:t>
      </w:r>
    </w:p>
    <w:p w14:paraId="5FFA19E9" w14:textId="77777777" w:rsidR="00F55D35" w:rsidRPr="00F55D35" w:rsidRDefault="00F55D35" w:rsidP="00F55D35">
      <w:pPr>
        <w:numPr>
          <w:ilvl w:val="0"/>
          <w:numId w:val="14"/>
        </w:numPr>
      </w:pPr>
      <w:r w:rsidRPr="00F55D35">
        <w:t>Measures ability to find all positive instances</w:t>
      </w:r>
    </w:p>
    <w:p w14:paraId="18C0E207" w14:textId="77777777" w:rsidR="00F55D35" w:rsidRPr="00F55D35" w:rsidRDefault="00F55D35" w:rsidP="00F55D35">
      <w:pPr>
        <w:numPr>
          <w:ilvl w:val="0"/>
          <w:numId w:val="14"/>
        </w:numPr>
      </w:pPr>
      <w:r w:rsidRPr="00F55D35">
        <w:t>Formula: TP / (TP + FN)</w:t>
      </w:r>
    </w:p>
    <w:p w14:paraId="3AABECFA" w14:textId="77777777" w:rsidR="00F55D35" w:rsidRPr="00F55D35" w:rsidRDefault="00F55D35" w:rsidP="00F55D35">
      <w:pPr>
        <w:numPr>
          <w:ilvl w:val="0"/>
          <w:numId w:val="14"/>
        </w:numPr>
      </w:pPr>
      <w:r w:rsidRPr="00F55D35">
        <w:t>Higher recall means fewer false negatives (missed positive cases)</w:t>
      </w:r>
    </w:p>
    <w:p w14:paraId="1AB02A3C" w14:textId="25B1E660" w:rsidR="0094196F" w:rsidRDefault="00F55D35" w:rsidP="0094196F">
      <w:pPr>
        <w:numPr>
          <w:ilvl w:val="0"/>
          <w:numId w:val="14"/>
        </w:numPr>
      </w:pPr>
      <w:r w:rsidRPr="00F55D35">
        <w:t>Class-specific: Negative sentiment shows highest recall (82%)</w:t>
      </w:r>
    </w:p>
    <w:p w14:paraId="3D4B1F44" w14:textId="77777777" w:rsidR="0094196F" w:rsidRDefault="0094196F" w:rsidP="0073640C">
      <w:pPr>
        <w:rPr>
          <w:b/>
          <w:bCs/>
          <w:lang w:val="en-US"/>
        </w:rPr>
      </w:pPr>
    </w:p>
    <w:p w14:paraId="62C6CC5F" w14:textId="589C524B" w:rsidR="0094196F" w:rsidRDefault="0094196F" w:rsidP="0073640C">
      <w:pPr>
        <w:rPr>
          <w:b/>
          <w:bCs/>
          <w:lang w:val="en-US"/>
        </w:rPr>
      </w:pPr>
      <w:r>
        <w:rPr>
          <w:b/>
          <w:bCs/>
          <w:lang w:val="en-US"/>
        </w:rPr>
        <w:t>Performance measure result comparison Gra</w:t>
      </w:r>
      <w:r w:rsidR="00306C0F">
        <w:rPr>
          <w:b/>
          <w:bCs/>
          <w:lang w:val="en-US"/>
        </w:rPr>
        <w:t>p</w:t>
      </w:r>
      <w:r>
        <w:rPr>
          <w:b/>
          <w:bCs/>
          <w:lang w:val="en-US"/>
        </w:rPr>
        <w:t xml:space="preserve">h or table : </w:t>
      </w:r>
    </w:p>
    <w:tbl>
      <w:tblPr>
        <w:tblStyle w:val="TableGrid"/>
        <w:tblW w:w="9742" w:type="dxa"/>
        <w:tblInd w:w="-147" w:type="dxa"/>
        <w:tblLook w:val="04A0" w:firstRow="1" w:lastRow="0" w:firstColumn="1" w:lastColumn="0" w:noHBand="0" w:noVBand="1"/>
      </w:tblPr>
      <w:tblGrid>
        <w:gridCol w:w="1698"/>
        <w:gridCol w:w="1097"/>
        <w:gridCol w:w="1113"/>
        <w:gridCol w:w="951"/>
        <w:gridCol w:w="1044"/>
        <w:gridCol w:w="922"/>
        <w:gridCol w:w="951"/>
        <w:gridCol w:w="1044"/>
        <w:gridCol w:w="922"/>
      </w:tblGrid>
      <w:tr w:rsidR="008D4ACB" w:rsidRPr="008D4ACB" w14:paraId="6BCDF297" w14:textId="77777777" w:rsidTr="008D4ACB">
        <w:tc>
          <w:tcPr>
            <w:tcW w:w="1698" w:type="dxa"/>
            <w:vAlign w:val="center"/>
          </w:tcPr>
          <w:p w14:paraId="2846AEA3" w14:textId="0B1B556D" w:rsidR="006B285C" w:rsidRPr="008D4ACB" w:rsidRDefault="006B285C" w:rsidP="008D4ACB">
            <w:pPr>
              <w:jc w:val="center"/>
              <w:rPr>
                <w:lang w:val="en-US"/>
              </w:rPr>
            </w:pPr>
            <w:r w:rsidRPr="008D4ACB">
              <w:rPr>
                <w:lang w:val="en-US"/>
              </w:rPr>
              <w:t>Model</w:t>
            </w:r>
          </w:p>
        </w:tc>
        <w:tc>
          <w:tcPr>
            <w:tcW w:w="1097" w:type="dxa"/>
            <w:vAlign w:val="center"/>
          </w:tcPr>
          <w:p w14:paraId="09ED28E0" w14:textId="252B99A8" w:rsidR="006B285C" w:rsidRPr="008D4ACB" w:rsidRDefault="006B285C" w:rsidP="008D4ACB">
            <w:pPr>
              <w:jc w:val="center"/>
              <w:rPr>
                <w:lang w:val="en-US"/>
              </w:rPr>
            </w:pPr>
            <w:r w:rsidRPr="008D4ACB">
              <w:rPr>
                <w:lang w:val="en-US"/>
              </w:rPr>
              <w:t>Overall</w:t>
            </w:r>
          </w:p>
          <w:p w14:paraId="3AA669B9" w14:textId="34E8F7A3" w:rsidR="006B285C" w:rsidRPr="008D4ACB" w:rsidRDefault="006B285C" w:rsidP="008D4ACB">
            <w:pPr>
              <w:jc w:val="center"/>
              <w:rPr>
                <w:lang w:val="en-US"/>
              </w:rPr>
            </w:pPr>
            <w:r w:rsidRPr="008D4ACB">
              <w:rPr>
                <w:lang w:val="en-US"/>
              </w:rPr>
              <w:t>Accuracy</w:t>
            </w:r>
          </w:p>
        </w:tc>
        <w:tc>
          <w:tcPr>
            <w:tcW w:w="1113" w:type="dxa"/>
            <w:vAlign w:val="center"/>
          </w:tcPr>
          <w:p w14:paraId="1D32B520" w14:textId="54BE15CD" w:rsidR="006B285C" w:rsidRPr="008D4ACB" w:rsidRDefault="006B285C" w:rsidP="008D4ACB">
            <w:pPr>
              <w:jc w:val="center"/>
              <w:rPr>
                <w:lang w:val="en-US"/>
              </w:rPr>
            </w:pPr>
            <w:r w:rsidRPr="008D4ACB">
              <w:t>Weighted F1</w:t>
            </w:r>
          </w:p>
        </w:tc>
        <w:tc>
          <w:tcPr>
            <w:tcW w:w="951" w:type="dxa"/>
            <w:vAlign w:val="center"/>
          </w:tcPr>
          <w:p w14:paraId="3D5B5B13" w14:textId="51931423" w:rsidR="006B285C" w:rsidRPr="008D4ACB" w:rsidRDefault="006B285C" w:rsidP="008D4ACB">
            <w:pPr>
              <w:jc w:val="center"/>
              <w:rPr>
                <w:lang w:val="en-US"/>
              </w:rPr>
            </w:pPr>
            <w:r w:rsidRPr="008D4ACB">
              <w:t>Positive F1</w:t>
            </w:r>
          </w:p>
        </w:tc>
        <w:tc>
          <w:tcPr>
            <w:tcW w:w="1044" w:type="dxa"/>
            <w:vAlign w:val="center"/>
          </w:tcPr>
          <w:p w14:paraId="74C1C88F" w14:textId="176A376B" w:rsidR="006B285C" w:rsidRPr="008D4ACB" w:rsidRDefault="006B285C" w:rsidP="008D4ACB">
            <w:pPr>
              <w:jc w:val="center"/>
              <w:rPr>
                <w:lang w:val="en-US"/>
              </w:rPr>
            </w:pPr>
            <w:r w:rsidRPr="008D4ACB">
              <w:t>Negative F1</w:t>
            </w:r>
          </w:p>
        </w:tc>
        <w:tc>
          <w:tcPr>
            <w:tcW w:w="922" w:type="dxa"/>
            <w:vAlign w:val="center"/>
          </w:tcPr>
          <w:p w14:paraId="4937FBED" w14:textId="315A17EB" w:rsidR="006B285C" w:rsidRPr="008D4ACB" w:rsidRDefault="006B285C" w:rsidP="008D4ACB">
            <w:pPr>
              <w:jc w:val="center"/>
              <w:rPr>
                <w:lang w:val="en-US"/>
              </w:rPr>
            </w:pPr>
            <w:r w:rsidRPr="008D4ACB">
              <w:t>Neutral F1</w:t>
            </w:r>
          </w:p>
        </w:tc>
        <w:tc>
          <w:tcPr>
            <w:tcW w:w="951" w:type="dxa"/>
            <w:vAlign w:val="center"/>
          </w:tcPr>
          <w:p w14:paraId="03C8952F" w14:textId="57650142" w:rsidR="006B285C" w:rsidRPr="008D4ACB" w:rsidRDefault="006B285C" w:rsidP="008D4ACB">
            <w:pPr>
              <w:jc w:val="center"/>
              <w:rPr>
                <w:lang w:val="en-US"/>
              </w:rPr>
            </w:pPr>
            <w:r w:rsidRPr="008D4ACB">
              <w:t>Positive Recall</w:t>
            </w:r>
          </w:p>
        </w:tc>
        <w:tc>
          <w:tcPr>
            <w:tcW w:w="1044" w:type="dxa"/>
            <w:vAlign w:val="center"/>
          </w:tcPr>
          <w:p w14:paraId="410FD6A2" w14:textId="1DA47524" w:rsidR="006B285C" w:rsidRPr="008D4ACB" w:rsidRDefault="006B285C" w:rsidP="008D4ACB">
            <w:pPr>
              <w:jc w:val="center"/>
              <w:rPr>
                <w:lang w:val="en-US"/>
              </w:rPr>
            </w:pPr>
            <w:r w:rsidRPr="008D4ACB">
              <w:t>Negative Recall</w:t>
            </w:r>
          </w:p>
        </w:tc>
        <w:tc>
          <w:tcPr>
            <w:tcW w:w="922" w:type="dxa"/>
            <w:vAlign w:val="center"/>
          </w:tcPr>
          <w:p w14:paraId="17A9E549" w14:textId="14319A19" w:rsidR="006B285C" w:rsidRPr="008D4ACB" w:rsidRDefault="006B285C" w:rsidP="008D4ACB">
            <w:pPr>
              <w:jc w:val="center"/>
              <w:rPr>
                <w:lang w:val="en-US"/>
              </w:rPr>
            </w:pPr>
            <w:r w:rsidRPr="008D4ACB">
              <w:t>Neutral Recall</w:t>
            </w:r>
          </w:p>
        </w:tc>
      </w:tr>
      <w:tr w:rsidR="006B285C" w:rsidRPr="008D4ACB" w14:paraId="1864CF7A" w14:textId="77777777" w:rsidTr="008D4ACB">
        <w:tc>
          <w:tcPr>
            <w:tcW w:w="1698" w:type="dxa"/>
            <w:vAlign w:val="center"/>
          </w:tcPr>
          <w:p w14:paraId="5A13A4C1" w14:textId="33EBE58A" w:rsidR="006B285C" w:rsidRPr="008D4ACB" w:rsidRDefault="006B285C" w:rsidP="008D4ACB">
            <w:pPr>
              <w:jc w:val="center"/>
              <w:rPr>
                <w:lang w:val="en-US"/>
              </w:rPr>
            </w:pPr>
            <w:proofErr w:type="spellStart"/>
            <w:r w:rsidRPr="008D4ACB">
              <w:t>DistilRoBERTa</w:t>
            </w:r>
            <w:proofErr w:type="spellEnd"/>
            <w:r w:rsidRPr="008D4ACB">
              <w:t xml:space="preserve"> w/ Ambiguity Resolution</w:t>
            </w:r>
          </w:p>
        </w:tc>
        <w:tc>
          <w:tcPr>
            <w:tcW w:w="1097" w:type="dxa"/>
            <w:vAlign w:val="center"/>
          </w:tcPr>
          <w:p w14:paraId="3EA46411" w14:textId="362B8F4C" w:rsidR="006B285C" w:rsidRPr="008D4ACB" w:rsidRDefault="008D4ACB" w:rsidP="008D4ACB">
            <w:pPr>
              <w:jc w:val="center"/>
              <w:rPr>
                <w:lang w:val="en-US"/>
              </w:rPr>
            </w:pPr>
            <w:r w:rsidRPr="008D4ACB">
              <w:rPr>
                <w:lang w:val="en-US"/>
              </w:rPr>
              <w:t>74%</w:t>
            </w:r>
          </w:p>
        </w:tc>
        <w:tc>
          <w:tcPr>
            <w:tcW w:w="1113" w:type="dxa"/>
            <w:vAlign w:val="center"/>
          </w:tcPr>
          <w:p w14:paraId="439FC5DB" w14:textId="07F4370A" w:rsidR="006B285C" w:rsidRPr="008D4ACB" w:rsidRDefault="008D4ACB" w:rsidP="008D4ACB">
            <w:pPr>
              <w:jc w:val="center"/>
            </w:pPr>
            <w:r w:rsidRPr="008D4ACB">
              <w:t>0.74</w:t>
            </w:r>
          </w:p>
        </w:tc>
        <w:tc>
          <w:tcPr>
            <w:tcW w:w="951" w:type="dxa"/>
            <w:vAlign w:val="center"/>
          </w:tcPr>
          <w:p w14:paraId="637628B1" w14:textId="710604D3" w:rsidR="006B285C" w:rsidRPr="008D4ACB" w:rsidRDefault="008D4ACB" w:rsidP="008D4ACB">
            <w:pPr>
              <w:jc w:val="center"/>
            </w:pPr>
            <w:r>
              <w:t>0.65</w:t>
            </w:r>
          </w:p>
        </w:tc>
        <w:tc>
          <w:tcPr>
            <w:tcW w:w="1044" w:type="dxa"/>
            <w:vAlign w:val="center"/>
          </w:tcPr>
          <w:p w14:paraId="4703E8BD" w14:textId="5ED3A7EC" w:rsidR="006B285C" w:rsidRPr="008D4ACB" w:rsidRDefault="008D4ACB" w:rsidP="008D4ACB">
            <w:pPr>
              <w:jc w:val="center"/>
            </w:pPr>
            <w:r>
              <w:t>0.83</w:t>
            </w:r>
          </w:p>
        </w:tc>
        <w:tc>
          <w:tcPr>
            <w:tcW w:w="922" w:type="dxa"/>
            <w:vAlign w:val="center"/>
          </w:tcPr>
          <w:p w14:paraId="7C047DB6" w14:textId="427075CC" w:rsidR="006B285C" w:rsidRPr="008D4ACB" w:rsidRDefault="008D4ACB" w:rsidP="008D4ACB">
            <w:pPr>
              <w:jc w:val="center"/>
            </w:pPr>
            <w:r>
              <w:t>0.63</w:t>
            </w:r>
          </w:p>
        </w:tc>
        <w:tc>
          <w:tcPr>
            <w:tcW w:w="951" w:type="dxa"/>
            <w:vAlign w:val="center"/>
          </w:tcPr>
          <w:p w14:paraId="5357B444" w14:textId="0CE83CB0" w:rsidR="006B285C" w:rsidRPr="008D4ACB" w:rsidRDefault="008D4ACB" w:rsidP="008D4ACB">
            <w:pPr>
              <w:jc w:val="center"/>
            </w:pPr>
            <w:r>
              <w:t>60%</w:t>
            </w:r>
          </w:p>
        </w:tc>
        <w:tc>
          <w:tcPr>
            <w:tcW w:w="1044" w:type="dxa"/>
            <w:vAlign w:val="center"/>
          </w:tcPr>
          <w:p w14:paraId="66AB6600" w14:textId="1A6C8260" w:rsidR="006B285C" w:rsidRPr="008D4ACB" w:rsidRDefault="008D4ACB" w:rsidP="008D4ACB">
            <w:pPr>
              <w:jc w:val="center"/>
            </w:pPr>
            <w:r>
              <w:t>82%</w:t>
            </w:r>
          </w:p>
        </w:tc>
        <w:tc>
          <w:tcPr>
            <w:tcW w:w="922" w:type="dxa"/>
            <w:vAlign w:val="center"/>
          </w:tcPr>
          <w:p w14:paraId="5874EAE9" w14:textId="3FE99A8A" w:rsidR="006B285C" w:rsidRPr="008D4ACB" w:rsidRDefault="008D4ACB" w:rsidP="008D4ACB">
            <w:pPr>
              <w:jc w:val="center"/>
            </w:pPr>
            <w:r>
              <w:t>68%</w:t>
            </w:r>
          </w:p>
        </w:tc>
      </w:tr>
      <w:tr w:rsidR="006B285C" w:rsidRPr="008D4ACB" w14:paraId="66AB5012" w14:textId="77777777" w:rsidTr="008D4ACB">
        <w:tc>
          <w:tcPr>
            <w:tcW w:w="1698" w:type="dxa"/>
            <w:vAlign w:val="center"/>
          </w:tcPr>
          <w:p w14:paraId="2F21CD5B" w14:textId="14B2932E" w:rsidR="006B285C" w:rsidRPr="008D4ACB" w:rsidRDefault="006B285C" w:rsidP="008D4ACB">
            <w:pPr>
              <w:jc w:val="center"/>
              <w:rPr>
                <w:lang w:val="en-US"/>
              </w:rPr>
            </w:pPr>
            <w:proofErr w:type="spellStart"/>
            <w:r w:rsidRPr="008D4ACB">
              <w:t>DistilRoBERTa</w:t>
            </w:r>
            <w:proofErr w:type="spellEnd"/>
            <w:r w:rsidRPr="008D4ACB">
              <w:t xml:space="preserve"> Baseline</w:t>
            </w:r>
          </w:p>
        </w:tc>
        <w:tc>
          <w:tcPr>
            <w:tcW w:w="1097" w:type="dxa"/>
            <w:vAlign w:val="center"/>
          </w:tcPr>
          <w:p w14:paraId="3ECFFB25" w14:textId="1E531447" w:rsidR="006B285C" w:rsidRPr="008D4ACB" w:rsidRDefault="008D4ACB" w:rsidP="008D4ACB">
            <w:pPr>
              <w:jc w:val="center"/>
              <w:rPr>
                <w:lang w:val="en-US"/>
              </w:rPr>
            </w:pPr>
            <w:r w:rsidRPr="008D4ACB">
              <w:rPr>
                <w:lang w:val="en-US"/>
              </w:rPr>
              <w:t>71%</w:t>
            </w:r>
          </w:p>
        </w:tc>
        <w:tc>
          <w:tcPr>
            <w:tcW w:w="1113" w:type="dxa"/>
            <w:vAlign w:val="center"/>
          </w:tcPr>
          <w:p w14:paraId="15D9FAAD" w14:textId="77777777" w:rsidR="006B285C" w:rsidRPr="008D4ACB" w:rsidRDefault="008D4ACB" w:rsidP="008D4ACB">
            <w:pPr>
              <w:jc w:val="center"/>
            </w:pPr>
            <w:r w:rsidRPr="008D4ACB">
              <w:t>0.71</w:t>
            </w:r>
          </w:p>
          <w:p w14:paraId="4BE2812C" w14:textId="7B72D9A1" w:rsidR="008D4ACB" w:rsidRPr="008D4ACB" w:rsidRDefault="008D4ACB" w:rsidP="008D4ACB">
            <w:pPr>
              <w:jc w:val="center"/>
            </w:pPr>
          </w:p>
        </w:tc>
        <w:tc>
          <w:tcPr>
            <w:tcW w:w="951" w:type="dxa"/>
            <w:vAlign w:val="center"/>
          </w:tcPr>
          <w:p w14:paraId="4B8260CE" w14:textId="5E72F197" w:rsidR="006B285C" w:rsidRPr="008D4ACB" w:rsidRDefault="008D4ACB" w:rsidP="008D4ACB">
            <w:pPr>
              <w:jc w:val="center"/>
            </w:pPr>
            <w:r>
              <w:t>0.63</w:t>
            </w:r>
          </w:p>
        </w:tc>
        <w:tc>
          <w:tcPr>
            <w:tcW w:w="1044" w:type="dxa"/>
            <w:vAlign w:val="center"/>
          </w:tcPr>
          <w:p w14:paraId="63C8A749" w14:textId="6734D33C" w:rsidR="006B285C" w:rsidRPr="008D4ACB" w:rsidRDefault="008D4ACB" w:rsidP="008D4ACB">
            <w:pPr>
              <w:jc w:val="center"/>
            </w:pPr>
            <w:r>
              <w:t>0.80</w:t>
            </w:r>
          </w:p>
        </w:tc>
        <w:tc>
          <w:tcPr>
            <w:tcW w:w="922" w:type="dxa"/>
            <w:vAlign w:val="center"/>
          </w:tcPr>
          <w:p w14:paraId="23C67D4E" w14:textId="13DA71E1" w:rsidR="006B285C" w:rsidRPr="008D4ACB" w:rsidRDefault="008D4ACB" w:rsidP="008D4ACB">
            <w:pPr>
              <w:jc w:val="center"/>
            </w:pPr>
            <w:r>
              <w:t>0.59</w:t>
            </w:r>
          </w:p>
        </w:tc>
        <w:tc>
          <w:tcPr>
            <w:tcW w:w="951" w:type="dxa"/>
            <w:vAlign w:val="center"/>
          </w:tcPr>
          <w:p w14:paraId="10C1CE63" w14:textId="606382DF" w:rsidR="006B285C" w:rsidRPr="008D4ACB" w:rsidRDefault="008D4ACB" w:rsidP="008D4ACB">
            <w:pPr>
              <w:jc w:val="center"/>
            </w:pPr>
            <w:r>
              <w:t>64%</w:t>
            </w:r>
          </w:p>
        </w:tc>
        <w:tc>
          <w:tcPr>
            <w:tcW w:w="1044" w:type="dxa"/>
            <w:vAlign w:val="center"/>
          </w:tcPr>
          <w:p w14:paraId="76177684" w14:textId="33629ED3" w:rsidR="006B285C" w:rsidRPr="008D4ACB" w:rsidRDefault="008D4ACB" w:rsidP="008D4ACB">
            <w:pPr>
              <w:jc w:val="center"/>
            </w:pPr>
            <w:r>
              <w:t>79%</w:t>
            </w:r>
          </w:p>
        </w:tc>
        <w:tc>
          <w:tcPr>
            <w:tcW w:w="922" w:type="dxa"/>
            <w:vAlign w:val="center"/>
          </w:tcPr>
          <w:p w14:paraId="7D2A9BE3" w14:textId="7FDA7925" w:rsidR="006B285C" w:rsidRPr="008D4ACB" w:rsidRDefault="008D4ACB" w:rsidP="008D4ACB">
            <w:pPr>
              <w:jc w:val="center"/>
            </w:pPr>
            <w:r>
              <w:t>59%</w:t>
            </w:r>
          </w:p>
        </w:tc>
      </w:tr>
      <w:tr w:rsidR="006B285C" w:rsidRPr="008D4ACB" w14:paraId="032D83D6" w14:textId="77777777" w:rsidTr="008D4ACB">
        <w:tc>
          <w:tcPr>
            <w:tcW w:w="1698" w:type="dxa"/>
            <w:vAlign w:val="center"/>
          </w:tcPr>
          <w:p w14:paraId="580430BA" w14:textId="01330A78" w:rsidR="006B285C" w:rsidRPr="008D4ACB" w:rsidRDefault="006B285C" w:rsidP="008D4ACB">
            <w:pPr>
              <w:jc w:val="center"/>
              <w:rPr>
                <w:lang w:val="en-US"/>
              </w:rPr>
            </w:pPr>
            <w:proofErr w:type="spellStart"/>
            <w:r w:rsidRPr="008D4ACB">
              <w:t>FinBERT</w:t>
            </w:r>
            <w:proofErr w:type="spellEnd"/>
            <w:r w:rsidRPr="008D4ACB">
              <w:t xml:space="preserve"> Baseline</w:t>
            </w:r>
          </w:p>
        </w:tc>
        <w:tc>
          <w:tcPr>
            <w:tcW w:w="1097" w:type="dxa"/>
            <w:vAlign w:val="center"/>
          </w:tcPr>
          <w:p w14:paraId="33CE371F" w14:textId="682200B6" w:rsidR="006B285C" w:rsidRPr="008D4ACB" w:rsidRDefault="008D4ACB" w:rsidP="008D4ACB">
            <w:pPr>
              <w:jc w:val="center"/>
              <w:rPr>
                <w:lang w:val="en-US"/>
              </w:rPr>
            </w:pPr>
            <w:r w:rsidRPr="008D4ACB">
              <w:rPr>
                <w:lang w:val="en-US"/>
              </w:rPr>
              <w:t>69%</w:t>
            </w:r>
          </w:p>
        </w:tc>
        <w:tc>
          <w:tcPr>
            <w:tcW w:w="1113" w:type="dxa"/>
            <w:vAlign w:val="center"/>
          </w:tcPr>
          <w:p w14:paraId="09257B27" w14:textId="43FB2583" w:rsidR="006B285C" w:rsidRPr="008D4ACB" w:rsidRDefault="008D4ACB" w:rsidP="008D4ACB">
            <w:pPr>
              <w:jc w:val="center"/>
            </w:pPr>
            <w:r w:rsidRPr="008D4ACB">
              <w:t>0.69</w:t>
            </w:r>
          </w:p>
        </w:tc>
        <w:tc>
          <w:tcPr>
            <w:tcW w:w="951" w:type="dxa"/>
            <w:vAlign w:val="center"/>
          </w:tcPr>
          <w:p w14:paraId="7DF2474E" w14:textId="64A26E63" w:rsidR="006B285C" w:rsidRPr="008D4ACB" w:rsidRDefault="008D4ACB" w:rsidP="008D4ACB">
            <w:pPr>
              <w:jc w:val="center"/>
            </w:pPr>
            <w:r>
              <w:t>0.56</w:t>
            </w:r>
          </w:p>
        </w:tc>
        <w:tc>
          <w:tcPr>
            <w:tcW w:w="1044" w:type="dxa"/>
            <w:vAlign w:val="center"/>
          </w:tcPr>
          <w:p w14:paraId="52A667C2" w14:textId="6581B67A" w:rsidR="006B285C" w:rsidRPr="008D4ACB" w:rsidRDefault="008D4ACB" w:rsidP="008D4ACB">
            <w:pPr>
              <w:jc w:val="center"/>
            </w:pPr>
            <w:r>
              <w:t>0.80</w:t>
            </w:r>
          </w:p>
        </w:tc>
        <w:tc>
          <w:tcPr>
            <w:tcW w:w="922" w:type="dxa"/>
            <w:vAlign w:val="center"/>
          </w:tcPr>
          <w:p w14:paraId="54E75105" w14:textId="5F58C569" w:rsidR="006B285C" w:rsidRPr="008D4ACB" w:rsidRDefault="008D4ACB" w:rsidP="008D4ACB">
            <w:pPr>
              <w:jc w:val="center"/>
            </w:pPr>
            <w:r>
              <w:t>0.54</w:t>
            </w:r>
          </w:p>
        </w:tc>
        <w:tc>
          <w:tcPr>
            <w:tcW w:w="951" w:type="dxa"/>
            <w:vAlign w:val="center"/>
          </w:tcPr>
          <w:p w14:paraId="491C1AF6" w14:textId="095DFB29" w:rsidR="006B285C" w:rsidRPr="008D4ACB" w:rsidRDefault="008D4ACB" w:rsidP="008D4ACB">
            <w:pPr>
              <w:jc w:val="center"/>
            </w:pPr>
            <w:r>
              <w:t>47%</w:t>
            </w:r>
          </w:p>
        </w:tc>
        <w:tc>
          <w:tcPr>
            <w:tcW w:w="1044" w:type="dxa"/>
            <w:vAlign w:val="center"/>
          </w:tcPr>
          <w:p w14:paraId="564329A8" w14:textId="6D59902B" w:rsidR="006B285C" w:rsidRPr="008D4ACB" w:rsidRDefault="008D4ACB" w:rsidP="008D4ACB">
            <w:pPr>
              <w:jc w:val="center"/>
            </w:pPr>
            <w:r>
              <w:t>80%</w:t>
            </w:r>
          </w:p>
        </w:tc>
        <w:tc>
          <w:tcPr>
            <w:tcW w:w="922" w:type="dxa"/>
            <w:vAlign w:val="center"/>
          </w:tcPr>
          <w:p w14:paraId="69A1E726" w14:textId="7B66788C" w:rsidR="006B285C" w:rsidRPr="008D4ACB" w:rsidRDefault="008D4ACB" w:rsidP="008D4ACB">
            <w:pPr>
              <w:jc w:val="center"/>
            </w:pPr>
            <w:r>
              <w:t>61%</w:t>
            </w:r>
          </w:p>
        </w:tc>
      </w:tr>
    </w:tbl>
    <w:p w14:paraId="73D92695" w14:textId="77777777" w:rsidR="008C5B22" w:rsidRDefault="008C5B22" w:rsidP="0073640C">
      <w:pPr>
        <w:rPr>
          <w:lang w:val="en-US"/>
        </w:rPr>
      </w:pPr>
    </w:p>
    <w:p w14:paraId="6FEF2A71" w14:textId="6CAA245A" w:rsidR="0073640C" w:rsidRDefault="0073640C" w:rsidP="0073640C">
      <w:pPr>
        <w:rPr>
          <w:b/>
          <w:bCs/>
          <w:lang w:val="en-US"/>
        </w:rPr>
      </w:pPr>
      <w:r w:rsidRPr="0094196F">
        <w:rPr>
          <w:b/>
          <w:bCs/>
          <w:lang w:val="en-US"/>
        </w:rPr>
        <w:t>Future enhancements</w:t>
      </w:r>
      <w:r w:rsidR="00302F8E" w:rsidRPr="0094196F">
        <w:rPr>
          <w:b/>
          <w:bCs/>
          <w:lang w:val="en-US"/>
        </w:rPr>
        <w:t>:</w:t>
      </w:r>
    </w:p>
    <w:p w14:paraId="18886285" w14:textId="0E660996" w:rsidR="009E5340" w:rsidRPr="009E5340" w:rsidRDefault="009E5340" w:rsidP="009E5340">
      <w:pPr>
        <w:pStyle w:val="ListParagraph"/>
        <w:numPr>
          <w:ilvl w:val="0"/>
          <w:numId w:val="21"/>
        </w:numPr>
      </w:pPr>
      <w:r w:rsidRPr="009E5340">
        <w:t>Improved Data Utilization: Full FNS</w:t>
      </w:r>
      <w:r w:rsidR="008E2994">
        <w:t>PID</w:t>
      </w:r>
      <w:r w:rsidRPr="009E5340">
        <w:t xml:space="preserve"> Dataset: Currently, only ~1 GB (10%) of </w:t>
      </w:r>
      <w:proofErr w:type="spellStart"/>
      <w:r w:rsidRPr="009E5340">
        <w:t>FNSpid</w:t>
      </w:r>
      <w:proofErr w:type="spellEnd"/>
      <w:r w:rsidRPr="009E5340">
        <w:t xml:space="preserve"> (~10 GB) was used. Scaling up to the entire dataset will improve coverage and generalization.</w:t>
      </w:r>
    </w:p>
    <w:p w14:paraId="5FE3F567" w14:textId="29B4282F" w:rsidR="009E5340" w:rsidRDefault="009E5340" w:rsidP="009E5340">
      <w:pPr>
        <w:pStyle w:val="ListParagraph"/>
        <w:numPr>
          <w:ilvl w:val="0"/>
          <w:numId w:val="21"/>
        </w:numPr>
      </w:pPr>
      <w:r w:rsidRPr="009E5340">
        <w:t>Additional Sources: Incorporate broader financial text sources (e.g., SEC filings, Bloomberg, Reuters) to reduce dataset bias.</w:t>
      </w:r>
    </w:p>
    <w:p w14:paraId="118F5DE9" w14:textId="68F8F430" w:rsidR="009E5340" w:rsidRDefault="009E5340" w:rsidP="009E5340">
      <w:pPr>
        <w:pStyle w:val="ListParagraph"/>
        <w:numPr>
          <w:ilvl w:val="0"/>
          <w:numId w:val="21"/>
        </w:numPr>
      </w:pPr>
      <w:r w:rsidRPr="009E5340">
        <w:t xml:space="preserve">Better </w:t>
      </w:r>
      <w:proofErr w:type="spellStart"/>
      <w:r w:rsidRPr="009E5340">
        <w:t>Labeling</w:t>
      </w:r>
      <w:proofErr w:type="spellEnd"/>
      <w:r w:rsidRPr="009E5340">
        <w:t xml:space="preserve"> Strategies: Move from pseudo-</w:t>
      </w:r>
      <w:proofErr w:type="spellStart"/>
      <w:r w:rsidRPr="009E5340">
        <w:t>labeling</w:t>
      </w:r>
      <w:proofErr w:type="spellEnd"/>
      <w:r w:rsidRPr="009E5340">
        <w:t xml:space="preserve"> with </w:t>
      </w:r>
      <w:proofErr w:type="spellStart"/>
      <w:r w:rsidRPr="009E5340">
        <w:t>FinBERT</w:t>
      </w:r>
      <w:proofErr w:type="spellEnd"/>
      <w:r w:rsidRPr="009E5340">
        <w:t xml:space="preserve"> to human-annotated or weakly supervised labels for higher-quality training data.</w:t>
      </w:r>
    </w:p>
    <w:p w14:paraId="4AAAF288" w14:textId="21A096DE" w:rsidR="009E5340" w:rsidRDefault="009E5340" w:rsidP="009E5340">
      <w:pPr>
        <w:pStyle w:val="ListParagraph"/>
        <w:numPr>
          <w:ilvl w:val="0"/>
          <w:numId w:val="21"/>
        </w:numPr>
      </w:pPr>
      <w:r w:rsidRPr="009E5340">
        <w:t xml:space="preserve">Long-Sequence Models: Replace standard transformers (512 tokens) with </w:t>
      </w:r>
      <w:proofErr w:type="spellStart"/>
      <w:r w:rsidRPr="009E5340">
        <w:t>Longformer</w:t>
      </w:r>
      <w:proofErr w:type="spellEnd"/>
      <w:r w:rsidRPr="009E5340">
        <w:t xml:space="preserve">, </w:t>
      </w:r>
      <w:proofErr w:type="spellStart"/>
      <w:r w:rsidRPr="009E5340">
        <w:t>BigBird</w:t>
      </w:r>
      <w:proofErr w:type="spellEnd"/>
      <w:r w:rsidRPr="009E5340">
        <w:t>, or LED (</w:t>
      </w:r>
      <w:proofErr w:type="spellStart"/>
      <w:r w:rsidRPr="009E5340">
        <w:t>Longformer</w:t>
      </w:r>
      <w:proofErr w:type="spellEnd"/>
      <w:r w:rsidRPr="009E5340">
        <w:t xml:space="preserve"> Encoder-Decoder), which can handle 4k–16k tokens efficiently</w:t>
      </w:r>
      <w:r>
        <w:t>.</w:t>
      </w:r>
    </w:p>
    <w:p w14:paraId="2DDB7620" w14:textId="7A1C93FF" w:rsidR="009E5340" w:rsidRDefault="009E5340" w:rsidP="009E5340">
      <w:pPr>
        <w:pStyle w:val="ListParagraph"/>
        <w:numPr>
          <w:ilvl w:val="0"/>
          <w:numId w:val="21"/>
        </w:numPr>
      </w:pPr>
      <w:r w:rsidRPr="009E5340">
        <w:t>Contextual Pragmatics: Integrate knowledge graphs or financial ontologies to improve pragmatic ambiguity detection.</w:t>
      </w:r>
    </w:p>
    <w:p w14:paraId="064DE85F" w14:textId="071B2CDE" w:rsidR="009E5340" w:rsidRDefault="009E5340" w:rsidP="009E5340">
      <w:pPr>
        <w:pStyle w:val="ListParagraph"/>
        <w:numPr>
          <w:ilvl w:val="0"/>
          <w:numId w:val="21"/>
        </w:numPr>
      </w:pPr>
      <w:r w:rsidRPr="009E5340">
        <w:t>Figurative Language Detection: Extend ambiguity detection to metaphors and idiomatic expressions, which are common in finance (e.g., “market rally,” “bear attack”).</w:t>
      </w:r>
    </w:p>
    <w:p w14:paraId="09CB7F97" w14:textId="6696145C" w:rsidR="009E5340" w:rsidRDefault="009E5340" w:rsidP="009E5340">
      <w:pPr>
        <w:pStyle w:val="ListParagraph"/>
        <w:numPr>
          <w:ilvl w:val="0"/>
          <w:numId w:val="21"/>
        </w:numPr>
      </w:pPr>
      <w:r w:rsidRPr="009E5340">
        <w:t xml:space="preserve">Ensemble Models: Combine </w:t>
      </w:r>
      <w:proofErr w:type="spellStart"/>
      <w:r w:rsidRPr="009E5340">
        <w:t>FinBERT</w:t>
      </w:r>
      <w:proofErr w:type="spellEnd"/>
      <w:r w:rsidRPr="009E5340">
        <w:t xml:space="preserve">, </w:t>
      </w:r>
      <w:proofErr w:type="spellStart"/>
      <w:r w:rsidRPr="009E5340">
        <w:t>DistilRoBERTa</w:t>
      </w:r>
      <w:proofErr w:type="spellEnd"/>
      <w:r w:rsidRPr="009E5340">
        <w:t>, and domain-specific large models for better robustness.</w:t>
      </w:r>
    </w:p>
    <w:p w14:paraId="2BE4502B" w14:textId="6A2682E0" w:rsidR="009E5340" w:rsidRDefault="009E5340" w:rsidP="009E5340">
      <w:pPr>
        <w:pStyle w:val="ListParagraph"/>
        <w:numPr>
          <w:ilvl w:val="0"/>
          <w:numId w:val="21"/>
        </w:numPr>
      </w:pPr>
      <w:r w:rsidRPr="009E5340">
        <w:t>Uncertainty-Aware Models: Instead of just confidence scores, use Bayesian neural nets or Monte Carlo dropout for calibrated confidence estimation.</w:t>
      </w:r>
    </w:p>
    <w:p w14:paraId="417E40C4" w14:textId="56A2CCC7" w:rsidR="009E5340" w:rsidRPr="009E5340" w:rsidRDefault="009E5340" w:rsidP="009E5340">
      <w:pPr>
        <w:pStyle w:val="ListParagraph"/>
        <w:numPr>
          <w:ilvl w:val="0"/>
          <w:numId w:val="21"/>
        </w:numPr>
        <w:rPr>
          <w:lang w:val="en-US"/>
        </w:rPr>
      </w:pPr>
      <w:r w:rsidRPr="009E5340">
        <w:t>Multilingual Extension: Extend sentiment and ambiguity analysis to multilingual financial texts (e.g., Chinese, German finance news).</w:t>
      </w:r>
    </w:p>
    <w:sectPr w:rsidR="009E5340" w:rsidRPr="009E5340" w:rsidSect="0073640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BC226" w14:textId="77777777" w:rsidR="007D032A" w:rsidRDefault="007D032A" w:rsidP="0073640C">
      <w:pPr>
        <w:spacing w:after="0" w:line="240" w:lineRule="auto"/>
      </w:pPr>
      <w:r>
        <w:separator/>
      </w:r>
    </w:p>
  </w:endnote>
  <w:endnote w:type="continuationSeparator" w:id="0">
    <w:p w14:paraId="4A7C67FE" w14:textId="77777777" w:rsidR="007D032A" w:rsidRDefault="007D032A" w:rsidP="0073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CBFD1" w14:textId="77777777" w:rsidR="007D032A" w:rsidRDefault="007D032A" w:rsidP="0073640C">
      <w:pPr>
        <w:spacing w:after="0" w:line="240" w:lineRule="auto"/>
      </w:pPr>
      <w:r>
        <w:separator/>
      </w:r>
    </w:p>
  </w:footnote>
  <w:footnote w:type="continuationSeparator" w:id="0">
    <w:p w14:paraId="727B2E91" w14:textId="77777777" w:rsidR="007D032A" w:rsidRDefault="007D032A" w:rsidP="00736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1FD1"/>
    <w:multiLevelType w:val="hybridMultilevel"/>
    <w:tmpl w:val="643848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1712"/>
    <w:multiLevelType w:val="hybridMultilevel"/>
    <w:tmpl w:val="6EE4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F16D3"/>
    <w:multiLevelType w:val="hybridMultilevel"/>
    <w:tmpl w:val="BAD4F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E36F4"/>
    <w:multiLevelType w:val="multilevel"/>
    <w:tmpl w:val="F1CC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D429C"/>
    <w:multiLevelType w:val="hybridMultilevel"/>
    <w:tmpl w:val="32B6B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959D3"/>
    <w:multiLevelType w:val="hybridMultilevel"/>
    <w:tmpl w:val="6FEABDF8"/>
    <w:lvl w:ilvl="0" w:tplc="3B8E3D1A">
      <w:start w:val="1"/>
      <w:numFmt w:val="decimal"/>
      <w:lvlText w:val="%1."/>
      <w:lvlJc w:val="left"/>
      <w:pPr>
        <w:ind w:left="720" w:hanging="360"/>
      </w:pPr>
      <w:rPr>
        <w:rFonts w:asci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75CFA"/>
    <w:multiLevelType w:val="hybridMultilevel"/>
    <w:tmpl w:val="39D4FEDA"/>
    <w:lvl w:ilvl="0" w:tplc="BF549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806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01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4C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87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E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48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0D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0E5171"/>
    <w:multiLevelType w:val="multilevel"/>
    <w:tmpl w:val="2190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E5523"/>
    <w:multiLevelType w:val="multilevel"/>
    <w:tmpl w:val="E436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24968"/>
    <w:multiLevelType w:val="multilevel"/>
    <w:tmpl w:val="DE40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66EB"/>
    <w:multiLevelType w:val="multilevel"/>
    <w:tmpl w:val="1D5E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20D30"/>
    <w:multiLevelType w:val="hybridMultilevel"/>
    <w:tmpl w:val="3D6CB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45D9C"/>
    <w:multiLevelType w:val="multilevel"/>
    <w:tmpl w:val="C8DE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87FDD"/>
    <w:multiLevelType w:val="multilevel"/>
    <w:tmpl w:val="4B5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82D0D"/>
    <w:multiLevelType w:val="multilevel"/>
    <w:tmpl w:val="09B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045DD"/>
    <w:multiLevelType w:val="multilevel"/>
    <w:tmpl w:val="0092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E6FB4"/>
    <w:multiLevelType w:val="multilevel"/>
    <w:tmpl w:val="4446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D6794C"/>
    <w:multiLevelType w:val="hybridMultilevel"/>
    <w:tmpl w:val="81CC0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D3AD3"/>
    <w:multiLevelType w:val="multilevel"/>
    <w:tmpl w:val="F6D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F0236"/>
    <w:multiLevelType w:val="hybridMultilevel"/>
    <w:tmpl w:val="643848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943AD"/>
    <w:multiLevelType w:val="multilevel"/>
    <w:tmpl w:val="0964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27B02"/>
    <w:multiLevelType w:val="multilevel"/>
    <w:tmpl w:val="9F3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34FDC"/>
    <w:multiLevelType w:val="hybridMultilevel"/>
    <w:tmpl w:val="643848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C2DBB"/>
    <w:multiLevelType w:val="hybridMultilevel"/>
    <w:tmpl w:val="6FDA5A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D306D"/>
    <w:multiLevelType w:val="hybridMultilevel"/>
    <w:tmpl w:val="6FDA5A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D1295"/>
    <w:multiLevelType w:val="multilevel"/>
    <w:tmpl w:val="3244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786708">
    <w:abstractNumId w:val="17"/>
  </w:num>
  <w:num w:numId="2" w16cid:durableId="1464957623">
    <w:abstractNumId w:val="5"/>
  </w:num>
  <w:num w:numId="3" w16cid:durableId="177895122">
    <w:abstractNumId w:val="23"/>
  </w:num>
  <w:num w:numId="4" w16cid:durableId="2134447284">
    <w:abstractNumId w:val="24"/>
  </w:num>
  <w:num w:numId="5" w16cid:durableId="462961808">
    <w:abstractNumId w:val="0"/>
  </w:num>
  <w:num w:numId="6" w16cid:durableId="1879321547">
    <w:abstractNumId w:val="22"/>
  </w:num>
  <w:num w:numId="7" w16cid:durableId="199632917">
    <w:abstractNumId w:val="19"/>
  </w:num>
  <w:num w:numId="8" w16cid:durableId="179706192">
    <w:abstractNumId w:val="9"/>
  </w:num>
  <w:num w:numId="9" w16cid:durableId="757561081">
    <w:abstractNumId w:val="12"/>
  </w:num>
  <w:num w:numId="10" w16cid:durableId="1385760094">
    <w:abstractNumId w:val="4"/>
  </w:num>
  <w:num w:numId="11" w16cid:durableId="521012745">
    <w:abstractNumId w:val="20"/>
  </w:num>
  <w:num w:numId="12" w16cid:durableId="1620336535">
    <w:abstractNumId w:val="10"/>
  </w:num>
  <w:num w:numId="13" w16cid:durableId="1721586081">
    <w:abstractNumId w:val="25"/>
  </w:num>
  <w:num w:numId="14" w16cid:durableId="2118019151">
    <w:abstractNumId w:val="13"/>
  </w:num>
  <w:num w:numId="15" w16cid:durableId="142551909">
    <w:abstractNumId w:val="2"/>
  </w:num>
  <w:num w:numId="16" w16cid:durableId="871653893">
    <w:abstractNumId w:val="21"/>
  </w:num>
  <w:num w:numId="17" w16cid:durableId="1067994362">
    <w:abstractNumId w:val="14"/>
  </w:num>
  <w:num w:numId="18" w16cid:durableId="577788046">
    <w:abstractNumId w:val="1"/>
  </w:num>
  <w:num w:numId="19" w16cid:durableId="691883376">
    <w:abstractNumId w:val="8"/>
  </w:num>
  <w:num w:numId="20" w16cid:durableId="1067872704">
    <w:abstractNumId w:val="3"/>
  </w:num>
  <w:num w:numId="21" w16cid:durableId="1677027443">
    <w:abstractNumId w:val="11"/>
  </w:num>
  <w:num w:numId="22" w16cid:durableId="1099519219">
    <w:abstractNumId w:val="16"/>
  </w:num>
  <w:num w:numId="23" w16cid:durableId="757097344">
    <w:abstractNumId w:val="15"/>
  </w:num>
  <w:num w:numId="24" w16cid:durableId="118838870">
    <w:abstractNumId w:val="18"/>
  </w:num>
  <w:num w:numId="25" w16cid:durableId="1469546445">
    <w:abstractNumId w:val="7"/>
  </w:num>
  <w:num w:numId="26" w16cid:durableId="1417093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0C"/>
    <w:rsid w:val="000260A2"/>
    <w:rsid w:val="00082517"/>
    <w:rsid w:val="00094768"/>
    <w:rsid w:val="00121191"/>
    <w:rsid w:val="00165FA4"/>
    <w:rsid w:val="001A60DC"/>
    <w:rsid w:val="00232B74"/>
    <w:rsid w:val="002D02E9"/>
    <w:rsid w:val="00302F8E"/>
    <w:rsid w:val="00306C0F"/>
    <w:rsid w:val="00325503"/>
    <w:rsid w:val="003825A8"/>
    <w:rsid w:val="00436F77"/>
    <w:rsid w:val="00443AAC"/>
    <w:rsid w:val="005015B3"/>
    <w:rsid w:val="005033F7"/>
    <w:rsid w:val="00510F58"/>
    <w:rsid w:val="00513D87"/>
    <w:rsid w:val="00576887"/>
    <w:rsid w:val="00606354"/>
    <w:rsid w:val="006B285C"/>
    <w:rsid w:val="0073640C"/>
    <w:rsid w:val="00752200"/>
    <w:rsid w:val="00763BD9"/>
    <w:rsid w:val="007A1CF8"/>
    <w:rsid w:val="007D032A"/>
    <w:rsid w:val="007D7939"/>
    <w:rsid w:val="007E5774"/>
    <w:rsid w:val="007F7F18"/>
    <w:rsid w:val="008A17F2"/>
    <w:rsid w:val="008C5B22"/>
    <w:rsid w:val="008C5D81"/>
    <w:rsid w:val="008D31AA"/>
    <w:rsid w:val="008D4ACB"/>
    <w:rsid w:val="008E2994"/>
    <w:rsid w:val="008E3140"/>
    <w:rsid w:val="009031E5"/>
    <w:rsid w:val="0094196F"/>
    <w:rsid w:val="009E5340"/>
    <w:rsid w:val="00A11FD0"/>
    <w:rsid w:val="00A629BF"/>
    <w:rsid w:val="00B11B6E"/>
    <w:rsid w:val="00B64DD2"/>
    <w:rsid w:val="00B8633E"/>
    <w:rsid w:val="00B915C9"/>
    <w:rsid w:val="00C245AF"/>
    <w:rsid w:val="00C53507"/>
    <w:rsid w:val="00C84CD2"/>
    <w:rsid w:val="00D365E3"/>
    <w:rsid w:val="00D36AFB"/>
    <w:rsid w:val="00E20C37"/>
    <w:rsid w:val="00EB5E29"/>
    <w:rsid w:val="00ED22E1"/>
    <w:rsid w:val="00F077C8"/>
    <w:rsid w:val="00F20DC0"/>
    <w:rsid w:val="00F5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75224"/>
  <w15:chartTrackingRefBased/>
  <w15:docId w15:val="{BFB33934-3532-4A9C-A1A3-9AA4B9B6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CF8"/>
  </w:style>
  <w:style w:type="paragraph" w:styleId="Heading1">
    <w:name w:val="heading 1"/>
    <w:basedOn w:val="Normal"/>
    <w:next w:val="Normal"/>
    <w:link w:val="Heading1Char"/>
    <w:uiPriority w:val="9"/>
    <w:qFormat/>
    <w:rsid w:val="00736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4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40C"/>
  </w:style>
  <w:style w:type="paragraph" w:styleId="Footer">
    <w:name w:val="footer"/>
    <w:basedOn w:val="Normal"/>
    <w:link w:val="FooterChar"/>
    <w:uiPriority w:val="99"/>
    <w:unhideWhenUsed/>
    <w:rsid w:val="00736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0C"/>
  </w:style>
  <w:style w:type="table" w:styleId="TableGrid">
    <w:name w:val="Table Grid"/>
    <w:basedOn w:val="TableNormal"/>
    <w:uiPriority w:val="39"/>
    <w:rsid w:val="0073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53507"/>
    <w:pPr>
      <w:widowControl w:val="0"/>
      <w:spacing w:after="0" w:line="240" w:lineRule="auto"/>
    </w:pPr>
    <w:rPr>
      <w:kern w:val="0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C53507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1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7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1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1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9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3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9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K.R (CSE)</dc:creator>
  <cp:keywords/>
  <dc:description/>
  <cp:lastModifiedBy>Mangala sridharan</cp:lastModifiedBy>
  <cp:revision>9</cp:revision>
  <dcterms:created xsi:type="dcterms:W3CDTF">2025-10-01T11:59:00Z</dcterms:created>
  <dcterms:modified xsi:type="dcterms:W3CDTF">2025-10-05T19:50:00Z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54796fd8-c9cc-4fda-9e68-1dad365d1f24</vt:lpwstr>
  </property>
</Properties>
</file>