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4A79D1"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4A79D1" w:rsidRDefault="004A79D1" w:rsidP="004A79D1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4A79D1" w:rsidRPr="00BF1C7C" w:rsidTr="00D01301">
        <w:tc>
          <w:tcPr>
            <w:tcW w:w="3350" w:type="dxa"/>
            <w:shd w:val="clear" w:color="auto" w:fill="D99594"/>
          </w:tcPr>
          <w:p w:rsidR="004A79D1" w:rsidRPr="00BF1C7C" w:rsidRDefault="004A79D1" w:rsidP="004A79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4A79D1" w:rsidRPr="00CA7C87" w:rsidRDefault="004A79D1" w:rsidP="004A79D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4A7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28, 2015</w:t>
            </w:r>
          </w:p>
        </w:tc>
      </w:tr>
      <w:tr w:rsidR="004A79D1" w:rsidRPr="00BF1C7C" w:rsidTr="004A79D1">
        <w:tc>
          <w:tcPr>
            <w:tcW w:w="3403" w:type="dxa"/>
            <w:shd w:val="clear" w:color="auto" w:fill="D99594"/>
          </w:tcPr>
          <w:p w:rsidR="004A79D1" w:rsidRPr="00BF1C7C" w:rsidRDefault="004A79D1" w:rsidP="004A79D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095" w:type="dxa"/>
            <w:vAlign w:val="center"/>
          </w:tcPr>
          <w:p w:rsidR="004A79D1" w:rsidRPr="00BF1C7C" w:rsidRDefault="004A79D1" w:rsidP="004A79D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4A79D1">
        <w:rPr>
          <w:rFonts w:ascii="Times New Roman" w:eastAsia="Calibri" w:hAnsi="Times New Roman" w:cs="Times New Roman"/>
          <w:sz w:val="24"/>
          <w:szCs w:val="24"/>
        </w:rPr>
        <w:t>Plan de Gestión de la Calidad</w:t>
      </w:r>
    </w:p>
    <w:p w:rsidR="004A79D1" w:rsidRPr="004A79D1" w:rsidRDefault="004A79D1" w:rsidP="004A79D1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A79D1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bookmarkStart w:id="1" w:name="_GoBack"/>
            <w:bookmarkEnd w:id="1"/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79D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79D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A79D1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A79D1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4A79D1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4A79D1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4A79D1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4A79D1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4A79D1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28-05-2015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C1AF9" w:rsidP="00A27273">
      <w:pPr>
        <w:pStyle w:val="Ttulo1"/>
        <w:jc w:val="center"/>
        <w:rPr>
          <w:sz w:val="32"/>
        </w:rPr>
      </w:pPr>
      <w:r>
        <w:rPr>
          <w:sz w:val="32"/>
        </w:rPr>
        <w:lastRenderedPageBreak/>
        <w:t>PLAN DE GESTIÓN DE CALIDAD</w:t>
      </w:r>
    </w:p>
    <w:tbl>
      <w:tblPr>
        <w:tblStyle w:val="Tablaconcuadrcula2"/>
        <w:tblW w:w="9515" w:type="dxa"/>
        <w:tblInd w:w="-289" w:type="dxa"/>
        <w:tblLook w:val="04A0" w:firstRow="1" w:lastRow="0" w:firstColumn="1" w:lastColumn="0" w:noHBand="0" w:noVBand="1"/>
      </w:tblPr>
      <w:tblGrid>
        <w:gridCol w:w="9515"/>
      </w:tblGrid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Política de Calidad del Proyecto: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546D6" w:rsidRPr="00B546D6" w:rsidRDefault="00732DB0" w:rsidP="00732DB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      Este proyecto debe cumplir con los requisitos de calidad desde el punto de vista, es decir debe acabar dentro del tiempo y presupuesto planificado y también debe cumplir con los requisitos de calidad del cliente del Hotel RCA, es decir tener un buen nivel de satisfacción por parte de los participantes.</w:t>
            </w:r>
          </w:p>
        </w:tc>
      </w:tr>
      <w:tr w:rsidR="00B546D6" w:rsidRPr="00B546D6" w:rsidTr="005D31B2">
        <w:trPr>
          <w:trHeight w:val="356"/>
        </w:trPr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Línea Base de Calidad de Proyecto: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6D6" w:rsidRPr="00B546D6" w:rsidRDefault="00B546D6" w:rsidP="00732DB0">
            <w:pPr>
              <w:pStyle w:val="Sinespaciado"/>
              <w:rPr>
                <w:lang w:val="es-EC"/>
              </w:rPr>
            </w:pPr>
          </w:p>
          <w:tbl>
            <w:tblPr>
              <w:tblStyle w:val="Tablaconcuadrcula2"/>
              <w:tblW w:w="9289" w:type="dxa"/>
              <w:tblLook w:val="04A0" w:firstRow="1" w:lastRow="0" w:firstColumn="1" w:lastColumn="0" w:noHBand="0" w:noVBand="1"/>
            </w:tblPr>
            <w:tblGrid>
              <w:gridCol w:w="1674"/>
              <w:gridCol w:w="1474"/>
              <w:gridCol w:w="2126"/>
              <w:gridCol w:w="2127"/>
              <w:gridCol w:w="1888"/>
            </w:tblGrid>
            <w:tr w:rsidR="00B546D6" w:rsidRPr="00B546D6" w:rsidTr="00732DB0">
              <w:trPr>
                <w:trHeight w:val="239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4B7C30">
                  <w:pPr>
                    <w:spacing w:before="60" w:line="360" w:lineRule="auto"/>
                    <w:ind w:left="-79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Factor de Calidad Relevante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4B7C30">
                  <w:pPr>
                    <w:spacing w:before="60" w:line="360" w:lineRule="auto"/>
                    <w:ind w:left="-79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Objetivo de Calidad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4B7C30">
                  <w:pPr>
                    <w:spacing w:before="60" w:line="360" w:lineRule="auto"/>
                    <w:ind w:left="-79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Métrica a Utilizar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4B7C30">
                  <w:pPr>
                    <w:spacing w:before="60" w:line="360" w:lineRule="auto"/>
                    <w:ind w:left="-79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Frecuencia y Momento de Medición</w:t>
                  </w:r>
                </w:p>
              </w:tc>
              <w:tc>
                <w:tcPr>
                  <w:tcW w:w="1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4B7C30">
                  <w:pPr>
                    <w:spacing w:before="60" w:line="360" w:lineRule="auto"/>
                    <w:ind w:left="-79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Frecuencia y Momento de Reporte</w:t>
                  </w:r>
                </w:p>
              </w:tc>
            </w:tr>
            <w:tr w:rsidR="00B546D6" w:rsidRPr="00B546D6" w:rsidTr="00EE37F4">
              <w:trPr>
                <w:trHeight w:val="239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732DB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Proyecto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4B7C3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CPI ˃=0.95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4B7C3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Cost Performance Índex Acumulado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37F4" w:rsidRPr="00EE37F4" w:rsidRDefault="00EE37F4" w:rsidP="00EE37F4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Frecuencia semanal</w:t>
                  </w:r>
                </w:p>
                <w:p w:rsidR="00B546D6" w:rsidRPr="00EE37F4" w:rsidRDefault="00EE37F4" w:rsidP="00EE37F4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Medición, viernes en la tarde </w:t>
                  </w:r>
                </w:p>
              </w:tc>
              <w:tc>
                <w:tcPr>
                  <w:tcW w:w="1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EE37F4" w:rsidRDefault="00EE37F4" w:rsidP="00EE37F4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276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Frecuencia semanal </w:t>
                  </w:r>
                </w:p>
                <w:p w:rsidR="00EE37F4" w:rsidRPr="00EE37F4" w:rsidRDefault="00EE37F4" w:rsidP="00EE37F4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276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Reporte domingo en la tarde</w:t>
                  </w:r>
                </w:p>
              </w:tc>
            </w:tr>
            <w:tr w:rsidR="005431C5" w:rsidRPr="00B546D6" w:rsidTr="00EE37F4">
              <w:trPr>
                <w:trHeight w:val="239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431C5" w:rsidRPr="005431C5" w:rsidRDefault="005431C5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Proyecto 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431C5" w:rsidRDefault="005431C5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SPI ˃=0.95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431C5" w:rsidRDefault="005431C5" w:rsidP="005431C5">
                  <w:pPr>
                    <w:spacing w:before="6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5431C5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Schedule Performance Índex Acumulado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1C5" w:rsidRPr="00EE37F4" w:rsidRDefault="005431C5" w:rsidP="005431C5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Frecuencia semanal</w:t>
                  </w:r>
                </w:p>
                <w:p w:rsidR="005431C5" w:rsidRPr="00EE37F4" w:rsidRDefault="005431C5" w:rsidP="005431C5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Medición, viernes en la tarde</w:t>
                  </w:r>
                </w:p>
              </w:tc>
              <w:tc>
                <w:tcPr>
                  <w:tcW w:w="1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1C5" w:rsidRPr="00EE37F4" w:rsidRDefault="005431C5" w:rsidP="005431C5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276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Frecuencia semanal </w:t>
                  </w:r>
                </w:p>
                <w:p w:rsidR="005431C5" w:rsidRPr="00EE37F4" w:rsidRDefault="005431C5" w:rsidP="005431C5">
                  <w:pPr>
                    <w:pStyle w:val="Prrafodelista"/>
                    <w:numPr>
                      <w:ilvl w:val="0"/>
                      <w:numId w:val="4"/>
                    </w:numPr>
                    <w:spacing w:before="60" w:line="360" w:lineRule="auto"/>
                    <w:ind w:left="276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EE37F4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Reporte domingo en la tarde</w:t>
                  </w:r>
                </w:p>
              </w:tc>
            </w:tr>
            <w:tr w:rsidR="00B546D6" w:rsidRPr="00B546D6" w:rsidTr="00EE37F4">
              <w:trPr>
                <w:trHeight w:val="239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4B7C3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Satisfacción de los participantes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4B7C3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Nivel de satisfacción ˃=4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46D6" w:rsidRPr="00B546D6" w:rsidRDefault="004B7C30" w:rsidP="00EE37F4">
                  <w:pPr>
                    <w:spacing w:before="6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Nivel de satisfacción= promedio entre 1 a 5 de 8 factores ambientales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EE37F4" w:rsidP="00EE37F4">
                  <w:pPr>
                    <w:pStyle w:val="Prrafodelista"/>
                    <w:numPr>
                      <w:ilvl w:val="0"/>
                      <w:numId w:val="5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Frecuencia por cada encuesta de sesión </w:t>
                  </w:r>
                </w:p>
                <w:p w:rsidR="00EE37F4" w:rsidRPr="00EE37F4" w:rsidRDefault="00EE37F4" w:rsidP="00EE37F4">
                  <w:pPr>
                    <w:pStyle w:val="Prrafodelista"/>
                    <w:numPr>
                      <w:ilvl w:val="0"/>
                      <w:numId w:val="5"/>
                    </w:numPr>
                    <w:spacing w:before="60" w:line="360" w:lineRule="auto"/>
                    <w:ind w:left="318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Medición, al siguiente día de la encuesta</w:t>
                  </w:r>
                </w:p>
              </w:tc>
              <w:tc>
                <w:tcPr>
                  <w:tcW w:w="1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EE37F4" w:rsidP="00EE37F4">
                  <w:pPr>
                    <w:pStyle w:val="Prrafodelista"/>
                    <w:numPr>
                      <w:ilvl w:val="0"/>
                      <w:numId w:val="5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Frecuencia por cada inicio de sesión </w:t>
                  </w:r>
                </w:p>
                <w:p w:rsidR="00EE37F4" w:rsidRPr="00EE37F4" w:rsidRDefault="00EE37F4" w:rsidP="00EE37F4">
                  <w:pPr>
                    <w:pStyle w:val="Prrafodelista"/>
                    <w:numPr>
                      <w:ilvl w:val="0"/>
                      <w:numId w:val="5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Reporte como sea necesario.</w:t>
                  </w:r>
                </w:p>
              </w:tc>
            </w:tr>
          </w:tbl>
          <w:p w:rsidR="00B546D6" w:rsidRPr="00B546D6" w:rsidRDefault="00B546D6" w:rsidP="00B546D6">
            <w:pPr>
              <w:spacing w:before="60" w:line="360" w:lineRule="auto"/>
              <w:ind w:left="72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Plan de Mejora de Procesos: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6D6" w:rsidRDefault="00732DB0" w:rsidP="00732DB0">
            <w:pPr>
              <w:spacing w:after="200" w:line="360" w:lineRule="auto"/>
              <w:contextualSpacing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Cada vez que se deba mejorar un proceso se seguirán los siguiente pasos: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lastRenderedPageBreak/>
              <w:t xml:space="preserve">Delimitar el proceso 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Determinar la oportunidad de mejora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Tomar informacion sobre el proceso 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 xml:space="preserve">Analizar la informacion 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Definir acciones correctivas</w:t>
            </w:r>
          </w:p>
          <w:p w:rsidR="00732DB0" w:rsidRDefault="00732DB0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Aplicar las acciones correctivas</w:t>
            </w:r>
          </w:p>
          <w:p w:rsidR="00732DB0" w:rsidRDefault="00AC1AF9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Verificar si las acciones correctivas han sido efectivas</w:t>
            </w:r>
          </w:p>
          <w:p w:rsidR="00AC1AF9" w:rsidRPr="00732DB0" w:rsidRDefault="00AC1AF9" w:rsidP="00732DB0">
            <w:pPr>
              <w:pStyle w:val="Prrafodelista"/>
              <w:numPr>
                <w:ilvl w:val="0"/>
                <w:numId w:val="2"/>
              </w:numPr>
              <w:spacing w:after="200"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sz w:val="24"/>
                <w:szCs w:val="24"/>
                <w:lang w:val="es-EC"/>
              </w:rPr>
              <w:t>Estandarizar las mejoras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lastRenderedPageBreak/>
              <w:t>Matriz de Actividades de Calidad: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D6" w:rsidRPr="00B546D6" w:rsidRDefault="00B546D6" w:rsidP="00EE37F4">
            <w:pPr>
              <w:pStyle w:val="Sinespaciado"/>
              <w:rPr>
                <w:lang w:val="es-EC"/>
              </w:rPr>
            </w:pPr>
          </w:p>
          <w:tbl>
            <w:tblPr>
              <w:tblStyle w:val="Tablaconcuadrcula2"/>
              <w:tblW w:w="8818" w:type="dxa"/>
              <w:jc w:val="center"/>
              <w:tblLook w:val="04A0" w:firstRow="1" w:lastRow="0" w:firstColumn="1" w:lastColumn="0" w:noHBand="0" w:noVBand="1"/>
            </w:tblPr>
            <w:tblGrid>
              <w:gridCol w:w="1785"/>
              <w:gridCol w:w="2517"/>
              <w:gridCol w:w="1965"/>
              <w:gridCol w:w="2551"/>
            </w:tblGrid>
            <w:tr w:rsidR="00B546D6" w:rsidRPr="00B546D6" w:rsidTr="00B546D6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Paquete de Trabajo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Estándar o Norma de Calidad Aplicable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 xml:space="preserve">Actividades de Prevención 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Actividades de Control</w:t>
                  </w:r>
                </w:p>
              </w:tc>
            </w:tr>
            <w:tr w:rsidR="00B546D6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B546D6" w:rsidRDefault="00D87F73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Acta de constitución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B546D6" w:rsidRDefault="00D87F73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B546D6" w:rsidRDefault="00D87F73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Interesados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Plan para la dirección del proyecto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Reuniones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Informes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Cierre del proyecto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Método de gestión de proyecto del Hotel RCA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de patrocinador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Contratos del equipo de trabajo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Estándar de contrato 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A62C3B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Revisión de estándares 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Revisión y aprobación de patrocinador y supervisor </w:t>
                  </w:r>
                </w:p>
              </w:tc>
            </w:tr>
            <w:tr w:rsidR="00D87F73" w:rsidRPr="00B546D6" w:rsidTr="00EE37F4">
              <w:trPr>
                <w:trHeight w:val="239"/>
                <w:jc w:val="center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D87F73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Entregables </w:t>
                  </w:r>
                </w:p>
              </w:tc>
              <w:tc>
                <w:tcPr>
                  <w:tcW w:w="2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D87F73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Formato exigido por el hotel RCA y supervisores </w:t>
                  </w:r>
                </w:p>
              </w:tc>
              <w:tc>
                <w:tcPr>
                  <w:tcW w:w="1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A62C3B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Revisión de los modelos de formatos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87F73" w:rsidRPr="00B546D6" w:rsidRDefault="00A62C3B" w:rsidP="00D87F73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Aprobación por el administrador y supervisor.</w:t>
                  </w:r>
                </w:p>
              </w:tc>
            </w:tr>
          </w:tbl>
          <w:p w:rsidR="00B546D6" w:rsidRPr="00B546D6" w:rsidRDefault="00B546D6" w:rsidP="00B546D6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lastRenderedPageBreak/>
              <w:t>Roles para la Gestión de la Calidad: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pPr w:leftFromText="141" w:rightFromText="141" w:horzAnchor="margin" w:tblpY="3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23"/>
              <w:gridCol w:w="6966"/>
            </w:tblGrid>
            <w:tr w:rsidR="00252AED" w:rsidTr="00A46D87">
              <w:tc>
                <w:tcPr>
                  <w:tcW w:w="2263" w:type="dxa"/>
                  <w:vMerge w:val="restart"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0909AA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PATROCINADOR</w:t>
                  </w: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Objetivos del rol:</w:t>
                  </w:r>
                  <w:r w:rsidRPr="00A46D87">
                    <w:rPr>
                      <w:rFonts w:ascii="Times New Roman" w:hAnsi="Times New Roman" w:cs="Times New Roman"/>
                      <w:b/>
                      <w:szCs w:val="18"/>
                    </w:rPr>
                    <w:t xml:space="preserve"> 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Responsable ejecutivo y final por la calidad del proyecto</w:t>
                  </w:r>
                </w:p>
              </w:tc>
            </w:tr>
            <w:tr w:rsidR="00252AED" w:rsidTr="00A46D87">
              <w:tc>
                <w:tcPr>
                  <w:tcW w:w="2263" w:type="dxa"/>
                  <w:vMerge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Funciones del rol: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Revisar, aprobar, y tomar acciones correctivas para mejorar la calidad</w:t>
                  </w:r>
                </w:p>
              </w:tc>
            </w:tr>
            <w:tr w:rsidR="00252AED" w:rsidTr="00A46D87">
              <w:tc>
                <w:tcPr>
                  <w:tcW w:w="2263" w:type="dxa"/>
                  <w:vMerge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Niveles de autoridad: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Aplicar a discreción los recursos del Hotel RCA para el proyecto, renegociar contratos</w:t>
                  </w:r>
                </w:p>
              </w:tc>
            </w:tr>
            <w:tr w:rsidR="00252AED" w:rsidTr="00A46D87">
              <w:tc>
                <w:tcPr>
                  <w:tcW w:w="2263" w:type="dxa"/>
                  <w:vMerge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Requisitos de conocimientos: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Proyecto  y Gestión en General</w:t>
                  </w:r>
                </w:p>
              </w:tc>
            </w:tr>
            <w:tr w:rsidR="00252AED" w:rsidTr="00A46D87">
              <w:tc>
                <w:tcPr>
                  <w:tcW w:w="2263" w:type="dxa"/>
                  <w:vMerge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Requisitos de habilidades: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Liderazgo, Comunicación, Negociación, Motivación, y Solución de Conflictos</w:t>
                  </w:r>
                </w:p>
              </w:tc>
            </w:tr>
            <w:tr w:rsidR="00252AED" w:rsidTr="00A46D87">
              <w:tc>
                <w:tcPr>
                  <w:tcW w:w="2263" w:type="dxa"/>
                  <w:vMerge/>
                  <w:vAlign w:val="center"/>
                </w:tcPr>
                <w:p w:rsidR="00252AED" w:rsidRPr="000909AA" w:rsidRDefault="00252AED" w:rsidP="00252AED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Requisitos de experiencia:</w:t>
                  </w:r>
                </w:p>
                <w:p w:rsidR="00252AED" w:rsidRPr="00A46D87" w:rsidRDefault="00252AED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 xml:space="preserve">Experiencia  en el ramo de la Hotelería </w:t>
                  </w:r>
                </w:p>
              </w:tc>
            </w:tr>
            <w:tr w:rsidR="006117B4" w:rsidTr="00A46D87">
              <w:tc>
                <w:tcPr>
                  <w:tcW w:w="2263" w:type="dxa"/>
                  <w:vMerge w:val="restart"/>
                  <w:vAlign w:val="center"/>
                </w:tcPr>
                <w:p w:rsidR="006117B4" w:rsidRPr="000909AA" w:rsidRDefault="006117B4" w:rsidP="00D04318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0909AA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 xml:space="preserve">ADMINISTRADOR </w:t>
                  </w:r>
                </w:p>
              </w:tc>
              <w:tc>
                <w:tcPr>
                  <w:tcW w:w="7026" w:type="dxa"/>
                </w:tcPr>
                <w:p w:rsidR="006117B4" w:rsidRPr="006117B4" w:rsidRDefault="006117B4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Objetivos del rol:</w:t>
                  </w:r>
                </w:p>
                <w:p w:rsidR="006117B4" w:rsidRPr="00A46D87" w:rsidRDefault="006117B4" w:rsidP="00252AED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szCs w:val="24"/>
                      <w:lang w:val="es-EC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Gestionar operativamente la calidad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  <w:vAlign w:val="center"/>
                </w:tcPr>
                <w:p w:rsidR="006117B4" w:rsidRPr="000909AA" w:rsidRDefault="006117B4" w:rsidP="00D04318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  <w:szCs w:val="18"/>
                    </w:rPr>
                    <w:t>Funciones del rol:</w:t>
                  </w:r>
                </w:p>
                <w:p w:rsidR="006117B4" w:rsidRPr="00A46D87" w:rsidRDefault="006117B4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Revisar estándares, revisar entregables, aceptar entregables o disponer su</w:t>
                  </w:r>
                </w:p>
                <w:p w:rsidR="006117B4" w:rsidRPr="00A46D87" w:rsidRDefault="006117B4" w:rsidP="00252AE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Cs w:val="18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reproceso, deliberar para generar acciones correctivas, aplicar acciones</w:t>
                  </w:r>
                </w:p>
                <w:p w:rsidR="006117B4" w:rsidRPr="00A46D87" w:rsidRDefault="006117B4" w:rsidP="00252AED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szCs w:val="24"/>
                      <w:lang w:val="es-EC"/>
                    </w:rPr>
                  </w:pPr>
                  <w:r w:rsidRPr="00A46D87">
                    <w:rPr>
                      <w:rFonts w:ascii="Times New Roman" w:hAnsi="Times New Roman" w:cs="Times New Roman"/>
                      <w:szCs w:val="18"/>
                    </w:rPr>
                    <w:t>correctivas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  <w:vAlign w:val="center"/>
                </w:tcPr>
                <w:p w:rsidR="006117B4" w:rsidRPr="000909AA" w:rsidRDefault="006117B4" w:rsidP="006117B4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Niveles de autoridad: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Exigir cumplimiento de entregables al equipo de proyecto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  <w:vAlign w:val="center"/>
                </w:tcPr>
                <w:p w:rsidR="006117B4" w:rsidRPr="000909AA" w:rsidRDefault="006117B4" w:rsidP="006117B4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conocimientos: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Gestión de Proyectos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  <w:vAlign w:val="center"/>
                </w:tcPr>
                <w:p w:rsidR="006117B4" w:rsidRPr="000909AA" w:rsidRDefault="006117B4" w:rsidP="006117B4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habilidades: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Liderazgo, Comunicación, Negociación, Motivación, y Solución de Conflictos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  <w:vAlign w:val="center"/>
                </w:tcPr>
                <w:p w:rsidR="006117B4" w:rsidRPr="000909AA" w:rsidRDefault="006117B4" w:rsidP="006117B4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experiencia: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iCs/>
                    </w:rPr>
                    <w:t xml:space="preserve">Experiencia en el ámbito hotelero y gestión de proyectos </w:t>
                  </w:r>
                </w:p>
              </w:tc>
            </w:tr>
            <w:tr w:rsidR="006117B4" w:rsidTr="000909AA">
              <w:tc>
                <w:tcPr>
                  <w:tcW w:w="2263" w:type="dxa"/>
                  <w:vMerge w:val="restart"/>
                  <w:vAlign w:val="center"/>
                </w:tcPr>
                <w:p w:rsidR="006117B4" w:rsidRPr="000909AA" w:rsidRDefault="006117B4" w:rsidP="000909AA">
                  <w:pPr>
                    <w:spacing w:after="200"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lang w:val="es-EC"/>
                    </w:rPr>
                  </w:pPr>
                  <w:r w:rsidRPr="000909AA">
                    <w:rPr>
                      <w:rFonts w:ascii="Times New Roman" w:hAnsi="Times New Roman" w:cs="Times New Roman"/>
                      <w:b/>
                      <w:lang w:val="es-EC"/>
                    </w:rPr>
                    <w:t>EQUIPO DEL PROYECTO</w:t>
                  </w: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Objetivos del rol: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Elaborar los entregables con la calidad requerida y según estándares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</w:tcPr>
                <w:p w:rsidR="006117B4" w:rsidRPr="006117B4" w:rsidRDefault="006117B4" w:rsidP="006117B4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Funciones del rol: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Elaborar los entregables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</w:tcPr>
                <w:p w:rsidR="006117B4" w:rsidRPr="006117B4" w:rsidRDefault="006117B4" w:rsidP="006117B4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Niveles de autoridad: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Aplicar los recursos que se le han asignado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</w:tcPr>
                <w:p w:rsidR="006117B4" w:rsidRPr="006117B4" w:rsidRDefault="006117B4" w:rsidP="006117B4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conocimientos: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Gestión de Proyectos y las especialidades que le tocan según sus entregables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asignados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</w:tcPr>
                <w:p w:rsidR="006117B4" w:rsidRPr="006117B4" w:rsidRDefault="006117B4" w:rsidP="006117B4">
                  <w:pPr>
                    <w:spacing w:after="200" w:line="360" w:lineRule="auto"/>
                    <w:contextualSpacing/>
                    <w:rPr>
                      <w:rFonts w:ascii="Times New Roman" w:hAnsi="Times New Roman" w:cs="Times New Roman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habilidades: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t>Específicas según los entregables</w:t>
                  </w:r>
                </w:p>
              </w:tc>
            </w:tr>
            <w:tr w:rsidR="006117B4" w:rsidTr="00A46D87">
              <w:tc>
                <w:tcPr>
                  <w:tcW w:w="2263" w:type="dxa"/>
                  <w:vMerge/>
                </w:tcPr>
                <w:p w:rsidR="006117B4" w:rsidRDefault="006117B4" w:rsidP="006117B4">
                  <w:pPr>
                    <w:spacing w:after="200" w:line="360" w:lineRule="auto"/>
                    <w:contextualSpacing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026" w:type="dxa"/>
                </w:tcPr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  <w:b/>
                      <w:iCs/>
                    </w:rPr>
                    <w:t>Requisitos de experiencia:</w:t>
                  </w:r>
                </w:p>
                <w:p w:rsidR="006117B4" w:rsidRPr="006117B4" w:rsidRDefault="006117B4" w:rsidP="006117B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iCs/>
                    </w:rPr>
                  </w:pPr>
                  <w:r w:rsidRPr="006117B4">
                    <w:rPr>
                      <w:rFonts w:ascii="Times New Roman" w:hAnsi="Times New Roman" w:cs="Times New Roman"/>
                    </w:rPr>
                    <w:lastRenderedPageBreak/>
                    <w:t>Específicas según los entregables</w:t>
                  </w:r>
                </w:p>
              </w:tc>
            </w:tr>
          </w:tbl>
          <w:p w:rsidR="00B546D6" w:rsidRDefault="00B546D6" w:rsidP="00D04318">
            <w:pPr>
              <w:spacing w:after="200" w:line="360" w:lineRule="auto"/>
              <w:contextualSpacing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  <w:p w:rsidR="00D04318" w:rsidRPr="00B546D6" w:rsidRDefault="00D04318" w:rsidP="00EE37F4">
            <w:pPr>
              <w:spacing w:after="200" w:line="360" w:lineRule="auto"/>
              <w:ind w:left="108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B546D6" w:rsidRPr="00B546D6" w:rsidRDefault="00B546D6" w:rsidP="00B546D6">
            <w:pPr>
              <w:spacing w:before="6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lastRenderedPageBreak/>
              <w:t>Organización para la Calidad del Proyecto: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6D6" w:rsidRPr="00B546D6" w:rsidRDefault="00D04318" w:rsidP="00EE37F4">
            <w:pPr>
              <w:spacing w:after="200" w:line="360" w:lineRule="auto"/>
              <w:ind w:left="108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4303395" cy="2596896"/>
                  <wp:effectExtent l="0" t="38100" r="0" b="89535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B546D6" w:rsidRPr="00B546D6" w:rsidRDefault="00B546D6" w:rsidP="00B546D6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t>Documentos Normativos para la Calidad:</w:t>
            </w:r>
          </w:p>
          <w:p w:rsidR="00B546D6" w:rsidRPr="00B546D6" w:rsidRDefault="00B546D6" w:rsidP="00B546D6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es-EC"/>
              </w:rPr>
            </w:pP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6D6" w:rsidRPr="00B546D6" w:rsidRDefault="00B546D6" w:rsidP="00B546D6">
            <w:pPr>
              <w:numPr>
                <w:ilvl w:val="0"/>
                <w:numId w:val="1"/>
              </w:num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sz w:val="24"/>
                <w:szCs w:val="24"/>
                <w:lang w:val="es-EC"/>
              </w:rPr>
              <w:t>Se especifica que documentos normativos regirán los procesos y actividades de gestión de la calidad.</w:t>
            </w:r>
          </w:p>
          <w:tbl>
            <w:tblPr>
              <w:tblStyle w:val="Tablaconcuadrcula2"/>
              <w:tblW w:w="9289" w:type="dxa"/>
              <w:tblLook w:val="04A0" w:firstRow="1" w:lastRow="0" w:firstColumn="1" w:lastColumn="0" w:noHBand="0" w:noVBand="1"/>
            </w:tblPr>
            <w:tblGrid>
              <w:gridCol w:w="2070"/>
              <w:gridCol w:w="7219"/>
            </w:tblGrid>
            <w:tr w:rsidR="00B546D6" w:rsidRPr="00B546D6" w:rsidTr="00B546D6">
              <w:trPr>
                <w:trHeight w:val="239"/>
              </w:trPr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Procedimientos</w:t>
                  </w:r>
                </w:p>
              </w:tc>
              <w:tc>
                <w:tcPr>
                  <w:tcW w:w="7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Mejora de los procesos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Auditorias de procesos 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Reuniones 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Resolución de problemas </w:t>
                  </w:r>
                </w:p>
              </w:tc>
            </w:tr>
            <w:tr w:rsidR="00B546D6" w:rsidRPr="00B546D6" w:rsidTr="00B546D6">
              <w:trPr>
                <w:trHeight w:val="239"/>
              </w:trPr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Plantillas</w:t>
                  </w:r>
                </w:p>
              </w:tc>
              <w:tc>
                <w:tcPr>
                  <w:tcW w:w="7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Métricas 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Plan de gestión de calidad</w:t>
                  </w:r>
                </w:p>
              </w:tc>
            </w:tr>
            <w:tr w:rsidR="00B546D6" w:rsidRPr="00B546D6" w:rsidTr="00B546D6">
              <w:trPr>
                <w:trHeight w:val="239"/>
              </w:trPr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Formatos</w:t>
                  </w:r>
                </w:p>
              </w:tc>
              <w:tc>
                <w:tcPr>
                  <w:tcW w:w="7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Métricas</w:t>
                  </w:r>
                </w:p>
                <w:p w:rsid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Línea base de calidad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Plan de gestión de calidad</w:t>
                  </w:r>
                </w:p>
              </w:tc>
            </w:tr>
            <w:tr w:rsidR="00B546D6" w:rsidRPr="00B546D6" w:rsidTr="00B546D6">
              <w:trPr>
                <w:trHeight w:val="239"/>
              </w:trPr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Checklists</w:t>
                  </w:r>
                </w:p>
              </w:tc>
              <w:tc>
                <w:tcPr>
                  <w:tcW w:w="7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De métricas</w:t>
                  </w:r>
                </w:p>
                <w:p w:rsid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De auditorias </w:t>
                  </w:r>
                </w:p>
                <w:p w:rsidR="000909AA" w:rsidRPr="000909AA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De acciones correctivas</w:t>
                  </w:r>
                </w:p>
              </w:tc>
            </w:tr>
            <w:tr w:rsidR="00B546D6" w:rsidRPr="00B546D6" w:rsidTr="00B546D6">
              <w:trPr>
                <w:trHeight w:val="239"/>
              </w:trPr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hideMark/>
                </w:tcPr>
                <w:p w:rsidR="00B546D6" w:rsidRPr="00B546D6" w:rsidRDefault="00B546D6" w:rsidP="00B546D6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lastRenderedPageBreak/>
                    <w:t>Otros Documentos</w:t>
                  </w:r>
                </w:p>
              </w:tc>
              <w:tc>
                <w:tcPr>
                  <w:tcW w:w="7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0909AA" w:rsidRDefault="00B546D6" w:rsidP="000909AA">
                  <w:pPr>
                    <w:pStyle w:val="Prrafodelista"/>
                    <w:spacing w:before="60" w:line="360" w:lineRule="auto"/>
                    <w:ind w:left="403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B546D6" w:rsidRPr="00B546D6" w:rsidRDefault="00B546D6" w:rsidP="00B546D6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B546D6" w:rsidRPr="00B546D6" w:rsidRDefault="00B546D6" w:rsidP="00501C2E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  <w:r w:rsidRPr="00B546D6">
              <w:rPr>
                <w:rFonts w:ascii="Times New Roman" w:hAnsi="Times New Roman"/>
                <w:b/>
                <w:sz w:val="24"/>
                <w:szCs w:val="24"/>
                <w:lang w:val="es-EC"/>
              </w:rPr>
              <w:lastRenderedPageBreak/>
              <w:t>Procesos de Gestión de la Calidad:</w:t>
            </w:r>
            <w:r w:rsidR="00501C2E" w:rsidRPr="00B546D6">
              <w:rPr>
                <w:rFonts w:ascii="Times New Roman" w:hAnsi="Times New Roman"/>
                <w:w w:val="105"/>
                <w:sz w:val="24"/>
                <w:szCs w:val="24"/>
                <w:lang w:val="es-EC"/>
              </w:rPr>
              <w:t xml:space="preserve"> Se especif</w:t>
            </w:r>
            <w:r w:rsidR="00501C2E" w:rsidRPr="00B546D6">
              <w:rPr>
                <w:rFonts w:ascii="Times New Roman" w:hAnsi="Times New Roman"/>
                <w:sz w:val="24"/>
                <w:szCs w:val="24"/>
                <w:lang w:val="es-EC"/>
              </w:rPr>
              <w:t>ica  el  enfoque  para  realizar  los  procesos    de Gestión de la calidad indicando el qué, quién, cómo, cuándo, dónde, con qué, y porqué.</w:t>
            </w:r>
          </w:p>
        </w:tc>
      </w:tr>
      <w:tr w:rsidR="00B546D6" w:rsidRPr="00B546D6" w:rsidTr="00B546D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6D6" w:rsidRPr="00B546D6" w:rsidRDefault="00B546D6" w:rsidP="00501C2E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  <w:tbl>
            <w:tblPr>
              <w:tblStyle w:val="Tablaconcuadrcula2"/>
              <w:tblW w:w="9289" w:type="dxa"/>
              <w:tblLook w:val="04A0" w:firstRow="1" w:lastRow="0" w:firstColumn="1" w:lastColumn="0" w:noHBand="0" w:noVBand="1"/>
            </w:tblPr>
            <w:tblGrid>
              <w:gridCol w:w="2298"/>
              <w:gridCol w:w="6991"/>
            </w:tblGrid>
            <w:tr w:rsidR="00B546D6" w:rsidRPr="00B546D6" w:rsidTr="000909AA">
              <w:trPr>
                <w:trHeight w:val="239"/>
              </w:trPr>
              <w:tc>
                <w:tcPr>
                  <w:tcW w:w="2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0909AA">
                  <w:pPr>
                    <w:spacing w:before="6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Enfoque de Aseguramiento de la Calidad</w:t>
                  </w:r>
                </w:p>
              </w:tc>
              <w:tc>
                <w:tcPr>
                  <w:tcW w:w="6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Pr="0050678F" w:rsidRDefault="000909AA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 w:rsidRPr="0050678F"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El aseguramiento de la calidad se hará monitoreando continuamente las actividades del proyecto</w:t>
                  </w:r>
                </w:p>
                <w:p w:rsidR="000909AA" w:rsidRDefault="0050678F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de esta manera se descubrirá tempranamente cualquier necesidad de auditoria </w:t>
                  </w:r>
                </w:p>
                <w:p w:rsidR="0050678F" w:rsidRDefault="0050678F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los resultados se formalizaran como solicitudes de cambio o acciones correctivas/preventivas </w:t>
                  </w:r>
                </w:p>
                <w:p w:rsidR="0050678F" w:rsidRPr="0050678F" w:rsidRDefault="0050678F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verificando si las solicitudes de cambio o acciones se han ejecutado correctamente.</w:t>
                  </w:r>
                </w:p>
              </w:tc>
            </w:tr>
            <w:tr w:rsidR="00B546D6" w:rsidRPr="00B546D6" w:rsidTr="000909AA">
              <w:trPr>
                <w:trHeight w:val="239"/>
              </w:trPr>
              <w:tc>
                <w:tcPr>
                  <w:tcW w:w="2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0909AA">
                  <w:pPr>
                    <w:spacing w:before="6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Enfoque de Control de la Calidad</w:t>
                  </w:r>
                </w:p>
              </w:tc>
              <w:tc>
                <w:tcPr>
                  <w:tcW w:w="6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501C2E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se ejecutara revisando los entregables para ver si están correctos o no según lo pedido.</w:t>
                  </w:r>
                </w:p>
                <w:p w:rsidR="00501C2E" w:rsidRDefault="00501C2E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Las mediciones se consolidaran y se enviaran al proceso de aseguramiento de la calidad</w:t>
                  </w:r>
                </w:p>
                <w:p w:rsidR="00501C2E" w:rsidRDefault="00501C2E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Los entregables que han sido reprocesados se los verificara nuevamente </w:t>
                  </w:r>
                </w:p>
                <w:p w:rsidR="00501C2E" w:rsidRPr="0050678F" w:rsidRDefault="00501C2E" w:rsidP="000909AA">
                  <w:pPr>
                    <w:pStyle w:val="Prrafodelista"/>
                    <w:numPr>
                      <w:ilvl w:val="0"/>
                      <w:numId w:val="1"/>
                    </w:numPr>
                    <w:spacing w:before="60" w:line="360" w:lineRule="auto"/>
                    <w:ind w:left="317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Para los defectos detectados se tratara de detectar las causas raíces de los defectos para así eliminar los errores</w:t>
                  </w:r>
                </w:p>
              </w:tc>
            </w:tr>
            <w:tr w:rsidR="00B546D6" w:rsidRPr="00B546D6" w:rsidTr="000909AA">
              <w:trPr>
                <w:trHeight w:val="239"/>
              </w:trPr>
              <w:tc>
                <w:tcPr>
                  <w:tcW w:w="2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DBDB"/>
                  <w:vAlign w:val="center"/>
                  <w:hideMark/>
                </w:tcPr>
                <w:p w:rsidR="00B546D6" w:rsidRPr="00B546D6" w:rsidRDefault="00B546D6" w:rsidP="000909AA">
                  <w:pPr>
                    <w:spacing w:before="6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</w:pPr>
                  <w:r w:rsidRPr="00B546D6">
                    <w:rPr>
                      <w:rFonts w:ascii="Times New Roman" w:hAnsi="Times New Roman"/>
                      <w:b/>
                      <w:sz w:val="24"/>
                      <w:szCs w:val="24"/>
                      <w:lang w:val="es-EC"/>
                    </w:rPr>
                    <w:t>Enfoque de Mejora de Procesos</w:t>
                  </w:r>
                </w:p>
              </w:tc>
              <w:tc>
                <w:tcPr>
                  <w:tcW w:w="6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46D6" w:rsidRDefault="00501C2E" w:rsidP="00501C2E">
                  <w:pPr>
                    <w:spacing w:before="60"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Cada vez que se requiera mejorar un proceso se seguirá lo siguiente: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Delimitar el proceso 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Determinar la oportunidad de mejora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Tomar informacion sobre el proceso 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 xml:space="preserve">Analizar la informacion 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Definir acciones correctivas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Aplicar las acciones correctivas</w:t>
                  </w:r>
                </w:p>
                <w:p w:rsid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Verificar si las acciones correctivas han sido efectivas</w:t>
                  </w:r>
                </w:p>
                <w:p w:rsidR="00501C2E" w:rsidRPr="00501C2E" w:rsidRDefault="00501C2E" w:rsidP="00501C2E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360" w:lineRule="auto"/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s-EC"/>
                    </w:rPr>
                    <w:t>Estandarizar las mejoras</w:t>
                  </w:r>
                </w:p>
              </w:tc>
            </w:tr>
          </w:tbl>
          <w:p w:rsidR="00B546D6" w:rsidRPr="00B546D6" w:rsidRDefault="00B546D6" w:rsidP="00B546D6">
            <w:pPr>
              <w:spacing w:line="36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  <w:lang w:val="es-EC"/>
              </w:rPr>
            </w:pPr>
          </w:p>
        </w:tc>
      </w:tr>
    </w:tbl>
    <w:p w:rsidR="00B546D6" w:rsidRPr="00B546D6" w:rsidRDefault="00B546D6" w:rsidP="00B546D6">
      <w:pPr>
        <w:rPr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bookmarkStart w:id="2" w:name="_Toc426887942"/>
      <w:r>
        <w:rPr>
          <w:lang w:val="es-EC"/>
        </w:rPr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4A79D1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A79D1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79D1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  <w:tc>
          <w:tcPr>
            <w:tcW w:w="1448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79D1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  <w:tc>
          <w:tcPr>
            <w:tcW w:w="1448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A79D1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28, 2015</w:t>
            </w:r>
          </w:p>
        </w:tc>
        <w:tc>
          <w:tcPr>
            <w:tcW w:w="1448" w:type="dxa"/>
            <w:vAlign w:val="center"/>
          </w:tcPr>
          <w:p w:rsidR="004A79D1" w:rsidRPr="00CA7C87" w:rsidRDefault="004A79D1" w:rsidP="004A79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2A7" w:rsidRDefault="00C732A7" w:rsidP="00A27273">
      <w:pPr>
        <w:spacing w:after="0" w:line="240" w:lineRule="auto"/>
      </w:pPr>
      <w:r>
        <w:separator/>
      </w:r>
    </w:p>
  </w:endnote>
  <w:endnote w:type="continuationSeparator" w:id="0">
    <w:p w:rsidR="00C732A7" w:rsidRDefault="00C732A7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4A79D1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4A79D1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4A79D1">
            <w:rPr>
              <w:rFonts w:ascii="Times New Roman" w:hAnsi="Times New Roman" w:cs="Times New Roman"/>
            </w:rPr>
            <w:t>8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C732A7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A79D1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A79D1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4A79D1" w:rsidP="004A79D1">
    <w:pPr>
      <w:pStyle w:val="Piedepgina"/>
      <w:tabs>
        <w:tab w:val="clear" w:pos="4252"/>
        <w:tab w:val="clear" w:pos="8504"/>
        <w:tab w:val="left" w:pos="240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2A7" w:rsidRDefault="00C732A7" w:rsidP="00A27273">
      <w:pPr>
        <w:spacing w:after="0" w:line="240" w:lineRule="auto"/>
      </w:pPr>
      <w:r>
        <w:separator/>
      </w:r>
    </w:p>
  </w:footnote>
  <w:footnote w:type="continuationSeparator" w:id="0">
    <w:p w:rsidR="00C732A7" w:rsidRDefault="00C732A7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553477AD" wp14:editId="58DFFE17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4A79D1">
            <w:rPr>
              <w:rFonts w:ascii="Times New Roman" w:hAnsi="Times New Roman" w:cs="Times New Roman"/>
              <w:b/>
              <w:sz w:val="20"/>
              <w:szCs w:val="20"/>
            </w:rPr>
            <w:t>PGCA</w:t>
          </w:r>
        </w:p>
        <w:p w:rsidR="000A0A95" w:rsidRPr="00F44A14" w:rsidRDefault="004A79D1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la Calidad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4A79D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2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4A79D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C732A7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C732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2F2"/>
    <w:multiLevelType w:val="hybridMultilevel"/>
    <w:tmpl w:val="2FD2EF38"/>
    <w:lvl w:ilvl="0" w:tplc="B63C9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D2336"/>
    <w:multiLevelType w:val="hybridMultilevel"/>
    <w:tmpl w:val="8F761FCC"/>
    <w:lvl w:ilvl="0" w:tplc="F56A875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5A323E"/>
    <w:multiLevelType w:val="hybridMultilevel"/>
    <w:tmpl w:val="45E4B5EA"/>
    <w:lvl w:ilvl="0" w:tplc="B63C9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F600D"/>
    <w:multiLevelType w:val="hybridMultilevel"/>
    <w:tmpl w:val="0E86AAC0"/>
    <w:lvl w:ilvl="0" w:tplc="B63C98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909AA"/>
    <w:rsid w:val="000B28F5"/>
    <w:rsid w:val="00252AED"/>
    <w:rsid w:val="004A79D1"/>
    <w:rsid w:val="004B7C30"/>
    <w:rsid w:val="00501C2E"/>
    <w:rsid w:val="0050678F"/>
    <w:rsid w:val="005431C5"/>
    <w:rsid w:val="005D31B2"/>
    <w:rsid w:val="006117B4"/>
    <w:rsid w:val="00732DB0"/>
    <w:rsid w:val="007E4564"/>
    <w:rsid w:val="007F0022"/>
    <w:rsid w:val="008067BA"/>
    <w:rsid w:val="00A27273"/>
    <w:rsid w:val="00A46D87"/>
    <w:rsid w:val="00A62C3B"/>
    <w:rsid w:val="00AC1AF9"/>
    <w:rsid w:val="00B546D6"/>
    <w:rsid w:val="00C11BE5"/>
    <w:rsid w:val="00C732A7"/>
    <w:rsid w:val="00CB42F7"/>
    <w:rsid w:val="00D04318"/>
    <w:rsid w:val="00D87F73"/>
    <w:rsid w:val="00E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B546D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3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C882E-808B-4FE9-B60D-8B1887A1475D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82FC3C06-B545-4403-BA9D-DF3BED31C25C}">
      <dgm:prSet phldrT="[Texto]"/>
      <dgm:spPr/>
      <dgm:t>
        <a:bodyPr/>
        <a:lstStyle/>
        <a:p>
          <a:r>
            <a:rPr lang="es-ES" b="0">
              <a:latin typeface="Times New Roman" panose="02020603050405020304" pitchFamily="18" charset="0"/>
              <a:cs typeface="Times New Roman" panose="02020603050405020304" pitchFamily="18" charset="0"/>
            </a:rPr>
            <a:t>Patrocinador</a:t>
          </a:r>
        </a:p>
      </dgm:t>
    </dgm:pt>
    <dgm:pt modelId="{7DA8AB5A-31B5-4547-BC91-7F571B5BD15C}" type="parTrans" cxnId="{6F945330-22AF-498D-8504-FBAEBD6B5C1C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C5E9E2-688F-4348-B006-A0EE3EEFB40D}" type="sibTrans" cxnId="{6F945330-22AF-498D-8504-FBAEBD6B5C1C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83EC4D-B59C-4784-AE78-71ED2969DBD1}" type="asst">
      <dgm:prSet phldrT="[Texto]"/>
      <dgm:spPr/>
      <dgm:t>
        <a:bodyPr/>
        <a:lstStyle/>
        <a:p>
          <a:r>
            <a:rPr lang="es-ES" b="0">
              <a:latin typeface="Times New Roman" panose="02020603050405020304" pitchFamily="18" charset="0"/>
              <a:cs typeface="Times New Roman" panose="02020603050405020304" pitchFamily="18" charset="0"/>
            </a:rPr>
            <a:t>Comite de Control de Cambios</a:t>
          </a:r>
        </a:p>
      </dgm:t>
    </dgm:pt>
    <dgm:pt modelId="{04E9575D-A2A6-4E55-A669-A8B48C21476F}" type="parTrans" cxnId="{798F1CF3-CB5D-456E-8B09-5D92F234672E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CE0532-DEEE-4D6A-BEFF-0A1C6420688F}" type="sibTrans" cxnId="{798F1CF3-CB5D-456E-8B09-5D92F234672E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F69921-C929-4ACF-974F-8D253D1E31B6}">
      <dgm:prSet phldrT="[Texto]"/>
      <dgm:spPr/>
      <dgm:t>
        <a:bodyPr/>
        <a:lstStyle/>
        <a:p>
          <a:r>
            <a:rPr lang="es-ES" b="0">
              <a:latin typeface="Times New Roman" panose="02020603050405020304" pitchFamily="18" charset="0"/>
              <a:cs typeface="Times New Roman" panose="02020603050405020304" pitchFamily="18" charset="0"/>
            </a:rPr>
            <a:t>Administrador del proyecto</a:t>
          </a:r>
        </a:p>
      </dgm:t>
    </dgm:pt>
    <dgm:pt modelId="{CAC4562C-D1D8-4732-9CE9-86559FB22AF5}" type="parTrans" cxnId="{6DC4F96F-8724-4551-BE52-887B343A9C2C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A7C17D-4A60-4C07-861D-8211524608B3}" type="sibTrans" cxnId="{6DC4F96F-8724-4551-BE52-887B343A9C2C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D340A5-10CC-4945-A826-35414271B98C}">
      <dgm:prSet phldrT="[Texto]"/>
      <dgm:spPr/>
      <dgm:t>
        <a:bodyPr/>
        <a:lstStyle/>
        <a:p>
          <a:r>
            <a:rPr lang="es-ES" b="0">
              <a:latin typeface="Times New Roman" panose="02020603050405020304" pitchFamily="18" charset="0"/>
              <a:cs typeface="Times New Roman" panose="02020603050405020304" pitchFamily="18" charset="0"/>
            </a:rPr>
            <a:t>Equipo de trabajo </a:t>
          </a:r>
        </a:p>
      </dgm:t>
    </dgm:pt>
    <dgm:pt modelId="{5C8FE6A3-373A-4D0F-9BD6-FF129EAFAE77}" type="parTrans" cxnId="{63979051-0F52-4A79-8CF7-7C85B60BBBE8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7769E1-C40E-453B-96A2-62513BF92885}" type="sibTrans" cxnId="{63979051-0F52-4A79-8CF7-7C85B60BBBE8}">
      <dgm:prSet/>
      <dgm:spPr/>
      <dgm:t>
        <a:bodyPr/>
        <a:lstStyle/>
        <a:p>
          <a:endParaRPr lang="es-E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0BD8F8-B52F-4254-A5F7-47CAC3BEF4DC}" type="pres">
      <dgm:prSet presAssocID="{937C882E-808B-4FE9-B60D-8B1887A147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C"/>
        </a:p>
      </dgm:t>
    </dgm:pt>
    <dgm:pt modelId="{70EC90BD-EF85-4F63-84A9-12DEF6B49C1F}" type="pres">
      <dgm:prSet presAssocID="{82FC3C06-B545-4403-BA9D-DF3BED31C25C}" presName="hierRoot1" presStyleCnt="0">
        <dgm:presLayoutVars>
          <dgm:hierBranch val="init"/>
        </dgm:presLayoutVars>
      </dgm:prSet>
      <dgm:spPr/>
    </dgm:pt>
    <dgm:pt modelId="{A55001AE-0F12-4B92-A5B9-F2ED5D7CA23E}" type="pres">
      <dgm:prSet presAssocID="{82FC3C06-B545-4403-BA9D-DF3BED31C25C}" presName="rootComposite1" presStyleCnt="0"/>
      <dgm:spPr/>
    </dgm:pt>
    <dgm:pt modelId="{6515FC00-F66F-4225-96BF-A370952B8580}" type="pres">
      <dgm:prSet presAssocID="{82FC3C06-B545-4403-BA9D-DF3BED31C2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2721B5CD-4CC4-4557-9B51-0F49A99CA001}" type="pres">
      <dgm:prSet presAssocID="{82FC3C06-B545-4403-BA9D-DF3BED31C25C}" presName="rootConnector1" presStyleLbl="node1" presStyleIdx="0" presStyleCnt="0"/>
      <dgm:spPr/>
      <dgm:t>
        <a:bodyPr/>
        <a:lstStyle/>
        <a:p>
          <a:endParaRPr lang="es-EC"/>
        </a:p>
      </dgm:t>
    </dgm:pt>
    <dgm:pt modelId="{7E7C2AFE-9442-4901-97D2-9C8261A4E79F}" type="pres">
      <dgm:prSet presAssocID="{82FC3C06-B545-4403-BA9D-DF3BED31C25C}" presName="hierChild2" presStyleCnt="0"/>
      <dgm:spPr/>
    </dgm:pt>
    <dgm:pt modelId="{53BB1A6A-1E78-42E6-9F33-14BE7CDFF5BF}" type="pres">
      <dgm:prSet presAssocID="{CAC4562C-D1D8-4732-9CE9-86559FB22AF5}" presName="Name37" presStyleLbl="parChTrans1D2" presStyleIdx="0" presStyleCnt="2"/>
      <dgm:spPr/>
      <dgm:t>
        <a:bodyPr/>
        <a:lstStyle/>
        <a:p>
          <a:endParaRPr lang="es-EC"/>
        </a:p>
      </dgm:t>
    </dgm:pt>
    <dgm:pt modelId="{D3E82B26-5535-4D3F-A6D2-4AAFBB6AB9D8}" type="pres">
      <dgm:prSet presAssocID="{1FF69921-C929-4ACF-974F-8D253D1E31B6}" presName="hierRoot2" presStyleCnt="0">
        <dgm:presLayoutVars>
          <dgm:hierBranch val="init"/>
        </dgm:presLayoutVars>
      </dgm:prSet>
      <dgm:spPr/>
    </dgm:pt>
    <dgm:pt modelId="{3D5E5921-7E88-407F-A51B-EFF277CFEC4F}" type="pres">
      <dgm:prSet presAssocID="{1FF69921-C929-4ACF-974F-8D253D1E31B6}" presName="rootComposite" presStyleCnt="0"/>
      <dgm:spPr/>
    </dgm:pt>
    <dgm:pt modelId="{C2E0AA59-7E4C-4E1C-A2DF-A2E5F17F4A72}" type="pres">
      <dgm:prSet presAssocID="{1FF69921-C929-4ACF-974F-8D253D1E31B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758EE1-D07B-4B24-989C-A5F5B2F15FA6}" type="pres">
      <dgm:prSet presAssocID="{1FF69921-C929-4ACF-974F-8D253D1E31B6}" presName="rootConnector" presStyleLbl="node2" presStyleIdx="0" presStyleCnt="1"/>
      <dgm:spPr/>
      <dgm:t>
        <a:bodyPr/>
        <a:lstStyle/>
        <a:p>
          <a:endParaRPr lang="es-EC"/>
        </a:p>
      </dgm:t>
    </dgm:pt>
    <dgm:pt modelId="{D83A6D4A-E718-4ACD-9CB3-3E1C4E4511AA}" type="pres">
      <dgm:prSet presAssocID="{1FF69921-C929-4ACF-974F-8D253D1E31B6}" presName="hierChild4" presStyleCnt="0"/>
      <dgm:spPr/>
    </dgm:pt>
    <dgm:pt modelId="{48389A95-6D3C-4271-BF9B-742B2604F375}" type="pres">
      <dgm:prSet presAssocID="{5C8FE6A3-373A-4D0F-9BD6-FF129EAFAE77}" presName="Name37" presStyleLbl="parChTrans1D3" presStyleIdx="0" presStyleCnt="1"/>
      <dgm:spPr/>
      <dgm:t>
        <a:bodyPr/>
        <a:lstStyle/>
        <a:p>
          <a:endParaRPr lang="es-EC"/>
        </a:p>
      </dgm:t>
    </dgm:pt>
    <dgm:pt modelId="{5AEA2EF1-8A02-49C5-9789-C34DC6DFE267}" type="pres">
      <dgm:prSet presAssocID="{33D340A5-10CC-4945-A826-35414271B98C}" presName="hierRoot2" presStyleCnt="0">
        <dgm:presLayoutVars>
          <dgm:hierBranch val="init"/>
        </dgm:presLayoutVars>
      </dgm:prSet>
      <dgm:spPr/>
    </dgm:pt>
    <dgm:pt modelId="{6257AC64-6168-4252-B9BC-6547E211BA40}" type="pres">
      <dgm:prSet presAssocID="{33D340A5-10CC-4945-A826-35414271B98C}" presName="rootComposite" presStyleCnt="0"/>
      <dgm:spPr/>
    </dgm:pt>
    <dgm:pt modelId="{45876997-75E1-4D5F-A8AD-31A286E03949}" type="pres">
      <dgm:prSet presAssocID="{33D340A5-10CC-4945-A826-35414271B98C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EEC984-DBDA-4712-8086-E531374C1FCC}" type="pres">
      <dgm:prSet presAssocID="{33D340A5-10CC-4945-A826-35414271B98C}" presName="rootConnector" presStyleLbl="node3" presStyleIdx="0" presStyleCnt="1"/>
      <dgm:spPr/>
      <dgm:t>
        <a:bodyPr/>
        <a:lstStyle/>
        <a:p>
          <a:endParaRPr lang="es-EC"/>
        </a:p>
      </dgm:t>
    </dgm:pt>
    <dgm:pt modelId="{9ACD2661-81D5-4C6A-BB2C-E1F293D9D3C9}" type="pres">
      <dgm:prSet presAssocID="{33D340A5-10CC-4945-A826-35414271B98C}" presName="hierChild4" presStyleCnt="0"/>
      <dgm:spPr/>
    </dgm:pt>
    <dgm:pt modelId="{C05B2296-30B8-4B4D-9553-601358B47654}" type="pres">
      <dgm:prSet presAssocID="{33D340A5-10CC-4945-A826-35414271B98C}" presName="hierChild5" presStyleCnt="0"/>
      <dgm:spPr/>
    </dgm:pt>
    <dgm:pt modelId="{958A424F-24DB-44D2-897F-794FDD40CA1D}" type="pres">
      <dgm:prSet presAssocID="{1FF69921-C929-4ACF-974F-8D253D1E31B6}" presName="hierChild5" presStyleCnt="0"/>
      <dgm:spPr/>
    </dgm:pt>
    <dgm:pt modelId="{D8AD34C1-E02B-4A10-9D67-B35A5F575058}" type="pres">
      <dgm:prSet presAssocID="{82FC3C06-B545-4403-BA9D-DF3BED31C25C}" presName="hierChild3" presStyleCnt="0"/>
      <dgm:spPr/>
    </dgm:pt>
    <dgm:pt modelId="{A0A53BC7-6B93-46BC-9E96-F54869FA8D79}" type="pres">
      <dgm:prSet presAssocID="{04E9575D-A2A6-4E55-A669-A8B48C21476F}" presName="Name111" presStyleLbl="parChTrans1D2" presStyleIdx="1" presStyleCnt="2"/>
      <dgm:spPr/>
      <dgm:t>
        <a:bodyPr/>
        <a:lstStyle/>
        <a:p>
          <a:endParaRPr lang="es-EC"/>
        </a:p>
      </dgm:t>
    </dgm:pt>
    <dgm:pt modelId="{6488AF49-6829-4816-88F7-C6DD4AEC3087}" type="pres">
      <dgm:prSet presAssocID="{1683EC4D-B59C-4784-AE78-71ED2969DBD1}" presName="hierRoot3" presStyleCnt="0">
        <dgm:presLayoutVars>
          <dgm:hierBranch val="init"/>
        </dgm:presLayoutVars>
      </dgm:prSet>
      <dgm:spPr/>
    </dgm:pt>
    <dgm:pt modelId="{2F299F72-60BE-4E54-82D6-77FF17C4058F}" type="pres">
      <dgm:prSet presAssocID="{1683EC4D-B59C-4784-AE78-71ED2969DBD1}" presName="rootComposite3" presStyleCnt="0"/>
      <dgm:spPr/>
    </dgm:pt>
    <dgm:pt modelId="{19DB0F8B-EA21-4DE0-B75A-574EA0985F91}" type="pres">
      <dgm:prSet presAssocID="{1683EC4D-B59C-4784-AE78-71ED2969DBD1}" presName="rootText3" presStyleLbl="asst1" presStyleIdx="0" presStyleCnt="1" custLinFactX="40529" custLinFactNeighborX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E06AE1-A02C-4E46-B85F-56F9004DD609}" type="pres">
      <dgm:prSet presAssocID="{1683EC4D-B59C-4784-AE78-71ED2969DBD1}" presName="rootConnector3" presStyleLbl="asst1" presStyleIdx="0" presStyleCnt="1"/>
      <dgm:spPr/>
      <dgm:t>
        <a:bodyPr/>
        <a:lstStyle/>
        <a:p>
          <a:endParaRPr lang="es-EC"/>
        </a:p>
      </dgm:t>
    </dgm:pt>
    <dgm:pt modelId="{595C8CDF-2F41-42DE-ABB9-749BEB02BD23}" type="pres">
      <dgm:prSet presAssocID="{1683EC4D-B59C-4784-AE78-71ED2969DBD1}" presName="hierChild6" presStyleCnt="0"/>
      <dgm:spPr/>
    </dgm:pt>
    <dgm:pt modelId="{FBE287D3-A608-4BAD-8775-ADEFAEDB1FBE}" type="pres">
      <dgm:prSet presAssocID="{1683EC4D-B59C-4784-AE78-71ED2969DBD1}" presName="hierChild7" presStyleCnt="0"/>
      <dgm:spPr/>
    </dgm:pt>
  </dgm:ptLst>
  <dgm:cxnLst>
    <dgm:cxn modelId="{C99B5CB7-55D5-47F0-BCF4-0B08E08617C9}" type="presOf" srcId="{82FC3C06-B545-4403-BA9D-DF3BED31C25C}" destId="{6515FC00-F66F-4225-96BF-A370952B8580}" srcOrd="0" destOrd="0" presId="urn:microsoft.com/office/officeart/2005/8/layout/orgChart1"/>
    <dgm:cxn modelId="{63979051-0F52-4A79-8CF7-7C85B60BBBE8}" srcId="{1FF69921-C929-4ACF-974F-8D253D1E31B6}" destId="{33D340A5-10CC-4945-A826-35414271B98C}" srcOrd="0" destOrd="0" parTransId="{5C8FE6A3-373A-4D0F-9BD6-FF129EAFAE77}" sibTransId="{1F7769E1-C40E-453B-96A2-62513BF92885}"/>
    <dgm:cxn modelId="{733581B5-54DD-4929-9944-8ED01921E61E}" type="presOf" srcId="{937C882E-808B-4FE9-B60D-8B1887A1475D}" destId="{C90BD8F8-B52F-4254-A5F7-47CAC3BEF4DC}" srcOrd="0" destOrd="0" presId="urn:microsoft.com/office/officeart/2005/8/layout/orgChart1"/>
    <dgm:cxn modelId="{182AA4F0-FD2A-45B3-A8D3-7F2CBA3BCA2D}" type="presOf" srcId="{33D340A5-10CC-4945-A826-35414271B98C}" destId="{45876997-75E1-4D5F-A8AD-31A286E03949}" srcOrd="0" destOrd="0" presId="urn:microsoft.com/office/officeart/2005/8/layout/orgChart1"/>
    <dgm:cxn modelId="{6F945330-22AF-498D-8504-FBAEBD6B5C1C}" srcId="{937C882E-808B-4FE9-B60D-8B1887A1475D}" destId="{82FC3C06-B545-4403-BA9D-DF3BED31C25C}" srcOrd="0" destOrd="0" parTransId="{7DA8AB5A-31B5-4547-BC91-7F571B5BD15C}" sibTransId="{FCC5E9E2-688F-4348-B006-A0EE3EEFB40D}"/>
    <dgm:cxn modelId="{7B3ADC64-AD69-48B9-A239-D983570BF5BE}" type="presOf" srcId="{1683EC4D-B59C-4784-AE78-71ED2969DBD1}" destId="{19DB0F8B-EA21-4DE0-B75A-574EA0985F91}" srcOrd="0" destOrd="0" presId="urn:microsoft.com/office/officeart/2005/8/layout/orgChart1"/>
    <dgm:cxn modelId="{2D668A09-4970-41AD-B9F5-4DA1D7157786}" type="presOf" srcId="{82FC3C06-B545-4403-BA9D-DF3BED31C25C}" destId="{2721B5CD-4CC4-4557-9B51-0F49A99CA001}" srcOrd="1" destOrd="0" presId="urn:microsoft.com/office/officeart/2005/8/layout/orgChart1"/>
    <dgm:cxn modelId="{072F4F4C-831E-4F5B-BD87-2C492494C9E0}" type="presOf" srcId="{1683EC4D-B59C-4784-AE78-71ED2969DBD1}" destId="{21E06AE1-A02C-4E46-B85F-56F9004DD609}" srcOrd="1" destOrd="0" presId="urn:microsoft.com/office/officeart/2005/8/layout/orgChart1"/>
    <dgm:cxn modelId="{350EA878-CF9C-45A3-815C-D09D58FFF155}" type="presOf" srcId="{33D340A5-10CC-4945-A826-35414271B98C}" destId="{C9EEC984-DBDA-4712-8086-E531374C1FCC}" srcOrd="1" destOrd="0" presId="urn:microsoft.com/office/officeart/2005/8/layout/orgChart1"/>
    <dgm:cxn modelId="{02AAF86D-3C8B-47E0-A5EB-8AA18DB8FCA5}" type="presOf" srcId="{1FF69921-C929-4ACF-974F-8D253D1E31B6}" destId="{DB758EE1-D07B-4B24-989C-A5F5B2F15FA6}" srcOrd="1" destOrd="0" presId="urn:microsoft.com/office/officeart/2005/8/layout/orgChart1"/>
    <dgm:cxn modelId="{6DC4F96F-8724-4551-BE52-887B343A9C2C}" srcId="{82FC3C06-B545-4403-BA9D-DF3BED31C25C}" destId="{1FF69921-C929-4ACF-974F-8D253D1E31B6}" srcOrd="1" destOrd="0" parTransId="{CAC4562C-D1D8-4732-9CE9-86559FB22AF5}" sibTransId="{44A7C17D-4A60-4C07-861D-8211524608B3}"/>
    <dgm:cxn modelId="{9816DC0E-20D7-4104-AE6B-DC30167856BC}" type="presOf" srcId="{CAC4562C-D1D8-4732-9CE9-86559FB22AF5}" destId="{53BB1A6A-1E78-42E6-9F33-14BE7CDFF5BF}" srcOrd="0" destOrd="0" presId="urn:microsoft.com/office/officeart/2005/8/layout/orgChart1"/>
    <dgm:cxn modelId="{2F4139BD-A12D-4750-A3F9-9B5E0571017E}" type="presOf" srcId="{04E9575D-A2A6-4E55-A669-A8B48C21476F}" destId="{A0A53BC7-6B93-46BC-9E96-F54869FA8D79}" srcOrd="0" destOrd="0" presId="urn:microsoft.com/office/officeart/2005/8/layout/orgChart1"/>
    <dgm:cxn modelId="{798F1CF3-CB5D-456E-8B09-5D92F234672E}" srcId="{82FC3C06-B545-4403-BA9D-DF3BED31C25C}" destId="{1683EC4D-B59C-4784-AE78-71ED2969DBD1}" srcOrd="0" destOrd="0" parTransId="{04E9575D-A2A6-4E55-A669-A8B48C21476F}" sibTransId="{0BCE0532-DEEE-4D6A-BEFF-0A1C6420688F}"/>
    <dgm:cxn modelId="{FAAF1216-11F9-42E6-ADA5-E3CEE00DE92E}" type="presOf" srcId="{5C8FE6A3-373A-4D0F-9BD6-FF129EAFAE77}" destId="{48389A95-6D3C-4271-BF9B-742B2604F375}" srcOrd="0" destOrd="0" presId="urn:microsoft.com/office/officeart/2005/8/layout/orgChart1"/>
    <dgm:cxn modelId="{FE714AE0-1F83-4D14-8B3B-1F6C29D8B491}" type="presOf" srcId="{1FF69921-C929-4ACF-974F-8D253D1E31B6}" destId="{C2E0AA59-7E4C-4E1C-A2DF-A2E5F17F4A72}" srcOrd="0" destOrd="0" presId="urn:microsoft.com/office/officeart/2005/8/layout/orgChart1"/>
    <dgm:cxn modelId="{FD8E99D8-3EEB-429F-AC6E-32555321B599}" type="presParOf" srcId="{C90BD8F8-B52F-4254-A5F7-47CAC3BEF4DC}" destId="{70EC90BD-EF85-4F63-84A9-12DEF6B49C1F}" srcOrd="0" destOrd="0" presId="urn:microsoft.com/office/officeart/2005/8/layout/orgChart1"/>
    <dgm:cxn modelId="{24989FDE-E488-4827-A1F3-E51FD288D059}" type="presParOf" srcId="{70EC90BD-EF85-4F63-84A9-12DEF6B49C1F}" destId="{A55001AE-0F12-4B92-A5B9-F2ED5D7CA23E}" srcOrd="0" destOrd="0" presId="urn:microsoft.com/office/officeart/2005/8/layout/orgChart1"/>
    <dgm:cxn modelId="{0112E296-85FE-4BD8-8FCD-CCF8B800A7C6}" type="presParOf" srcId="{A55001AE-0F12-4B92-A5B9-F2ED5D7CA23E}" destId="{6515FC00-F66F-4225-96BF-A370952B8580}" srcOrd="0" destOrd="0" presId="urn:microsoft.com/office/officeart/2005/8/layout/orgChart1"/>
    <dgm:cxn modelId="{51E9B0F9-4D0A-483B-B464-54A7BC0913BB}" type="presParOf" srcId="{A55001AE-0F12-4B92-A5B9-F2ED5D7CA23E}" destId="{2721B5CD-4CC4-4557-9B51-0F49A99CA001}" srcOrd="1" destOrd="0" presId="urn:microsoft.com/office/officeart/2005/8/layout/orgChart1"/>
    <dgm:cxn modelId="{28AAAB83-2238-4D85-B340-D74B0AD2E94B}" type="presParOf" srcId="{70EC90BD-EF85-4F63-84A9-12DEF6B49C1F}" destId="{7E7C2AFE-9442-4901-97D2-9C8261A4E79F}" srcOrd="1" destOrd="0" presId="urn:microsoft.com/office/officeart/2005/8/layout/orgChart1"/>
    <dgm:cxn modelId="{48334ABC-D261-423F-8431-9CA872610121}" type="presParOf" srcId="{7E7C2AFE-9442-4901-97D2-9C8261A4E79F}" destId="{53BB1A6A-1E78-42E6-9F33-14BE7CDFF5BF}" srcOrd="0" destOrd="0" presId="urn:microsoft.com/office/officeart/2005/8/layout/orgChart1"/>
    <dgm:cxn modelId="{FF44862B-1062-497D-9C3E-4630FFF8A4C8}" type="presParOf" srcId="{7E7C2AFE-9442-4901-97D2-9C8261A4E79F}" destId="{D3E82B26-5535-4D3F-A6D2-4AAFBB6AB9D8}" srcOrd="1" destOrd="0" presId="urn:microsoft.com/office/officeart/2005/8/layout/orgChart1"/>
    <dgm:cxn modelId="{B16FEAEC-8771-49D7-93E2-D6634F948B60}" type="presParOf" srcId="{D3E82B26-5535-4D3F-A6D2-4AAFBB6AB9D8}" destId="{3D5E5921-7E88-407F-A51B-EFF277CFEC4F}" srcOrd="0" destOrd="0" presId="urn:microsoft.com/office/officeart/2005/8/layout/orgChart1"/>
    <dgm:cxn modelId="{7AD55D64-8610-4F2D-8B79-8AEA5449033E}" type="presParOf" srcId="{3D5E5921-7E88-407F-A51B-EFF277CFEC4F}" destId="{C2E0AA59-7E4C-4E1C-A2DF-A2E5F17F4A72}" srcOrd="0" destOrd="0" presId="urn:microsoft.com/office/officeart/2005/8/layout/orgChart1"/>
    <dgm:cxn modelId="{A2F07ED6-AE17-4A8D-9283-553761ED2DA8}" type="presParOf" srcId="{3D5E5921-7E88-407F-A51B-EFF277CFEC4F}" destId="{DB758EE1-D07B-4B24-989C-A5F5B2F15FA6}" srcOrd="1" destOrd="0" presId="urn:microsoft.com/office/officeart/2005/8/layout/orgChart1"/>
    <dgm:cxn modelId="{B847C259-2AB7-4827-B049-1E3A3D278770}" type="presParOf" srcId="{D3E82B26-5535-4D3F-A6D2-4AAFBB6AB9D8}" destId="{D83A6D4A-E718-4ACD-9CB3-3E1C4E4511AA}" srcOrd="1" destOrd="0" presId="urn:microsoft.com/office/officeart/2005/8/layout/orgChart1"/>
    <dgm:cxn modelId="{EE9E8EEF-3D8F-48A5-A08B-C5CBDF932ECC}" type="presParOf" srcId="{D83A6D4A-E718-4ACD-9CB3-3E1C4E4511AA}" destId="{48389A95-6D3C-4271-BF9B-742B2604F375}" srcOrd="0" destOrd="0" presId="urn:microsoft.com/office/officeart/2005/8/layout/orgChart1"/>
    <dgm:cxn modelId="{B33CE429-C8C5-47BB-9758-BD402A48A0D5}" type="presParOf" srcId="{D83A6D4A-E718-4ACD-9CB3-3E1C4E4511AA}" destId="{5AEA2EF1-8A02-49C5-9789-C34DC6DFE267}" srcOrd="1" destOrd="0" presId="urn:microsoft.com/office/officeart/2005/8/layout/orgChart1"/>
    <dgm:cxn modelId="{60EA13D8-A8B2-4B48-A9F6-694FA2E91B0C}" type="presParOf" srcId="{5AEA2EF1-8A02-49C5-9789-C34DC6DFE267}" destId="{6257AC64-6168-4252-B9BC-6547E211BA40}" srcOrd="0" destOrd="0" presId="urn:microsoft.com/office/officeart/2005/8/layout/orgChart1"/>
    <dgm:cxn modelId="{DB6E2A26-063E-4D27-80A2-ABADF2D70388}" type="presParOf" srcId="{6257AC64-6168-4252-B9BC-6547E211BA40}" destId="{45876997-75E1-4D5F-A8AD-31A286E03949}" srcOrd="0" destOrd="0" presId="urn:microsoft.com/office/officeart/2005/8/layout/orgChart1"/>
    <dgm:cxn modelId="{B3FF67C5-0CEF-4675-9E99-CD5A83EFA47C}" type="presParOf" srcId="{6257AC64-6168-4252-B9BC-6547E211BA40}" destId="{C9EEC984-DBDA-4712-8086-E531374C1FCC}" srcOrd="1" destOrd="0" presId="urn:microsoft.com/office/officeart/2005/8/layout/orgChart1"/>
    <dgm:cxn modelId="{6FFDF4D5-B3A1-4F6F-9C23-D42A3DE6AE5E}" type="presParOf" srcId="{5AEA2EF1-8A02-49C5-9789-C34DC6DFE267}" destId="{9ACD2661-81D5-4C6A-BB2C-E1F293D9D3C9}" srcOrd="1" destOrd="0" presId="urn:microsoft.com/office/officeart/2005/8/layout/orgChart1"/>
    <dgm:cxn modelId="{1DAE4CA1-DCAC-444C-B634-4AE93D9A23F2}" type="presParOf" srcId="{5AEA2EF1-8A02-49C5-9789-C34DC6DFE267}" destId="{C05B2296-30B8-4B4D-9553-601358B47654}" srcOrd="2" destOrd="0" presId="urn:microsoft.com/office/officeart/2005/8/layout/orgChart1"/>
    <dgm:cxn modelId="{3D345578-5D1C-4ADE-9C07-DA7C9C798BB4}" type="presParOf" srcId="{D3E82B26-5535-4D3F-A6D2-4AAFBB6AB9D8}" destId="{958A424F-24DB-44D2-897F-794FDD40CA1D}" srcOrd="2" destOrd="0" presId="urn:microsoft.com/office/officeart/2005/8/layout/orgChart1"/>
    <dgm:cxn modelId="{6B858191-90FB-41D4-8178-14151360E80C}" type="presParOf" srcId="{70EC90BD-EF85-4F63-84A9-12DEF6B49C1F}" destId="{D8AD34C1-E02B-4A10-9D67-B35A5F575058}" srcOrd="2" destOrd="0" presId="urn:microsoft.com/office/officeart/2005/8/layout/orgChart1"/>
    <dgm:cxn modelId="{72E01914-24B2-4DDD-A52D-F42A28A12295}" type="presParOf" srcId="{D8AD34C1-E02B-4A10-9D67-B35A5F575058}" destId="{A0A53BC7-6B93-46BC-9E96-F54869FA8D79}" srcOrd="0" destOrd="0" presId="urn:microsoft.com/office/officeart/2005/8/layout/orgChart1"/>
    <dgm:cxn modelId="{D8245F9D-B188-490C-9A57-7F0FFBA361C0}" type="presParOf" srcId="{D8AD34C1-E02B-4A10-9D67-B35A5F575058}" destId="{6488AF49-6829-4816-88F7-C6DD4AEC3087}" srcOrd="1" destOrd="0" presId="urn:microsoft.com/office/officeart/2005/8/layout/orgChart1"/>
    <dgm:cxn modelId="{78A25422-84DA-403A-854A-517A2EBC1727}" type="presParOf" srcId="{6488AF49-6829-4816-88F7-C6DD4AEC3087}" destId="{2F299F72-60BE-4E54-82D6-77FF17C4058F}" srcOrd="0" destOrd="0" presId="urn:microsoft.com/office/officeart/2005/8/layout/orgChart1"/>
    <dgm:cxn modelId="{1CFA0521-4754-4E55-9BAE-A6D7F293536D}" type="presParOf" srcId="{2F299F72-60BE-4E54-82D6-77FF17C4058F}" destId="{19DB0F8B-EA21-4DE0-B75A-574EA0985F91}" srcOrd="0" destOrd="0" presId="urn:microsoft.com/office/officeart/2005/8/layout/orgChart1"/>
    <dgm:cxn modelId="{247C326E-664A-452A-813C-47C4944FA7ED}" type="presParOf" srcId="{2F299F72-60BE-4E54-82D6-77FF17C4058F}" destId="{21E06AE1-A02C-4E46-B85F-56F9004DD609}" srcOrd="1" destOrd="0" presId="urn:microsoft.com/office/officeart/2005/8/layout/orgChart1"/>
    <dgm:cxn modelId="{B378AC0B-A2FC-46BF-8F7E-FACB09E09F58}" type="presParOf" srcId="{6488AF49-6829-4816-88F7-C6DD4AEC3087}" destId="{595C8CDF-2F41-42DE-ABB9-749BEB02BD23}" srcOrd="1" destOrd="0" presId="urn:microsoft.com/office/officeart/2005/8/layout/orgChart1"/>
    <dgm:cxn modelId="{55AC43E2-A3D7-4BFD-8BFB-1DE5BEDCCDD4}" type="presParOf" srcId="{6488AF49-6829-4816-88F7-C6DD4AEC3087}" destId="{FBE287D3-A608-4BAD-8775-ADEFAEDB1F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A53BC7-6B93-46BC-9E96-F54869FA8D79}">
      <dsp:nvSpPr>
        <dsp:cNvPr id="0" name=""/>
        <dsp:cNvSpPr/>
      </dsp:nvSpPr>
      <dsp:spPr>
        <a:xfrm>
          <a:off x="2326762" y="494627"/>
          <a:ext cx="296170" cy="453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89"/>
              </a:lnTo>
              <a:lnTo>
                <a:pt x="296170" y="4536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89A95-6D3C-4271-BF9B-742B2604F375}">
      <dsp:nvSpPr>
        <dsp:cNvPr id="0" name=""/>
        <dsp:cNvSpPr/>
      </dsp:nvSpPr>
      <dsp:spPr>
        <a:xfrm>
          <a:off x="1932249" y="1895148"/>
          <a:ext cx="147942" cy="453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89"/>
              </a:lnTo>
              <a:lnTo>
                <a:pt x="147942" y="4536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B1A6A-1E78-42E6-9F33-14BE7CDFF5BF}">
      <dsp:nvSpPr>
        <dsp:cNvPr id="0" name=""/>
        <dsp:cNvSpPr/>
      </dsp:nvSpPr>
      <dsp:spPr>
        <a:xfrm>
          <a:off x="2281042" y="494627"/>
          <a:ext cx="91440" cy="907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73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5FC00-F66F-4225-96BF-A370952B8580}">
      <dsp:nvSpPr>
        <dsp:cNvPr id="0" name=""/>
        <dsp:cNvSpPr/>
      </dsp:nvSpPr>
      <dsp:spPr>
        <a:xfrm>
          <a:off x="1833621" y="1486"/>
          <a:ext cx="986282" cy="49314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Patrocinador</a:t>
          </a:r>
        </a:p>
      </dsp:txBody>
      <dsp:txXfrm>
        <a:off x="1833621" y="1486"/>
        <a:ext cx="986282" cy="493141"/>
      </dsp:txXfrm>
    </dsp:sp>
    <dsp:sp modelId="{C2E0AA59-7E4C-4E1C-A2DF-A2E5F17F4A72}">
      <dsp:nvSpPr>
        <dsp:cNvPr id="0" name=""/>
        <dsp:cNvSpPr/>
      </dsp:nvSpPr>
      <dsp:spPr>
        <a:xfrm>
          <a:off x="1833621" y="1402007"/>
          <a:ext cx="986282" cy="49314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Administrador del proyecto</a:t>
          </a:r>
        </a:p>
      </dsp:txBody>
      <dsp:txXfrm>
        <a:off x="1833621" y="1402007"/>
        <a:ext cx="986282" cy="493141"/>
      </dsp:txXfrm>
    </dsp:sp>
    <dsp:sp modelId="{45876997-75E1-4D5F-A8AD-31A286E03949}">
      <dsp:nvSpPr>
        <dsp:cNvPr id="0" name=""/>
        <dsp:cNvSpPr/>
      </dsp:nvSpPr>
      <dsp:spPr>
        <a:xfrm>
          <a:off x="2080192" y="2102268"/>
          <a:ext cx="986282" cy="49314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Equipo de trabajo </a:t>
          </a:r>
        </a:p>
      </dsp:txBody>
      <dsp:txXfrm>
        <a:off x="2080192" y="2102268"/>
        <a:ext cx="986282" cy="493141"/>
      </dsp:txXfrm>
    </dsp:sp>
    <dsp:sp modelId="{19DB0F8B-EA21-4DE0-B75A-574EA0985F91}">
      <dsp:nvSpPr>
        <dsp:cNvPr id="0" name=""/>
        <dsp:cNvSpPr/>
      </dsp:nvSpPr>
      <dsp:spPr>
        <a:xfrm>
          <a:off x="2622933" y="701747"/>
          <a:ext cx="986282" cy="49314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Comite de Control de Cambios</a:t>
          </a:r>
        </a:p>
      </dsp:txBody>
      <dsp:txXfrm>
        <a:off x="2622933" y="701747"/>
        <a:ext cx="986282" cy="493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1184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16</cp:revision>
  <dcterms:created xsi:type="dcterms:W3CDTF">2015-08-09T18:15:00Z</dcterms:created>
  <dcterms:modified xsi:type="dcterms:W3CDTF">2015-08-25T02:44:00Z</dcterms:modified>
</cp:coreProperties>
</file>