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30577C" w:rsidRDefault="0030577C" w:rsidP="0030577C">
      <w:pPr>
        <w:pStyle w:val="Ttulo1"/>
        <w:jc w:val="center"/>
      </w:pPr>
      <w:bookmarkStart w:id="1" w:name="_Toc426887942"/>
      <w:r>
        <w:lastRenderedPageBreak/>
        <w:t xml:space="preserve">LÍNEA BASE DEL PROYECTO </w:t>
      </w:r>
    </w:p>
    <w:p w:rsidR="00367EB7" w:rsidRPr="00367EB7" w:rsidRDefault="00367EB7" w:rsidP="00367EB7">
      <w:pPr>
        <w:spacing w:line="360" w:lineRule="auto"/>
        <w:ind w:firstLine="708"/>
        <w:jc w:val="both"/>
        <w:rPr>
          <w:rFonts w:ascii="Times New Roman" w:hAnsi="Times New Roman" w:cs="Times New Roman"/>
          <w:sz w:val="24"/>
          <w:lang w:eastAsia="es-EC"/>
        </w:rPr>
      </w:pPr>
      <w:bookmarkStart w:id="2" w:name="_GoBack"/>
      <w:bookmarkEnd w:id="2"/>
      <w:r>
        <w:rPr>
          <w:rFonts w:ascii="Times New Roman" w:hAnsi="Times New Roman" w:cs="Times New Roman"/>
          <w:sz w:val="24"/>
          <w:lang w:eastAsia="es-EC"/>
        </w:rPr>
        <w:t>Se especificara los factores de calidad más relevantes para el producto de proyecto y para la gestión del proyecto. Para cada factor de calidad relevante se definirá los respectivos objetivos de la calidad, las métricas a utilizar y las frecuencias de medición y reportes.</w:t>
      </w:r>
    </w:p>
    <w:tbl>
      <w:tblPr>
        <w:tblStyle w:val="Tablaconcuadrcula2"/>
        <w:tblW w:w="9289" w:type="dxa"/>
        <w:tblLook w:val="04A0" w:firstRow="1" w:lastRow="0" w:firstColumn="1" w:lastColumn="0" w:noHBand="0" w:noVBand="1"/>
      </w:tblPr>
      <w:tblGrid>
        <w:gridCol w:w="1674"/>
        <w:gridCol w:w="1474"/>
        <w:gridCol w:w="2126"/>
        <w:gridCol w:w="2127"/>
        <w:gridCol w:w="1888"/>
      </w:tblGrid>
      <w:tr w:rsidR="0030577C" w:rsidRPr="00B546D6" w:rsidTr="001F3A50">
        <w:trPr>
          <w:trHeight w:val="239"/>
        </w:trPr>
        <w:tc>
          <w:tcPr>
            <w:tcW w:w="1674"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30577C" w:rsidRPr="00B546D6" w:rsidRDefault="0030577C" w:rsidP="001F3A5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Factor de Calidad Relevante</w:t>
            </w:r>
          </w:p>
        </w:tc>
        <w:tc>
          <w:tcPr>
            <w:tcW w:w="1474"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30577C" w:rsidRPr="00B546D6" w:rsidRDefault="0030577C" w:rsidP="001F3A5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Objetivo de Calidad</w:t>
            </w:r>
          </w:p>
        </w:tc>
        <w:tc>
          <w:tcPr>
            <w:tcW w:w="2126"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30577C" w:rsidRPr="00B546D6" w:rsidRDefault="0030577C" w:rsidP="001F3A5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Métrica a Utilizar</w:t>
            </w:r>
          </w:p>
        </w:tc>
        <w:tc>
          <w:tcPr>
            <w:tcW w:w="2127"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30577C" w:rsidRPr="00B546D6" w:rsidRDefault="0030577C" w:rsidP="001F3A5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Frecuencia y Momento de Medición</w:t>
            </w:r>
          </w:p>
        </w:tc>
        <w:tc>
          <w:tcPr>
            <w:tcW w:w="188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30577C" w:rsidRPr="00B546D6" w:rsidRDefault="0030577C" w:rsidP="001F3A50">
            <w:pPr>
              <w:spacing w:before="60" w:line="360" w:lineRule="auto"/>
              <w:ind w:left="-79"/>
              <w:jc w:val="center"/>
              <w:rPr>
                <w:rFonts w:ascii="Times New Roman" w:hAnsi="Times New Roman"/>
                <w:b/>
                <w:sz w:val="24"/>
                <w:szCs w:val="24"/>
                <w:lang w:val="es-EC"/>
              </w:rPr>
            </w:pPr>
            <w:r w:rsidRPr="00B546D6">
              <w:rPr>
                <w:rFonts w:ascii="Times New Roman" w:hAnsi="Times New Roman"/>
                <w:b/>
                <w:sz w:val="24"/>
                <w:szCs w:val="24"/>
                <w:lang w:val="es-EC"/>
              </w:rPr>
              <w:t>Frecuencia y Momento de Reporte</w:t>
            </w:r>
          </w:p>
        </w:tc>
      </w:tr>
      <w:tr w:rsidR="0030577C" w:rsidRPr="00B546D6" w:rsidTr="001F3A50">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30577C" w:rsidRPr="00B546D6" w:rsidRDefault="0030577C" w:rsidP="001F3A50">
            <w:pPr>
              <w:spacing w:before="60" w:line="360" w:lineRule="auto"/>
              <w:rPr>
                <w:rFonts w:ascii="Times New Roman" w:hAnsi="Times New Roman"/>
                <w:sz w:val="24"/>
                <w:szCs w:val="24"/>
                <w:lang w:val="es-EC"/>
              </w:rPr>
            </w:pPr>
            <w:r>
              <w:rPr>
                <w:rFonts w:ascii="Times New Roman" w:hAnsi="Times New Roman"/>
                <w:sz w:val="24"/>
                <w:szCs w:val="24"/>
                <w:lang w:val="es-EC"/>
              </w:rPr>
              <w:t>Proyecto</w:t>
            </w:r>
          </w:p>
        </w:tc>
        <w:tc>
          <w:tcPr>
            <w:tcW w:w="1474" w:type="dxa"/>
            <w:tcBorders>
              <w:top w:val="single" w:sz="4" w:space="0" w:color="auto"/>
              <w:left w:val="single" w:sz="4" w:space="0" w:color="auto"/>
              <w:bottom w:val="single" w:sz="4" w:space="0" w:color="auto"/>
              <w:right w:val="single" w:sz="4" w:space="0" w:color="auto"/>
            </w:tcBorders>
            <w:vAlign w:val="center"/>
          </w:tcPr>
          <w:p w:rsidR="0030577C" w:rsidRPr="00B546D6" w:rsidRDefault="0030577C" w:rsidP="001F3A50">
            <w:pPr>
              <w:spacing w:before="60" w:line="360" w:lineRule="auto"/>
              <w:rPr>
                <w:rFonts w:ascii="Times New Roman" w:hAnsi="Times New Roman"/>
                <w:sz w:val="24"/>
                <w:szCs w:val="24"/>
                <w:lang w:val="es-EC"/>
              </w:rPr>
            </w:pPr>
            <w:r>
              <w:rPr>
                <w:rFonts w:ascii="Times New Roman" w:hAnsi="Times New Roman"/>
                <w:sz w:val="24"/>
                <w:szCs w:val="24"/>
                <w:lang w:val="es-EC"/>
              </w:rPr>
              <w:t>CPI ˃=0.95</w:t>
            </w:r>
          </w:p>
        </w:tc>
        <w:tc>
          <w:tcPr>
            <w:tcW w:w="2126" w:type="dxa"/>
            <w:tcBorders>
              <w:top w:val="single" w:sz="4" w:space="0" w:color="auto"/>
              <w:left w:val="single" w:sz="4" w:space="0" w:color="auto"/>
              <w:bottom w:val="single" w:sz="4" w:space="0" w:color="auto"/>
              <w:right w:val="single" w:sz="4" w:space="0" w:color="auto"/>
            </w:tcBorders>
            <w:vAlign w:val="center"/>
          </w:tcPr>
          <w:p w:rsidR="0030577C" w:rsidRPr="00B546D6" w:rsidRDefault="0030577C" w:rsidP="001F3A50">
            <w:pPr>
              <w:spacing w:before="60" w:line="360" w:lineRule="auto"/>
              <w:rPr>
                <w:rFonts w:ascii="Times New Roman" w:hAnsi="Times New Roman"/>
                <w:sz w:val="24"/>
                <w:szCs w:val="24"/>
                <w:lang w:val="es-EC"/>
              </w:rPr>
            </w:pPr>
            <w:r>
              <w:rPr>
                <w:rFonts w:ascii="Times New Roman" w:hAnsi="Times New Roman"/>
                <w:sz w:val="24"/>
                <w:szCs w:val="24"/>
                <w:lang w:val="es-EC"/>
              </w:rPr>
              <w:t>Cost Performance Índex Acumulado</w:t>
            </w:r>
          </w:p>
        </w:tc>
        <w:tc>
          <w:tcPr>
            <w:tcW w:w="2127" w:type="dxa"/>
            <w:tcBorders>
              <w:top w:val="single" w:sz="4" w:space="0" w:color="auto"/>
              <w:left w:val="single" w:sz="4" w:space="0" w:color="auto"/>
              <w:bottom w:val="single" w:sz="4" w:space="0" w:color="auto"/>
              <w:right w:val="single" w:sz="4" w:space="0" w:color="auto"/>
            </w:tcBorders>
          </w:tcPr>
          <w:p w:rsidR="0030577C" w:rsidRPr="00EE37F4" w:rsidRDefault="0030577C" w:rsidP="0030577C">
            <w:pPr>
              <w:pStyle w:val="Prrafodelista"/>
              <w:numPr>
                <w:ilvl w:val="0"/>
                <w:numId w:val="1"/>
              </w:numPr>
              <w:spacing w:before="60" w:line="360" w:lineRule="auto"/>
              <w:ind w:left="318"/>
              <w:jc w:val="both"/>
              <w:rPr>
                <w:rFonts w:ascii="Times New Roman" w:hAnsi="Times New Roman"/>
                <w:sz w:val="24"/>
                <w:szCs w:val="24"/>
                <w:lang w:val="es-EC"/>
              </w:rPr>
            </w:pPr>
            <w:r w:rsidRPr="00EE37F4">
              <w:rPr>
                <w:rFonts w:ascii="Times New Roman" w:hAnsi="Times New Roman"/>
                <w:sz w:val="24"/>
                <w:szCs w:val="24"/>
                <w:lang w:val="es-EC"/>
              </w:rPr>
              <w:t>Frecuencia semanal</w:t>
            </w:r>
          </w:p>
          <w:p w:rsidR="0030577C" w:rsidRPr="00EE37F4" w:rsidRDefault="0030577C" w:rsidP="0030577C">
            <w:pPr>
              <w:pStyle w:val="Prrafodelista"/>
              <w:numPr>
                <w:ilvl w:val="0"/>
                <w:numId w:val="1"/>
              </w:numPr>
              <w:spacing w:before="60" w:line="360" w:lineRule="auto"/>
              <w:ind w:left="318"/>
              <w:jc w:val="both"/>
              <w:rPr>
                <w:rFonts w:ascii="Times New Roman" w:hAnsi="Times New Roman"/>
                <w:sz w:val="24"/>
                <w:szCs w:val="24"/>
                <w:lang w:val="es-EC"/>
              </w:rPr>
            </w:pPr>
            <w:r w:rsidRPr="00EE37F4">
              <w:rPr>
                <w:rFonts w:ascii="Times New Roman" w:hAnsi="Times New Roman"/>
                <w:sz w:val="24"/>
                <w:szCs w:val="24"/>
                <w:lang w:val="es-EC"/>
              </w:rPr>
              <w:t xml:space="preserve">Medición, viernes en la tarde </w:t>
            </w:r>
          </w:p>
        </w:tc>
        <w:tc>
          <w:tcPr>
            <w:tcW w:w="1888" w:type="dxa"/>
            <w:tcBorders>
              <w:top w:val="single" w:sz="4" w:space="0" w:color="auto"/>
              <w:left w:val="single" w:sz="4" w:space="0" w:color="auto"/>
              <w:bottom w:val="single" w:sz="4" w:space="0" w:color="auto"/>
              <w:right w:val="single" w:sz="4" w:space="0" w:color="auto"/>
            </w:tcBorders>
          </w:tcPr>
          <w:p w:rsidR="0030577C" w:rsidRPr="00EE37F4" w:rsidRDefault="0030577C" w:rsidP="0030577C">
            <w:pPr>
              <w:pStyle w:val="Prrafodelista"/>
              <w:numPr>
                <w:ilvl w:val="0"/>
                <w:numId w:val="1"/>
              </w:numPr>
              <w:spacing w:before="60" w:line="360" w:lineRule="auto"/>
              <w:ind w:left="276"/>
              <w:jc w:val="both"/>
              <w:rPr>
                <w:rFonts w:ascii="Times New Roman" w:hAnsi="Times New Roman"/>
                <w:sz w:val="24"/>
                <w:szCs w:val="24"/>
                <w:lang w:val="es-EC"/>
              </w:rPr>
            </w:pPr>
            <w:r w:rsidRPr="00EE37F4">
              <w:rPr>
                <w:rFonts w:ascii="Times New Roman" w:hAnsi="Times New Roman"/>
                <w:sz w:val="24"/>
                <w:szCs w:val="24"/>
                <w:lang w:val="es-EC"/>
              </w:rPr>
              <w:t xml:space="preserve">Frecuencia semanal </w:t>
            </w:r>
          </w:p>
          <w:p w:rsidR="0030577C" w:rsidRPr="00EE37F4" w:rsidRDefault="0030577C" w:rsidP="0030577C">
            <w:pPr>
              <w:pStyle w:val="Prrafodelista"/>
              <w:numPr>
                <w:ilvl w:val="0"/>
                <w:numId w:val="1"/>
              </w:numPr>
              <w:spacing w:before="60" w:line="360" w:lineRule="auto"/>
              <w:ind w:left="276"/>
              <w:jc w:val="both"/>
              <w:rPr>
                <w:rFonts w:ascii="Times New Roman" w:hAnsi="Times New Roman"/>
                <w:sz w:val="24"/>
                <w:szCs w:val="24"/>
                <w:lang w:val="es-EC"/>
              </w:rPr>
            </w:pPr>
            <w:r w:rsidRPr="00EE37F4">
              <w:rPr>
                <w:rFonts w:ascii="Times New Roman" w:hAnsi="Times New Roman"/>
                <w:sz w:val="24"/>
                <w:szCs w:val="24"/>
                <w:lang w:val="es-EC"/>
              </w:rPr>
              <w:t>Reporte domingo en la tarde</w:t>
            </w:r>
          </w:p>
        </w:tc>
      </w:tr>
      <w:tr w:rsidR="0030577C" w:rsidRPr="00B546D6" w:rsidTr="001F3A50">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30577C" w:rsidRPr="005431C5" w:rsidRDefault="0030577C" w:rsidP="001F3A50">
            <w:pPr>
              <w:spacing w:before="60" w:line="360" w:lineRule="auto"/>
              <w:rPr>
                <w:rFonts w:ascii="Times New Roman" w:hAnsi="Times New Roman"/>
                <w:sz w:val="24"/>
                <w:szCs w:val="24"/>
              </w:rPr>
            </w:pPr>
            <w:r>
              <w:rPr>
                <w:rFonts w:ascii="Times New Roman" w:hAnsi="Times New Roman"/>
                <w:sz w:val="24"/>
                <w:szCs w:val="24"/>
              </w:rPr>
              <w:t xml:space="preserve">Proyecto </w:t>
            </w:r>
          </w:p>
        </w:tc>
        <w:tc>
          <w:tcPr>
            <w:tcW w:w="1474" w:type="dxa"/>
            <w:tcBorders>
              <w:top w:val="single" w:sz="4" w:space="0" w:color="auto"/>
              <w:left w:val="single" w:sz="4" w:space="0" w:color="auto"/>
              <w:bottom w:val="single" w:sz="4" w:space="0" w:color="auto"/>
              <w:right w:val="single" w:sz="4" w:space="0" w:color="auto"/>
            </w:tcBorders>
            <w:vAlign w:val="center"/>
          </w:tcPr>
          <w:p w:rsidR="0030577C" w:rsidRDefault="0030577C" w:rsidP="001F3A50">
            <w:pPr>
              <w:spacing w:before="60" w:line="360" w:lineRule="auto"/>
              <w:rPr>
                <w:rFonts w:ascii="Times New Roman" w:hAnsi="Times New Roman"/>
                <w:sz w:val="24"/>
                <w:szCs w:val="24"/>
                <w:lang w:val="es-EC"/>
              </w:rPr>
            </w:pPr>
            <w:r>
              <w:rPr>
                <w:rFonts w:ascii="Times New Roman" w:hAnsi="Times New Roman"/>
                <w:sz w:val="24"/>
                <w:szCs w:val="24"/>
                <w:lang w:val="es-EC"/>
              </w:rPr>
              <w:t>SPI ˃=0.95</w:t>
            </w:r>
          </w:p>
        </w:tc>
        <w:tc>
          <w:tcPr>
            <w:tcW w:w="2126" w:type="dxa"/>
            <w:tcBorders>
              <w:top w:val="single" w:sz="4" w:space="0" w:color="auto"/>
              <w:left w:val="single" w:sz="4" w:space="0" w:color="auto"/>
              <w:bottom w:val="single" w:sz="4" w:space="0" w:color="auto"/>
              <w:right w:val="single" w:sz="4" w:space="0" w:color="auto"/>
            </w:tcBorders>
            <w:vAlign w:val="center"/>
          </w:tcPr>
          <w:p w:rsidR="0030577C" w:rsidRDefault="0030577C" w:rsidP="001F3A50">
            <w:pPr>
              <w:spacing w:before="60" w:line="360" w:lineRule="auto"/>
              <w:jc w:val="center"/>
              <w:rPr>
                <w:rFonts w:ascii="Times New Roman" w:hAnsi="Times New Roman"/>
                <w:sz w:val="24"/>
                <w:szCs w:val="24"/>
                <w:lang w:val="es-EC"/>
              </w:rPr>
            </w:pPr>
            <w:r w:rsidRPr="005431C5">
              <w:rPr>
                <w:rFonts w:ascii="Times New Roman" w:hAnsi="Times New Roman"/>
                <w:sz w:val="24"/>
                <w:szCs w:val="24"/>
                <w:lang w:val="es-EC"/>
              </w:rPr>
              <w:t>Schedule Performance Índex Acumulado</w:t>
            </w:r>
          </w:p>
        </w:tc>
        <w:tc>
          <w:tcPr>
            <w:tcW w:w="2127" w:type="dxa"/>
            <w:tcBorders>
              <w:top w:val="single" w:sz="4" w:space="0" w:color="auto"/>
              <w:left w:val="single" w:sz="4" w:space="0" w:color="auto"/>
              <w:bottom w:val="single" w:sz="4" w:space="0" w:color="auto"/>
              <w:right w:val="single" w:sz="4" w:space="0" w:color="auto"/>
            </w:tcBorders>
          </w:tcPr>
          <w:p w:rsidR="0030577C" w:rsidRPr="00EE37F4" w:rsidRDefault="0030577C" w:rsidP="0030577C">
            <w:pPr>
              <w:pStyle w:val="Prrafodelista"/>
              <w:numPr>
                <w:ilvl w:val="0"/>
                <w:numId w:val="1"/>
              </w:numPr>
              <w:spacing w:before="60" w:line="360" w:lineRule="auto"/>
              <w:ind w:left="318"/>
              <w:jc w:val="both"/>
              <w:rPr>
                <w:rFonts w:ascii="Times New Roman" w:hAnsi="Times New Roman"/>
                <w:sz w:val="24"/>
                <w:szCs w:val="24"/>
                <w:lang w:val="es-EC"/>
              </w:rPr>
            </w:pPr>
            <w:r w:rsidRPr="00EE37F4">
              <w:rPr>
                <w:rFonts w:ascii="Times New Roman" w:hAnsi="Times New Roman"/>
                <w:sz w:val="24"/>
                <w:szCs w:val="24"/>
                <w:lang w:val="es-EC"/>
              </w:rPr>
              <w:t>Frecuencia semanal</w:t>
            </w:r>
          </w:p>
          <w:p w:rsidR="0030577C" w:rsidRPr="00EE37F4" w:rsidRDefault="0030577C" w:rsidP="0030577C">
            <w:pPr>
              <w:pStyle w:val="Prrafodelista"/>
              <w:numPr>
                <w:ilvl w:val="0"/>
                <w:numId w:val="1"/>
              </w:numPr>
              <w:spacing w:before="60" w:line="360" w:lineRule="auto"/>
              <w:ind w:left="318"/>
              <w:jc w:val="both"/>
              <w:rPr>
                <w:rFonts w:ascii="Times New Roman" w:hAnsi="Times New Roman"/>
                <w:sz w:val="24"/>
                <w:szCs w:val="24"/>
                <w:lang w:val="es-EC"/>
              </w:rPr>
            </w:pPr>
            <w:r w:rsidRPr="00EE37F4">
              <w:rPr>
                <w:rFonts w:ascii="Times New Roman" w:hAnsi="Times New Roman"/>
                <w:sz w:val="24"/>
                <w:szCs w:val="24"/>
                <w:lang w:val="es-EC"/>
              </w:rPr>
              <w:t>Medición, viernes en la tarde</w:t>
            </w:r>
          </w:p>
        </w:tc>
        <w:tc>
          <w:tcPr>
            <w:tcW w:w="1888" w:type="dxa"/>
            <w:tcBorders>
              <w:top w:val="single" w:sz="4" w:space="0" w:color="auto"/>
              <w:left w:val="single" w:sz="4" w:space="0" w:color="auto"/>
              <w:bottom w:val="single" w:sz="4" w:space="0" w:color="auto"/>
              <w:right w:val="single" w:sz="4" w:space="0" w:color="auto"/>
            </w:tcBorders>
          </w:tcPr>
          <w:p w:rsidR="0030577C" w:rsidRPr="00EE37F4" w:rsidRDefault="0030577C" w:rsidP="0030577C">
            <w:pPr>
              <w:pStyle w:val="Prrafodelista"/>
              <w:numPr>
                <w:ilvl w:val="0"/>
                <w:numId w:val="1"/>
              </w:numPr>
              <w:spacing w:before="60" w:line="360" w:lineRule="auto"/>
              <w:ind w:left="276"/>
              <w:jc w:val="both"/>
              <w:rPr>
                <w:rFonts w:ascii="Times New Roman" w:hAnsi="Times New Roman"/>
                <w:sz w:val="24"/>
                <w:szCs w:val="24"/>
                <w:lang w:val="es-EC"/>
              </w:rPr>
            </w:pPr>
            <w:r w:rsidRPr="00EE37F4">
              <w:rPr>
                <w:rFonts w:ascii="Times New Roman" w:hAnsi="Times New Roman"/>
                <w:sz w:val="24"/>
                <w:szCs w:val="24"/>
                <w:lang w:val="es-EC"/>
              </w:rPr>
              <w:t xml:space="preserve">Frecuencia semanal </w:t>
            </w:r>
          </w:p>
          <w:p w:rsidR="0030577C" w:rsidRPr="00EE37F4" w:rsidRDefault="0030577C" w:rsidP="0030577C">
            <w:pPr>
              <w:pStyle w:val="Prrafodelista"/>
              <w:numPr>
                <w:ilvl w:val="0"/>
                <w:numId w:val="1"/>
              </w:numPr>
              <w:spacing w:before="60" w:line="360" w:lineRule="auto"/>
              <w:ind w:left="276"/>
              <w:jc w:val="both"/>
              <w:rPr>
                <w:rFonts w:ascii="Times New Roman" w:hAnsi="Times New Roman"/>
                <w:sz w:val="24"/>
                <w:szCs w:val="24"/>
                <w:lang w:val="es-EC"/>
              </w:rPr>
            </w:pPr>
            <w:r w:rsidRPr="00EE37F4">
              <w:rPr>
                <w:rFonts w:ascii="Times New Roman" w:hAnsi="Times New Roman"/>
                <w:sz w:val="24"/>
                <w:szCs w:val="24"/>
                <w:lang w:val="es-EC"/>
              </w:rPr>
              <w:t>Reporte domingo en la tarde</w:t>
            </w:r>
          </w:p>
        </w:tc>
      </w:tr>
      <w:tr w:rsidR="0030577C" w:rsidRPr="00B546D6" w:rsidTr="001F3A50">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30577C" w:rsidRPr="00B546D6" w:rsidRDefault="0030577C" w:rsidP="001F3A50">
            <w:pPr>
              <w:spacing w:before="60" w:line="360" w:lineRule="auto"/>
              <w:rPr>
                <w:rFonts w:ascii="Times New Roman" w:hAnsi="Times New Roman"/>
                <w:sz w:val="24"/>
                <w:szCs w:val="24"/>
                <w:lang w:val="es-EC"/>
              </w:rPr>
            </w:pPr>
            <w:r>
              <w:rPr>
                <w:rFonts w:ascii="Times New Roman" w:hAnsi="Times New Roman"/>
                <w:sz w:val="24"/>
                <w:szCs w:val="24"/>
                <w:lang w:val="es-EC"/>
              </w:rPr>
              <w:t>Satisfacción de los participantes</w:t>
            </w:r>
          </w:p>
        </w:tc>
        <w:tc>
          <w:tcPr>
            <w:tcW w:w="1474" w:type="dxa"/>
            <w:tcBorders>
              <w:top w:val="single" w:sz="4" w:space="0" w:color="auto"/>
              <w:left w:val="single" w:sz="4" w:space="0" w:color="auto"/>
              <w:bottom w:val="single" w:sz="4" w:space="0" w:color="auto"/>
              <w:right w:val="single" w:sz="4" w:space="0" w:color="auto"/>
            </w:tcBorders>
            <w:vAlign w:val="center"/>
          </w:tcPr>
          <w:p w:rsidR="0030577C" w:rsidRPr="00B546D6" w:rsidRDefault="0030577C" w:rsidP="001F3A50">
            <w:pPr>
              <w:spacing w:before="60" w:line="360" w:lineRule="auto"/>
              <w:rPr>
                <w:rFonts w:ascii="Times New Roman" w:hAnsi="Times New Roman"/>
                <w:sz w:val="24"/>
                <w:szCs w:val="24"/>
                <w:lang w:val="es-EC"/>
              </w:rPr>
            </w:pPr>
            <w:r>
              <w:rPr>
                <w:rFonts w:ascii="Times New Roman" w:hAnsi="Times New Roman"/>
                <w:sz w:val="24"/>
                <w:szCs w:val="24"/>
                <w:lang w:val="es-EC"/>
              </w:rPr>
              <w:t>Nivel de satisfacción ˃=4</w:t>
            </w:r>
          </w:p>
        </w:tc>
        <w:tc>
          <w:tcPr>
            <w:tcW w:w="2126" w:type="dxa"/>
            <w:tcBorders>
              <w:top w:val="single" w:sz="4" w:space="0" w:color="auto"/>
              <w:left w:val="single" w:sz="4" w:space="0" w:color="auto"/>
              <w:bottom w:val="single" w:sz="4" w:space="0" w:color="auto"/>
              <w:right w:val="single" w:sz="4" w:space="0" w:color="auto"/>
            </w:tcBorders>
            <w:vAlign w:val="center"/>
          </w:tcPr>
          <w:p w:rsidR="0030577C" w:rsidRPr="00B546D6" w:rsidRDefault="0030577C" w:rsidP="001F3A50">
            <w:pPr>
              <w:spacing w:before="60" w:line="360" w:lineRule="auto"/>
              <w:rPr>
                <w:rFonts w:ascii="Times New Roman" w:hAnsi="Times New Roman"/>
                <w:sz w:val="24"/>
                <w:szCs w:val="24"/>
                <w:lang w:val="es-EC"/>
              </w:rPr>
            </w:pPr>
            <w:r>
              <w:rPr>
                <w:rFonts w:ascii="Times New Roman" w:hAnsi="Times New Roman"/>
                <w:sz w:val="24"/>
                <w:szCs w:val="24"/>
                <w:lang w:val="es-EC"/>
              </w:rPr>
              <w:t>Nivel de satisfacción= promedio entre 1 a 5 de 8 factores ambientales</w:t>
            </w:r>
          </w:p>
        </w:tc>
        <w:tc>
          <w:tcPr>
            <w:tcW w:w="2127" w:type="dxa"/>
            <w:tcBorders>
              <w:top w:val="single" w:sz="4" w:space="0" w:color="auto"/>
              <w:left w:val="single" w:sz="4" w:space="0" w:color="auto"/>
              <w:bottom w:val="single" w:sz="4" w:space="0" w:color="auto"/>
              <w:right w:val="single" w:sz="4" w:space="0" w:color="auto"/>
            </w:tcBorders>
          </w:tcPr>
          <w:p w:rsidR="0030577C" w:rsidRDefault="0030577C" w:rsidP="0030577C">
            <w:pPr>
              <w:pStyle w:val="Prrafodelista"/>
              <w:numPr>
                <w:ilvl w:val="0"/>
                <w:numId w:val="2"/>
              </w:numPr>
              <w:spacing w:before="60" w:line="360" w:lineRule="auto"/>
              <w:ind w:left="318"/>
              <w:jc w:val="both"/>
              <w:rPr>
                <w:rFonts w:ascii="Times New Roman" w:hAnsi="Times New Roman"/>
                <w:sz w:val="24"/>
                <w:szCs w:val="24"/>
                <w:lang w:val="es-EC"/>
              </w:rPr>
            </w:pPr>
            <w:r>
              <w:rPr>
                <w:rFonts w:ascii="Times New Roman" w:hAnsi="Times New Roman"/>
                <w:sz w:val="24"/>
                <w:szCs w:val="24"/>
                <w:lang w:val="es-EC"/>
              </w:rPr>
              <w:t xml:space="preserve">Frecuencia por cada encuesta de sesión </w:t>
            </w:r>
          </w:p>
          <w:p w:rsidR="0030577C" w:rsidRPr="00EE37F4" w:rsidRDefault="0030577C" w:rsidP="0030577C">
            <w:pPr>
              <w:pStyle w:val="Prrafodelista"/>
              <w:numPr>
                <w:ilvl w:val="0"/>
                <w:numId w:val="2"/>
              </w:numPr>
              <w:spacing w:before="60" w:line="360" w:lineRule="auto"/>
              <w:ind w:left="318"/>
              <w:jc w:val="both"/>
              <w:rPr>
                <w:rFonts w:ascii="Times New Roman" w:hAnsi="Times New Roman"/>
                <w:sz w:val="24"/>
                <w:szCs w:val="24"/>
                <w:lang w:val="es-EC"/>
              </w:rPr>
            </w:pPr>
            <w:r>
              <w:rPr>
                <w:rFonts w:ascii="Times New Roman" w:hAnsi="Times New Roman"/>
                <w:sz w:val="24"/>
                <w:szCs w:val="24"/>
                <w:lang w:val="es-EC"/>
              </w:rPr>
              <w:t>Medición, al siguiente día de la encuesta</w:t>
            </w:r>
          </w:p>
        </w:tc>
        <w:tc>
          <w:tcPr>
            <w:tcW w:w="1888" w:type="dxa"/>
            <w:tcBorders>
              <w:top w:val="single" w:sz="4" w:space="0" w:color="auto"/>
              <w:left w:val="single" w:sz="4" w:space="0" w:color="auto"/>
              <w:bottom w:val="single" w:sz="4" w:space="0" w:color="auto"/>
              <w:right w:val="single" w:sz="4" w:space="0" w:color="auto"/>
            </w:tcBorders>
          </w:tcPr>
          <w:p w:rsidR="0030577C" w:rsidRDefault="0030577C" w:rsidP="0030577C">
            <w:pPr>
              <w:pStyle w:val="Prrafodelista"/>
              <w:numPr>
                <w:ilvl w:val="0"/>
                <w:numId w:val="2"/>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 xml:space="preserve">Frecuencia por cada inicio de sesión </w:t>
            </w:r>
          </w:p>
          <w:p w:rsidR="0030577C" w:rsidRPr="00EE37F4" w:rsidRDefault="0030577C" w:rsidP="0030577C">
            <w:pPr>
              <w:pStyle w:val="Prrafodelista"/>
              <w:numPr>
                <w:ilvl w:val="0"/>
                <w:numId w:val="2"/>
              </w:numPr>
              <w:spacing w:before="60" w:line="360" w:lineRule="auto"/>
              <w:ind w:left="317"/>
              <w:jc w:val="both"/>
              <w:rPr>
                <w:rFonts w:ascii="Times New Roman" w:hAnsi="Times New Roman"/>
                <w:sz w:val="24"/>
                <w:szCs w:val="24"/>
                <w:lang w:val="es-EC"/>
              </w:rPr>
            </w:pPr>
            <w:r>
              <w:rPr>
                <w:rFonts w:ascii="Times New Roman" w:hAnsi="Times New Roman"/>
                <w:sz w:val="24"/>
                <w:szCs w:val="24"/>
                <w:lang w:val="es-EC"/>
              </w:rPr>
              <w:t>Reporte como sea necesario.</w:t>
            </w:r>
          </w:p>
        </w:tc>
      </w:tr>
    </w:tbl>
    <w:p w:rsidR="0030577C" w:rsidRPr="0030577C" w:rsidRDefault="0030577C" w:rsidP="0030577C">
      <w:pPr>
        <w:rPr>
          <w:lang w:eastAsia="es-EC"/>
        </w:rPr>
      </w:pPr>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01301">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BA6" w:rsidRDefault="00617BA6" w:rsidP="00A27273">
      <w:pPr>
        <w:spacing w:after="0" w:line="240" w:lineRule="auto"/>
      </w:pPr>
      <w:r>
        <w:separator/>
      </w:r>
    </w:p>
  </w:endnote>
  <w:endnote w:type="continuationSeparator" w:id="0">
    <w:p w:rsidR="00617BA6" w:rsidRDefault="00617BA6"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617BA6"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367EB7">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367EB7">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0A0A95" w:rsidRPr="000A0A95" w:rsidRDefault="00617BA6"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BA6" w:rsidRDefault="00617BA6" w:rsidP="00A27273">
      <w:pPr>
        <w:spacing w:after="0" w:line="240" w:lineRule="auto"/>
      </w:pPr>
      <w:r>
        <w:separator/>
      </w:r>
    </w:p>
  </w:footnote>
  <w:footnote w:type="continuationSeparator" w:id="0">
    <w:p w:rsidR="00617BA6" w:rsidRDefault="00617BA6"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val="es-EC" w:eastAsia="es-EC"/>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A27273">
            <w:rPr>
              <w:rFonts w:ascii="Times New Roman" w:hAnsi="Times New Roman" w:cs="Times New Roman"/>
              <w:b/>
              <w:sz w:val="20"/>
              <w:szCs w:val="20"/>
            </w:rPr>
            <w:t>CP</w:t>
          </w:r>
        </w:p>
        <w:p w:rsidR="000A0A95" w:rsidRPr="00F44A14" w:rsidRDefault="00A27273"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Cronograma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367EB7">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367EB7">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617BA6" w:rsidP="000A0A95">
          <w:pPr>
            <w:pStyle w:val="Encabezado"/>
            <w:rPr>
              <w:rFonts w:ascii="Times New Roman" w:hAnsi="Times New Roman" w:cs="Times New Roman"/>
              <w:sz w:val="20"/>
              <w:szCs w:val="20"/>
            </w:rPr>
          </w:pPr>
        </w:p>
      </w:tc>
    </w:tr>
  </w:tbl>
  <w:p w:rsidR="000A0A95" w:rsidRDefault="00617BA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072F2"/>
    <w:multiLevelType w:val="hybridMultilevel"/>
    <w:tmpl w:val="2FD2EF38"/>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5A323E"/>
    <w:multiLevelType w:val="hybridMultilevel"/>
    <w:tmpl w:val="45E4B5EA"/>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30577C"/>
    <w:rsid w:val="00367EB7"/>
    <w:rsid w:val="00617BA6"/>
    <w:rsid w:val="007E4564"/>
    <w:rsid w:val="00A27273"/>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table" w:customStyle="1" w:styleId="Tablaconcuadrcula2">
    <w:name w:val="Tabla con cuadrícula2"/>
    <w:basedOn w:val="Tablanormal"/>
    <w:next w:val="Tablaconcuadrcula"/>
    <w:uiPriority w:val="59"/>
    <w:rsid w:val="0030577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0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415</Words>
  <Characters>2285</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4</cp:revision>
  <dcterms:created xsi:type="dcterms:W3CDTF">2015-08-09T18:15:00Z</dcterms:created>
  <dcterms:modified xsi:type="dcterms:W3CDTF">2015-08-13T13:32:00Z</dcterms:modified>
</cp:coreProperties>
</file>