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887935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60766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03AAE" w:rsidRPr="00003AAE" w:rsidRDefault="00003AAE" w:rsidP="00971889">
          <w:pPr>
            <w:pStyle w:val="TtulodeTDC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03AAE">
            <w:rPr>
              <w:rFonts w:ascii="Times New Roman" w:hAnsi="Times New Roman" w:cs="Times New Roman"/>
              <w:b/>
              <w:sz w:val="24"/>
              <w:szCs w:val="24"/>
            </w:rPr>
            <w:t>TABLA DE CONTENIDO</w:t>
          </w:r>
        </w:p>
        <w:p w:rsidR="00003AAE" w:rsidRPr="00003AAE" w:rsidRDefault="00003AAE" w:rsidP="00971889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r w:rsidRPr="00003AA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03AA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03AA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217897" w:history="1">
            <w:r w:rsidRPr="00003AA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_Toc428217897 \h </w:instrTex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898" w:history="1">
            <w:r w:rsidR="00003AAE" w:rsidRPr="00003AA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GESTIÓN DE RECURSOS HUMANOS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_Toc428217898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899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Organigrama del proyecto: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_Toc428217899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0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Roles y responsabilidades: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_Toc428217900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1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Descripción de roles: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_Toc428217901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2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Adquisición del personal del proyecto: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_Toc428217902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3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Cronogramas e histogramas del trabajo del personal del proyecto: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_Toc428217903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4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Criterios de liberación del personal del proyecto: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_Toc428217904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5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Capacitación, entrenamiento, tutoría requerido: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_Toc428217905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6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Sistema de reconocimiento y recompensas: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_Toc428217906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7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Cumplimiento de regularidades, pactos, y políticas: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_Toc428217907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8" w:history="1">
            <w:r w:rsidR="00003AAE" w:rsidRPr="00003AAE">
              <w:rPr>
                <w:rStyle w:val="Hipervnculo"/>
                <w:rFonts w:ascii="Times New Roman" w:eastAsia="Calibri" w:hAnsi="Times New Roman" w:cs="Times New Roman"/>
                <w:noProof/>
                <w:sz w:val="24"/>
                <w:szCs w:val="24"/>
                <w:lang w:val="es-EC"/>
              </w:rPr>
              <w:t>Requerimientos de seguridad: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_Toc428217908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Pr="00003AAE" w:rsidRDefault="009200F6" w:rsidP="00971889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"/>
            </w:rPr>
          </w:pPr>
          <w:hyperlink w:anchor="_Toc428217909" w:history="1">
            <w:r w:rsidR="00003AAE" w:rsidRPr="00003AA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Aprobaciones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_Toc428217909 \h </w:instrTex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03AAE" w:rsidRPr="00003AA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03AAE" w:rsidRDefault="00003AAE" w:rsidP="00971889">
          <w:pPr>
            <w:spacing w:line="360" w:lineRule="auto"/>
          </w:pPr>
          <w:r w:rsidRPr="00003AA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03AAE" w:rsidRDefault="00003AAE" w:rsidP="00003AAE">
      <w:pPr>
        <w:rPr>
          <w:lang w:val="es-EC"/>
        </w:rPr>
      </w:pPr>
    </w:p>
    <w:p w:rsidR="00003AAE" w:rsidRDefault="00003AAE">
      <w:pPr>
        <w:rPr>
          <w:lang w:val="es-EC"/>
        </w:rPr>
      </w:pPr>
      <w:r>
        <w:rPr>
          <w:lang w:val="es-EC"/>
        </w:rPr>
        <w:br w:type="page"/>
      </w:r>
    </w:p>
    <w:p w:rsidR="00A27273" w:rsidRPr="00FA600B" w:rsidRDefault="00A27273" w:rsidP="00A27273">
      <w:pPr>
        <w:pStyle w:val="Sinespaciado"/>
        <w:spacing w:line="360" w:lineRule="auto"/>
        <w:outlineLvl w:val="0"/>
        <w:rPr>
          <w:rFonts w:ascii="Times New Roman" w:hAnsi="Times New Roman" w:cs="Times New Roman"/>
          <w:b/>
          <w:sz w:val="28"/>
          <w:lang w:val="es-EC"/>
        </w:rPr>
      </w:pPr>
      <w:bookmarkStart w:id="1" w:name="_Toc428217897"/>
      <w:r w:rsidRPr="00FA600B">
        <w:rPr>
          <w:rFonts w:ascii="Times New Roman" w:hAnsi="Times New Roman" w:cs="Times New Roman"/>
          <w:b/>
          <w:sz w:val="28"/>
          <w:lang w:val="es-EC"/>
        </w:rPr>
        <w:lastRenderedPageBreak/>
        <w:t>Informacion del documento</w:t>
      </w:r>
      <w:bookmarkEnd w:id="0"/>
      <w:bookmarkEnd w:id="1"/>
      <w:r w:rsidRPr="00FA600B">
        <w:rPr>
          <w:rFonts w:ascii="Times New Roman" w:hAnsi="Times New Roman" w:cs="Times New Roman"/>
          <w:b/>
          <w:sz w:val="28"/>
          <w:lang w:val="es-EC"/>
        </w:rPr>
        <w:t xml:space="preserve"> </w:t>
      </w: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498" w:type="dxa"/>
        <w:tblInd w:w="-289" w:type="dxa"/>
        <w:tblLook w:val="04A0" w:firstRow="1" w:lastRow="0" w:firstColumn="1" w:lastColumn="0" w:noHBand="0" w:noVBand="1"/>
      </w:tblPr>
      <w:tblGrid>
        <w:gridCol w:w="3403"/>
        <w:gridCol w:w="6095"/>
      </w:tblGrid>
      <w:tr w:rsidR="00A27273" w:rsidRPr="00BF1C7C" w:rsidTr="00D01301"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A27273" w:rsidRPr="00BF1C7C" w:rsidTr="00D01301">
        <w:trPr>
          <w:trHeight w:val="1380"/>
        </w:trPr>
        <w:tc>
          <w:tcPr>
            <w:tcW w:w="3350" w:type="dxa"/>
            <w:shd w:val="clear" w:color="auto" w:fill="D99594"/>
            <w:vAlign w:val="center"/>
          </w:tcPr>
          <w:p w:rsidR="00A27273" w:rsidRPr="00BF1C7C" w:rsidRDefault="00A27273" w:rsidP="00D0130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6148" w:type="dxa"/>
            <w:vAlign w:val="center"/>
          </w:tcPr>
          <w:p w:rsidR="00A27273" w:rsidRPr="00270458" w:rsidRDefault="00270458" w:rsidP="00270458">
            <w:pPr>
              <w:spacing w:line="360" w:lineRule="auto"/>
              <w:jc w:val="both"/>
            </w:pPr>
            <w:r w:rsidRPr="00366D8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A27273" w:rsidRPr="00BF1C7C" w:rsidRDefault="00A27273" w:rsidP="00D01301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6148" w:type="dxa"/>
            <w:vAlign w:val="center"/>
          </w:tcPr>
          <w:p w:rsidR="00A27273" w:rsidRPr="00BF1C7C" w:rsidRDefault="00270458" w:rsidP="0027045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  <w:tr w:rsidR="00A27273" w:rsidRPr="00BF1C7C" w:rsidTr="00D01301">
        <w:tc>
          <w:tcPr>
            <w:tcW w:w="3350" w:type="dxa"/>
            <w:shd w:val="clear" w:color="auto" w:fill="D99594"/>
          </w:tcPr>
          <w:p w:rsidR="00A27273" w:rsidRPr="00BF1C7C" w:rsidRDefault="00A27273" w:rsidP="00D013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6148" w:type="dxa"/>
            <w:vAlign w:val="center"/>
          </w:tcPr>
          <w:p w:rsidR="00A27273" w:rsidRPr="00BF1C7C" w:rsidRDefault="00A27273" w:rsidP="00D0130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A27273" w:rsidRPr="00BF1C7C" w:rsidRDefault="00A27273" w:rsidP="00A27273">
      <w:pPr>
        <w:pStyle w:val="Sinespaciado"/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Los mencionados abajo hemos elaborado,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 xml:space="preserve">Plan de Gestión </w:t>
      </w:r>
      <w:r w:rsidR="00F77DE5">
        <w:rPr>
          <w:rFonts w:ascii="Times New Roman" w:eastAsia="Calibri" w:hAnsi="Times New Roman" w:cs="Times New Roman"/>
          <w:sz w:val="24"/>
          <w:szCs w:val="24"/>
        </w:rPr>
        <w:t>de RR.HH.</w:t>
      </w:r>
    </w:p>
    <w:p w:rsidR="00270458" w:rsidRPr="00270458" w:rsidRDefault="00270458" w:rsidP="00270458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270458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7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270458" w:rsidRDefault="00A27273" w:rsidP="00270458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27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 xml:space="preserve"> </w:t>
            </w:r>
          </w:p>
          <w:p w:rsidR="00A27273" w:rsidRPr="000B2AE7" w:rsidRDefault="00270458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  <w:tr w:rsidR="00A27273" w:rsidRPr="000B2AE7" w:rsidTr="00D01301">
        <w:tc>
          <w:tcPr>
            <w:tcW w:w="2694" w:type="dxa"/>
            <w:shd w:val="clear" w:color="auto" w:fill="D99594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A27273" w:rsidRPr="000B2AE7" w:rsidRDefault="00A27273" w:rsidP="00270458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27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  <w:t>Junio 03, 2015</w:t>
            </w:r>
          </w:p>
        </w:tc>
      </w:tr>
    </w:tbl>
    <w:p w:rsidR="00A27273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A27273" w:rsidRPr="00BF1C7C" w:rsidRDefault="00A27273" w:rsidP="00A27273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A27273" w:rsidRPr="00491877" w:rsidTr="00D01301">
        <w:tc>
          <w:tcPr>
            <w:tcW w:w="9498" w:type="dxa"/>
            <w:gridSpan w:val="6"/>
            <w:shd w:val="clear" w:color="auto" w:fill="E4A0A0"/>
            <w:vAlign w:val="center"/>
          </w:tcPr>
          <w:p w:rsidR="00A27273" w:rsidRPr="00491877" w:rsidRDefault="00A27273" w:rsidP="00D0130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CONTROL</w:t>
            </w:r>
            <w:r w:rsidRPr="00491877">
              <w:rPr>
                <w:rFonts w:ascii="Times New Roman" w:hAnsi="Times New Roman" w:cs="Times New Roman"/>
                <w:b/>
                <w:lang w:val="es-EC"/>
              </w:rPr>
              <w:t xml:space="preserve"> DE VERSIONES</w:t>
            </w:r>
          </w:p>
        </w:tc>
      </w:tr>
      <w:tr w:rsidR="00A27273" w:rsidRPr="00491877" w:rsidTr="00D01301">
        <w:trPr>
          <w:trHeight w:val="348"/>
        </w:trPr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A27273" w:rsidRPr="00491877" w:rsidRDefault="00270458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03-06-2015</w:t>
            </w: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A27273" w:rsidRPr="00491877" w:rsidTr="00D01301">
        <w:tc>
          <w:tcPr>
            <w:tcW w:w="1016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A27273" w:rsidRPr="00491877" w:rsidRDefault="00A27273" w:rsidP="00D01301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Pr="00BF1C7C" w:rsidRDefault="00A27273" w:rsidP="00A27273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A27273" w:rsidRDefault="00A27273" w:rsidP="00A27273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A27273" w:rsidRDefault="00A27273" w:rsidP="00A27273">
      <w:pPr>
        <w:pStyle w:val="Ttulo1"/>
        <w:jc w:val="center"/>
        <w:rPr>
          <w:sz w:val="32"/>
        </w:rPr>
        <w:sectPr w:rsidR="00A2727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96E7D" w:rsidRDefault="00003AAE" w:rsidP="00D96E7D">
      <w:pPr>
        <w:pStyle w:val="Ttulo1"/>
        <w:jc w:val="center"/>
        <w:rPr>
          <w:lang w:val="es-EC"/>
        </w:rPr>
      </w:pPr>
      <w:bookmarkStart w:id="2" w:name="_Toc428217898"/>
      <w:bookmarkStart w:id="3" w:name="_Toc426887942"/>
      <w:r>
        <w:rPr>
          <w:lang w:val="es-EC"/>
        </w:rPr>
        <w:lastRenderedPageBreak/>
        <w:t>PLAN DE GESTIÓ</w:t>
      </w:r>
      <w:r w:rsidR="00D96E7D">
        <w:rPr>
          <w:lang w:val="es-EC"/>
        </w:rPr>
        <w:t>N DE RECURSOS HUMANOS</w:t>
      </w:r>
      <w:bookmarkEnd w:id="2"/>
    </w:p>
    <w:tbl>
      <w:tblPr>
        <w:tblStyle w:val="Tablaconcuadrcula2"/>
        <w:tblW w:w="946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557"/>
        <w:gridCol w:w="2314"/>
        <w:gridCol w:w="2581"/>
        <w:gridCol w:w="2017"/>
      </w:tblGrid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4" w:name="_Toc428217899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Organigrama del proyecto:</w:t>
            </w:r>
            <w:bookmarkEnd w:id="4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Ver Organigrama del Proyecto – versión 1.0</w:t>
            </w:r>
          </w:p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Se lo realizará de forma jerárquica, según el siguiente formato:</w:t>
            </w:r>
          </w:p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655FD18D" wp14:editId="27F6EB96">
                  <wp:extent cx="1721223" cy="1400850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3255"/>
                          <a:stretch/>
                        </pic:blipFill>
                        <pic:spPr bwMode="auto">
                          <a:xfrm>
                            <a:off x="0" y="0"/>
                            <a:ext cx="1749233" cy="1423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5" w:name="_GoBack"/>
        <w:bookmarkEnd w:id="5"/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6" w:name="_Toc428217900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Roles y responsabilidades:</w:t>
            </w:r>
            <w:bookmarkEnd w:id="6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Matriz de Asignación de Responsabilidades (RAM), de acuerdo al formato:</w:t>
            </w:r>
          </w:p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6B89968" wp14:editId="32E2024C">
                  <wp:extent cx="1922929" cy="1484714"/>
                  <wp:effectExtent l="0" t="0" r="127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26311"/>
                          <a:stretch/>
                        </pic:blipFill>
                        <pic:spPr bwMode="auto">
                          <a:xfrm>
                            <a:off x="0" y="0"/>
                            <a:ext cx="1949791" cy="1505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7" w:name="_Toc428217901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Descripción de roles:</w:t>
            </w:r>
            <w:bookmarkEnd w:id="7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Descripción de Roles, presentamos el formato orientado al texto:</w:t>
            </w:r>
          </w:p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237EFD72" wp14:editId="59CDBE1A">
                  <wp:extent cx="1594022" cy="1160512"/>
                  <wp:effectExtent l="19050" t="19050" r="25400" b="209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956" t="3310" r="3660" b="33215"/>
                          <a:stretch/>
                        </pic:blipFill>
                        <pic:spPr bwMode="auto">
                          <a:xfrm>
                            <a:off x="0" y="0"/>
                            <a:ext cx="1613017" cy="1174341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8" w:name="_Toc428217902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Adquisición del personal del proyecto:</w:t>
            </w:r>
            <w:bookmarkEnd w:id="8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 acuerdo al siguiente formato de Cuadro de Adquisición del Personal, siendo clasificado por el personal que desarrolla el proyecto (personal interno) y el personal que ayuda en el desarrollo del proyecto (personal externo)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76"/>
              <w:gridCol w:w="1042"/>
              <w:gridCol w:w="1043"/>
              <w:gridCol w:w="1043"/>
              <w:gridCol w:w="863"/>
              <w:gridCol w:w="1303"/>
              <w:gridCol w:w="1230"/>
              <w:gridCol w:w="1303"/>
              <w:gridCol w:w="940"/>
            </w:tblGrid>
            <w:tr w:rsidR="00D96E7D" w:rsidRPr="004F7929" w:rsidTr="00D96E7D">
              <w:trPr>
                <w:trHeight w:val="596"/>
              </w:trPr>
              <w:tc>
                <w:tcPr>
                  <w:tcW w:w="476" w:type="dxa"/>
                  <w:tcBorders>
                    <w:bottom w:val="single" w:sz="4" w:space="0" w:color="auto"/>
                  </w:tcBorders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lastRenderedPageBreak/>
                    <w:t>rol</w:t>
                  </w:r>
                </w:p>
              </w:tc>
              <w:tc>
                <w:tcPr>
                  <w:tcW w:w="1042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tipo de adquisición</w:t>
                  </w:r>
                </w:p>
              </w:tc>
              <w:tc>
                <w:tcPr>
                  <w:tcW w:w="104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fuente de adquisición</w:t>
                  </w:r>
                </w:p>
              </w:tc>
              <w:tc>
                <w:tcPr>
                  <w:tcW w:w="104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modalidad de adquisición</w:t>
                  </w:r>
                </w:p>
              </w:tc>
              <w:tc>
                <w:tcPr>
                  <w:tcW w:w="86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local de trabajo asignado</w:t>
                  </w:r>
                </w:p>
              </w:tc>
              <w:tc>
                <w:tcPr>
                  <w:tcW w:w="130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fecha de inicio de reclutamiento</w:t>
                  </w:r>
                </w:p>
              </w:tc>
              <w:tc>
                <w:tcPr>
                  <w:tcW w:w="1230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fecha requerida de disponibilidad de personal</w:t>
                  </w:r>
                </w:p>
              </w:tc>
              <w:tc>
                <w:tcPr>
                  <w:tcW w:w="1303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costo de reclutamiento</w:t>
                  </w:r>
                </w:p>
              </w:tc>
              <w:tc>
                <w:tcPr>
                  <w:tcW w:w="940" w:type="dxa"/>
                  <w:shd w:val="clear" w:color="auto" w:fill="F2DBDB"/>
                  <w:vAlign w:val="center"/>
                </w:tcPr>
                <w:p w:rsidR="00D96E7D" w:rsidRPr="004F7929" w:rsidRDefault="00D96E7D" w:rsidP="00D96E7D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</w:pPr>
                  <w:r w:rsidRPr="004F7929">
                    <w:rPr>
                      <w:rFonts w:ascii="Times New Roman" w:eastAsia="Calibri" w:hAnsi="Times New Roman" w:cs="Times New Roman"/>
                      <w:b/>
                      <w:smallCaps/>
                      <w:sz w:val="14"/>
                      <w:szCs w:val="24"/>
                      <w:lang w:val="es-EC"/>
                    </w:rPr>
                    <w:t>apoyo de área de RR.HH.</w:t>
                  </w:r>
                </w:p>
              </w:tc>
            </w:tr>
            <w:tr w:rsidR="00D96E7D" w:rsidRPr="004F7929" w:rsidTr="00B304E4">
              <w:trPr>
                <w:trHeight w:val="126"/>
              </w:trPr>
              <w:tc>
                <w:tcPr>
                  <w:tcW w:w="476" w:type="dxa"/>
                  <w:tcBorders>
                    <w:top w:val="dashed" w:sz="4" w:space="0" w:color="auto"/>
                    <w:bottom w:val="dashed" w:sz="4" w:space="0" w:color="auto"/>
                  </w:tcBorders>
                  <w:shd w:val="clear" w:color="auto" w:fill="CCFFCC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dashed" w:sz="4" w:space="0" w:color="auto"/>
                    <w:bottom w:val="single" w:sz="4" w:space="0" w:color="auto"/>
                  </w:tcBorders>
                  <w:shd w:val="clear" w:color="auto" w:fill="CCFFCC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  <w:bottom w:val="single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single" w:sz="4" w:space="0" w:color="auto"/>
                    <w:bottom w:val="dashed" w:sz="4" w:space="0" w:color="auto"/>
                  </w:tcBorders>
                  <w:shd w:val="clear" w:color="auto" w:fill="FFFF99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single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dashed" w:sz="4" w:space="0" w:color="auto"/>
                    <w:bottom w:val="dashed" w:sz="4" w:space="0" w:color="auto"/>
                  </w:tcBorders>
                  <w:shd w:val="clear" w:color="auto" w:fill="FFFF99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  <w:bottom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  <w:tr w:rsidR="00D96E7D" w:rsidRPr="004F7929" w:rsidTr="00B304E4">
              <w:trPr>
                <w:trHeight w:val="138"/>
              </w:trPr>
              <w:tc>
                <w:tcPr>
                  <w:tcW w:w="476" w:type="dxa"/>
                  <w:tcBorders>
                    <w:top w:val="dashed" w:sz="4" w:space="0" w:color="auto"/>
                  </w:tcBorders>
                  <w:shd w:val="clear" w:color="auto" w:fill="FFFF99"/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2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04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86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230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1303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  <w:tc>
                <w:tcPr>
                  <w:tcW w:w="940" w:type="dxa"/>
                  <w:tcBorders>
                    <w:top w:val="dashed" w:sz="4" w:space="0" w:color="auto"/>
                  </w:tcBorders>
                  <w:vAlign w:val="center"/>
                </w:tcPr>
                <w:p w:rsidR="00D96E7D" w:rsidRPr="004F7929" w:rsidRDefault="00D96E7D" w:rsidP="00D96E7D">
                  <w:pPr>
                    <w:spacing w:after="20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es-EC"/>
                    </w:rPr>
                  </w:pPr>
                </w:p>
              </w:tc>
            </w:tr>
          </w:tbl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9" w:name="_Toc428217903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lastRenderedPageBreak/>
              <w:t>Cronogramas e histogramas del trabajo del personal del proyecto:</w:t>
            </w:r>
            <w:bookmarkEnd w:id="9"/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FFFFFF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Diagramas de Carga del Personal, de acuerdo a las siguientes variables:</w:t>
            </w:r>
          </w:p>
          <w:p w:rsidR="00D96E7D" w:rsidRPr="004F7929" w:rsidRDefault="00D96E7D" w:rsidP="00D96E7D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Personal – cargo</w:t>
            </w:r>
          </w:p>
          <w:p w:rsidR="00D96E7D" w:rsidRPr="004F7929" w:rsidRDefault="00D96E7D" w:rsidP="00D96E7D">
            <w:pPr>
              <w:numPr>
                <w:ilvl w:val="0"/>
                <w:numId w:val="1"/>
              </w:numPr>
              <w:spacing w:before="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Influencia dentro de cada proceso.</w:t>
            </w:r>
          </w:p>
          <w:p w:rsidR="00D96E7D" w:rsidRPr="004F7929" w:rsidRDefault="00D96E7D" w:rsidP="00D96E7D">
            <w:pPr>
              <w:spacing w:before="60" w:line="360" w:lineRule="auto"/>
              <w:ind w:left="126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es-ES"/>
              </w:rPr>
              <w:drawing>
                <wp:inline distT="0" distB="0" distL="0" distR="0" wp14:anchorId="4502D46B" wp14:editId="189BF912">
                  <wp:extent cx="2471351" cy="2112088"/>
                  <wp:effectExtent l="0" t="0" r="5715" b="2540"/>
                  <wp:docPr id="4" name="Imagen 4" descr="http://formulaproyectosurbanospmipe.files.wordpress.com/2012/04/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formulaproyectosurbanospmipe.files.wordpress.com/2012/04/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874" cy="21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0" w:name="_Toc428217904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Criterios de liberación del personal del proyecto:</w:t>
            </w:r>
            <w:bookmarkEnd w:id="10"/>
          </w:p>
        </w:tc>
      </w:tr>
      <w:tr w:rsidR="00D96E7D" w:rsidRPr="00D96E7D" w:rsidTr="00B304E4">
        <w:tc>
          <w:tcPr>
            <w:tcW w:w="2557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Rol</w:t>
            </w:r>
          </w:p>
        </w:tc>
        <w:tc>
          <w:tcPr>
            <w:tcW w:w="2314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Criterio de liberación</w:t>
            </w:r>
          </w:p>
        </w:tc>
        <w:tc>
          <w:tcPr>
            <w:tcW w:w="2581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¿Cómo?</w:t>
            </w:r>
          </w:p>
        </w:tc>
        <w:tc>
          <w:tcPr>
            <w:tcW w:w="2017" w:type="dxa"/>
            <w:vAlign w:val="center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b/>
                <w:szCs w:val="24"/>
                <w:lang w:val="es-EC"/>
              </w:rPr>
              <w:t>Destino de asignación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 xml:space="preserve">Patrocinador 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Al término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Administrador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Al término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center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-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Analista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Inicio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Comunicación del administrador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Cs w:val="24"/>
                <w:lang w:val="es-EC"/>
              </w:rPr>
              <w:t>Desarrollo de la documentación</w:t>
            </w:r>
          </w:p>
        </w:tc>
      </w:tr>
      <w:tr w:rsidR="00D96E7D" w:rsidRPr="00D96E7D" w:rsidTr="00B304E4">
        <w:tc>
          <w:tcPr>
            <w:tcW w:w="255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lastRenderedPageBreak/>
              <w:t>Programador</w:t>
            </w:r>
          </w:p>
        </w:tc>
        <w:tc>
          <w:tcPr>
            <w:tcW w:w="2314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Desarrollo del proyecto</w:t>
            </w:r>
          </w:p>
        </w:tc>
        <w:tc>
          <w:tcPr>
            <w:tcW w:w="2581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Comunicación del administrador</w:t>
            </w:r>
          </w:p>
        </w:tc>
        <w:tc>
          <w:tcPr>
            <w:tcW w:w="2017" w:type="dxa"/>
          </w:tcPr>
          <w:p w:rsidR="00D96E7D" w:rsidRPr="004F7929" w:rsidRDefault="00D96E7D" w:rsidP="00D96E7D">
            <w:pPr>
              <w:spacing w:before="6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Desarrollo de la documentación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1" w:name="_Toc428217905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Capacitación, entrenamiento, tutoría requerido:</w:t>
            </w:r>
            <w:bookmarkEnd w:id="11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 xml:space="preserve">Al ser estudiantes, siempre estamos atentos a las clases del docente guía, además nos auto educamos, auto preparamos, a través del libro guía que nos facilitó el docente e investigación en la web, seguimos cursos en línea, etc. 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2" w:name="_Toc428217906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Sistema de reconocimiento y recompensas:</w:t>
            </w:r>
            <w:bookmarkEnd w:id="12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patrocinador del proyecto nos otorgará un incentivo por cumplimiento con el desarrollo e implementación del proyecto en su empresa.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3" w:name="_Toc428217907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Cumplimiento de regularidades, pactos, y políticas:</w:t>
            </w:r>
            <w:bookmarkEnd w:id="13"/>
          </w:p>
        </w:tc>
      </w:tr>
      <w:tr w:rsidR="00D96E7D" w:rsidRPr="00D96E7D" w:rsidTr="00B304E4">
        <w:tc>
          <w:tcPr>
            <w:tcW w:w="9469" w:type="dxa"/>
            <w:gridSpan w:val="4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Solo cuatro personas integran el proyecto, uno debe ser el administrador, otra el analista y el ultimo el programador.</w:t>
            </w:r>
          </w:p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Cada persona que participa en el proyecto pasará por una Evaluación de Desempeño al final del proyecto.</w:t>
            </w:r>
          </w:p>
        </w:tc>
      </w:tr>
      <w:tr w:rsidR="00D96E7D" w:rsidRPr="00D96E7D" w:rsidTr="00D96E7D">
        <w:tc>
          <w:tcPr>
            <w:tcW w:w="9469" w:type="dxa"/>
            <w:gridSpan w:val="4"/>
            <w:shd w:val="clear" w:color="auto" w:fill="D99594"/>
          </w:tcPr>
          <w:p w:rsidR="00D96E7D" w:rsidRPr="00003AAE" w:rsidRDefault="00D96E7D" w:rsidP="00003AAE">
            <w:pPr>
              <w:pStyle w:val="Ttulo2"/>
              <w:spacing w:line="360" w:lineRule="auto"/>
              <w:outlineLvl w:val="1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</w:pPr>
            <w:bookmarkStart w:id="14" w:name="_Toc428217908"/>
            <w:r w:rsidRPr="00003AAE"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  <w:lang w:val="es-EC"/>
              </w:rPr>
              <w:t>Requerimientos de seguridad:</w:t>
            </w:r>
            <w:bookmarkEnd w:id="14"/>
            <w:r w:rsidRPr="00003AAE">
              <w:rPr>
                <w:rFonts w:ascii="Times New Roman" w:eastAsia="Calibri" w:hAnsi="Times New Roman" w:cs="Times New Roman"/>
                <w:color w:val="auto"/>
                <w:sz w:val="24"/>
                <w:szCs w:val="24"/>
                <w:lang w:val="es-EC"/>
              </w:rPr>
              <w:t xml:space="preserve"> </w:t>
            </w:r>
          </w:p>
        </w:tc>
      </w:tr>
      <w:tr w:rsidR="00D96E7D" w:rsidRPr="00D96E7D" w:rsidTr="00B304E4">
        <w:tc>
          <w:tcPr>
            <w:tcW w:w="9469" w:type="dxa"/>
            <w:gridSpan w:val="4"/>
            <w:shd w:val="clear" w:color="auto" w:fill="auto"/>
          </w:tcPr>
          <w:p w:rsidR="00D96E7D" w:rsidRPr="004F7929" w:rsidRDefault="00D96E7D" w:rsidP="00D96E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4F7929"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  <w:t>El traslado de equipos (computadores portátiles) hacia y desde la casa de los integrantes del equipo del proyecto a la universidad o a los lugares donde se realiza reuniones para avanzar con el desarrollo del proyecto, genera riesgo de robo o asalto, por tanto se fija como requerimiento de seguridad que cualquier movilidad con los equipos debe ser hecho por un mínimo de dos personas (nunca una sola).</w:t>
            </w:r>
          </w:p>
        </w:tc>
      </w:tr>
    </w:tbl>
    <w:p w:rsidR="00D96E7D" w:rsidRDefault="00D96E7D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Default="004F7929" w:rsidP="00D96E7D">
      <w:pPr>
        <w:rPr>
          <w:lang w:eastAsia="es-EC"/>
        </w:rPr>
      </w:pPr>
    </w:p>
    <w:p w:rsidR="004F7929" w:rsidRPr="00D96E7D" w:rsidRDefault="004F7929" w:rsidP="00D96E7D">
      <w:pPr>
        <w:rPr>
          <w:lang w:eastAsia="es-EC"/>
        </w:rPr>
      </w:pPr>
    </w:p>
    <w:p w:rsidR="00A27273" w:rsidRDefault="00A27273" w:rsidP="00A27273">
      <w:pPr>
        <w:pStyle w:val="Ttulo1"/>
        <w:rPr>
          <w:lang w:val="es-EC"/>
        </w:rPr>
      </w:pPr>
      <w:bookmarkStart w:id="15" w:name="_Toc428217909"/>
      <w:r>
        <w:rPr>
          <w:lang w:val="es-EC"/>
        </w:rPr>
        <w:lastRenderedPageBreak/>
        <w:t>Aprobaciones</w:t>
      </w:r>
      <w:bookmarkEnd w:id="3"/>
      <w:bookmarkEnd w:id="15"/>
    </w:p>
    <w:tbl>
      <w:tblPr>
        <w:tblW w:w="826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A27273" w:rsidRPr="00CA7C87" w:rsidTr="00D01301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A27273" w:rsidRPr="00CA7C87" w:rsidTr="00D96E7D">
        <w:trPr>
          <w:trHeight w:val="469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A27273" w:rsidRPr="00CA7C87" w:rsidTr="00D01301">
        <w:trPr>
          <w:trHeight w:val="727"/>
        </w:trPr>
        <w:tc>
          <w:tcPr>
            <w:tcW w:w="1736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A27273" w:rsidRPr="00CA7C87" w:rsidRDefault="004F7929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Junio 03, 2015</w:t>
            </w:r>
          </w:p>
        </w:tc>
        <w:tc>
          <w:tcPr>
            <w:tcW w:w="1448" w:type="dxa"/>
            <w:vAlign w:val="center"/>
          </w:tcPr>
          <w:p w:rsidR="00A27273" w:rsidRPr="00CA7C87" w:rsidRDefault="00A27273" w:rsidP="00D0130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0B28F5" w:rsidRDefault="000B28F5"/>
    <w:sectPr w:rsidR="000B2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0F6" w:rsidRDefault="009200F6" w:rsidP="00A27273">
      <w:pPr>
        <w:spacing w:after="0" w:line="240" w:lineRule="auto"/>
      </w:pPr>
      <w:r>
        <w:separator/>
      </w:r>
    </w:p>
  </w:endnote>
  <w:endnote w:type="continuationSeparator" w:id="0">
    <w:p w:rsidR="009200F6" w:rsidRDefault="009200F6" w:rsidP="00A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A0A95" w:rsidRPr="00F44A14" w:rsidTr="00D01301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A0A95" w:rsidRPr="006C6144" w:rsidRDefault="000823E3" w:rsidP="000A0A95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4F7929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Default="000823E3" w:rsidP="000A0A95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A0A95" w:rsidRPr="006C6144" w:rsidRDefault="00270458" w:rsidP="00270458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03</w:t>
          </w:r>
          <w:r w:rsidR="000823E3" w:rsidRPr="006C6144">
            <w:rPr>
              <w:rFonts w:ascii="Times New Roman" w:hAnsi="Times New Roman" w:cs="Times New Roman"/>
            </w:rPr>
            <w:t>– 0</w:t>
          </w:r>
          <w:r>
            <w:rPr>
              <w:rFonts w:ascii="Times New Roman" w:hAnsi="Times New Roman" w:cs="Times New Roman"/>
            </w:rPr>
            <w:t>6</w:t>
          </w:r>
          <w:r w:rsidR="000823E3" w:rsidRPr="006C6144">
            <w:rPr>
              <w:rFonts w:ascii="Times New Roman" w:hAnsi="Times New Roman" w:cs="Times New Roman"/>
            </w:rPr>
            <w:t xml:space="preserve"> – 201</w:t>
          </w:r>
          <w:r w:rsidR="000823E3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9200F6" w:rsidP="000A0A95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452941201"/>
              <w:docPartObj>
                <w:docPartGallery w:val="Page Numbers (Top of Page)"/>
                <w:docPartUnique/>
              </w:docPartObj>
            </w:sdtPr>
            <w:sdtEndPr/>
            <w:sdtContent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71889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971889">
                <w:rPr>
                  <w:rFonts w:ascii="Times New Roman" w:hAnsi="Times New Roman" w:cs="Times New Roman"/>
                  <w:b/>
                  <w:noProof/>
                </w:rPr>
                <w:t>7</w:t>
              </w:r>
              <w:r w:rsidR="000823E3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A0A95" w:rsidRPr="000A0A95" w:rsidRDefault="009200F6" w:rsidP="000A0A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0F6" w:rsidRDefault="009200F6" w:rsidP="00A27273">
      <w:pPr>
        <w:spacing w:after="0" w:line="240" w:lineRule="auto"/>
      </w:pPr>
      <w:r>
        <w:separator/>
      </w:r>
    </w:p>
  </w:footnote>
  <w:footnote w:type="continuationSeparator" w:id="0">
    <w:p w:rsidR="009200F6" w:rsidRDefault="009200F6" w:rsidP="00A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0A0A95" w:rsidRPr="00F44A14" w:rsidTr="00D01301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0A0A95" w:rsidRPr="00F44A14" w:rsidRDefault="000823E3" w:rsidP="000A0A95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 wp14:anchorId="4318B48B" wp14:editId="25D3054D">
                <wp:extent cx="330741" cy="328465"/>
                <wp:effectExtent l="0" t="0" r="0" b="0"/>
                <wp:docPr id="6" name="Imagen 6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0A0A95" w:rsidRPr="00F44A14" w:rsidRDefault="000823E3" w:rsidP="000A0A95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</w:t>
          </w:r>
          <w:r w:rsidR="00D96E7D">
            <w:rPr>
              <w:rFonts w:ascii="Times New Roman" w:hAnsi="Times New Roman" w:cs="Times New Roman"/>
              <w:b/>
              <w:sz w:val="20"/>
              <w:szCs w:val="20"/>
            </w:rPr>
            <w:t>PGRH</w:t>
          </w:r>
        </w:p>
        <w:p w:rsidR="000A0A95" w:rsidRPr="00F44A14" w:rsidRDefault="00D96E7D" w:rsidP="000A0A95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 RRHH</w:t>
          </w:r>
          <w:r w:rsidR="000823E3">
            <w:rPr>
              <w:rFonts w:ascii="Times New Roman" w:hAnsi="Times New Roman" w:cs="Times New Roman"/>
              <w:b/>
              <w:sz w:val="20"/>
              <w:szCs w:val="20"/>
            </w:rPr>
            <w:t xml:space="preserve">  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6C6144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0A0A95" w:rsidRPr="00483B27" w:rsidRDefault="000823E3" w:rsidP="000A0A95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0A0A95" w:rsidRPr="00F44A14" w:rsidTr="00D01301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0823E3" w:rsidP="000A0A95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97188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971889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7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A0A95" w:rsidRPr="00F44A14" w:rsidRDefault="009200F6" w:rsidP="000A0A95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0A0A95" w:rsidRDefault="009200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C288B"/>
    <w:multiLevelType w:val="hybridMultilevel"/>
    <w:tmpl w:val="2EAAB820"/>
    <w:lvl w:ilvl="0" w:tplc="2D381084">
      <w:start w:val="1"/>
      <w:numFmt w:val="bullet"/>
      <w:lvlText w:val="-"/>
      <w:lvlJc w:val="left"/>
      <w:pPr>
        <w:ind w:left="487" w:hanging="361"/>
      </w:pPr>
      <w:rPr>
        <w:rFonts w:ascii="Verdana" w:eastAsia="Verdana" w:hAnsi="Verdana" w:hint="default"/>
        <w:w w:val="100"/>
        <w:sz w:val="18"/>
        <w:szCs w:val="18"/>
      </w:rPr>
    </w:lvl>
    <w:lvl w:ilvl="1" w:tplc="075A8C12">
      <w:start w:val="1"/>
      <w:numFmt w:val="bullet"/>
      <w:lvlText w:val="•"/>
      <w:lvlJc w:val="left"/>
      <w:pPr>
        <w:ind w:left="1276" w:hanging="361"/>
      </w:pPr>
      <w:rPr>
        <w:rFonts w:hint="default"/>
      </w:rPr>
    </w:lvl>
    <w:lvl w:ilvl="2" w:tplc="F6AE2336">
      <w:start w:val="1"/>
      <w:numFmt w:val="bullet"/>
      <w:lvlText w:val="•"/>
      <w:lvlJc w:val="left"/>
      <w:pPr>
        <w:ind w:left="2073" w:hanging="361"/>
      </w:pPr>
      <w:rPr>
        <w:rFonts w:hint="default"/>
      </w:rPr>
    </w:lvl>
    <w:lvl w:ilvl="3" w:tplc="440E6360">
      <w:start w:val="1"/>
      <w:numFmt w:val="bullet"/>
      <w:lvlText w:val="•"/>
      <w:lvlJc w:val="left"/>
      <w:pPr>
        <w:ind w:left="2870" w:hanging="361"/>
      </w:pPr>
      <w:rPr>
        <w:rFonts w:hint="default"/>
      </w:rPr>
    </w:lvl>
    <w:lvl w:ilvl="4" w:tplc="F4167538">
      <w:start w:val="1"/>
      <w:numFmt w:val="bullet"/>
      <w:lvlText w:val="•"/>
      <w:lvlJc w:val="left"/>
      <w:pPr>
        <w:ind w:left="3667" w:hanging="361"/>
      </w:pPr>
      <w:rPr>
        <w:rFonts w:hint="default"/>
      </w:rPr>
    </w:lvl>
    <w:lvl w:ilvl="5" w:tplc="75E2C124">
      <w:start w:val="1"/>
      <w:numFmt w:val="bullet"/>
      <w:lvlText w:val="•"/>
      <w:lvlJc w:val="left"/>
      <w:pPr>
        <w:ind w:left="4464" w:hanging="361"/>
      </w:pPr>
      <w:rPr>
        <w:rFonts w:hint="default"/>
      </w:rPr>
    </w:lvl>
    <w:lvl w:ilvl="6" w:tplc="2B7468E0">
      <w:start w:val="1"/>
      <w:numFmt w:val="bullet"/>
      <w:lvlText w:val="•"/>
      <w:lvlJc w:val="left"/>
      <w:pPr>
        <w:ind w:left="5260" w:hanging="361"/>
      </w:pPr>
      <w:rPr>
        <w:rFonts w:hint="default"/>
      </w:rPr>
    </w:lvl>
    <w:lvl w:ilvl="7" w:tplc="EA684FD8">
      <w:start w:val="1"/>
      <w:numFmt w:val="bullet"/>
      <w:lvlText w:val="•"/>
      <w:lvlJc w:val="left"/>
      <w:pPr>
        <w:ind w:left="6057" w:hanging="361"/>
      </w:pPr>
      <w:rPr>
        <w:rFonts w:hint="default"/>
      </w:rPr>
    </w:lvl>
    <w:lvl w:ilvl="8" w:tplc="60DEB9A8">
      <w:start w:val="1"/>
      <w:numFmt w:val="bullet"/>
      <w:lvlText w:val="•"/>
      <w:lvlJc w:val="left"/>
      <w:pPr>
        <w:ind w:left="6854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64"/>
    <w:rsid w:val="00003AAE"/>
    <w:rsid w:val="00067842"/>
    <w:rsid w:val="000823E3"/>
    <w:rsid w:val="000B28F5"/>
    <w:rsid w:val="00270458"/>
    <w:rsid w:val="00281149"/>
    <w:rsid w:val="004F7929"/>
    <w:rsid w:val="007E4564"/>
    <w:rsid w:val="00845900"/>
    <w:rsid w:val="009200F6"/>
    <w:rsid w:val="00971889"/>
    <w:rsid w:val="009D73BB"/>
    <w:rsid w:val="00A27273"/>
    <w:rsid w:val="00CB42F7"/>
    <w:rsid w:val="00D31922"/>
    <w:rsid w:val="00D96E7D"/>
    <w:rsid w:val="00F7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66D9-DC53-48E3-86FD-8365BB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273"/>
  </w:style>
  <w:style w:type="paragraph" w:styleId="Ttulo1">
    <w:name w:val="heading 1"/>
    <w:basedOn w:val="Normal"/>
    <w:next w:val="Normal"/>
    <w:link w:val="Ttulo1Car"/>
    <w:uiPriority w:val="9"/>
    <w:qFormat/>
    <w:rsid w:val="00A27273"/>
    <w:pPr>
      <w:keepNext/>
      <w:keepLines/>
      <w:spacing w:before="480" w:after="120" w:line="27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273"/>
    <w:rPr>
      <w:rFonts w:ascii="Times New Roman" w:eastAsiaTheme="majorEastAsia" w:hAnsi="Times New Roman" w:cstheme="majorBidi"/>
      <w:b/>
      <w:bCs/>
      <w:sz w:val="28"/>
      <w:szCs w:val="28"/>
      <w:lang w:eastAsia="es-EC"/>
    </w:rPr>
  </w:style>
  <w:style w:type="table" w:styleId="Tablaconcuadrcula">
    <w:name w:val="Table Grid"/>
    <w:basedOn w:val="Tablanormal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A27273"/>
    <w:pPr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A2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27273"/>
  </w:style>
  <w:style w:type="paragraph" w:styleId="Piedepgina">
    <w:name w:val="footer"/>
    <w:basedOn w:val="Normal"/>
    <w:link w:val="PiedepginaCar"/>
    <w:unhideWhenUsed/>
    <w:rsid w:val="00A27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27273"/>
  </w:style>
  <w:style w:type="character" w:styleId="Nmerodepgina">
    <w:name w:val="page number"/>
    <w:basedOn w:val="Fuentedeprrafopredeter"/>
    <w:rsid w:val="00A27273"/>
  </w:style>
  <w:style w:type="table" w:customStyle="1" w:styleId="Tablaconcuadrcula2">
    <w:name w:val="Tabla con cuadrícula2"/>
    <w:basedOn w:val="Tablanormal"/>
    <w:next w:val="Tablaconcuadrcula"/>
    <w:uiPriority w:val="59"/>
    <w:rsid w:val="00D96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003AAE"/>
    <w:pPr>
      <w:spacing w:before="240" w:after="0" w:line="259" w:lineRule="auto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3AA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03AA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03A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896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8</cp:revision>
  <dcterms:created xsi:type="dcterms:W3CDTF">2015-08-09T18:15:00Z</dcterms:created>
  <dcterms:modified xsi:type="dcterms:W3CDTF">2015-08-27T03:24:00Z</dcterms:modified>
</cp:coreProperties>
</file>