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A27273" w:rsidRDefault="00A27273" w:rsidP="00A27273">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D01301">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A27273" w:rsidRPr="00BF1C7C" w:rsidTr="00D01301">
        <w:trPr>
          <w:trHeight w:val="1380"/>
        </w:trPr>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A27273" w:rsidRPr="00BF1C7C" w:rsidRDefault="00A27273" w:rsidP="00A27273">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Pr>
          <w:rFonts w:ascii="Times New Roman" w:eastAsia="Calibri" w:hAnsi="Times New Roman" w:cs="Times New Roman"/>
          <w:sz w:val="24"/>
          <w:szCs w:val="24"/>
        </w:rPr>
        <w:t>Plan de Gestión del Cronograma.</w:t>
      </w:r>
    </w:p>
    <w:p w:rsidR="00A27273" w:rsidRPr="00BF1C7C" w:rsidRDefault="00A27273" w:rsidP="00A27273">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D01301">
            <w:pPr>
              <w:pStyle w:val="Sinespaciad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D01301">
            <w:pPr>
              <w:pStyle w:val="Sinespaciad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A27273" w:rsidRDefault="00A27273" w:rsidP="00A27273">
      <w:pPr>
        <w:spacing w:line="360" w:lineRule="auto"/>
        <w:jc w:val="both"/>
        <w:rPr>
          <w:rFonts w:ascii="Times New Roman" w:eastAsia="Calibri" w:hAnsi="Times New Roman" w:cs="Times New Roman"/>
          <w:b/>
        </w:rPr>
      </w:pPr>
    </w:p>
    <w:p w:rsidR="00A27273"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D01301">
        <w:tc>
          <w:tcPr>
            <w:tcW w:w="9498" w:type="dxa"/>
            <w:gridSpan w:val="6"/>
            <w:shd w:val="clear" w:color="auto" w:fill="E4A0A0"/>
            <w:vAlign w:val="center"/>
          </w:tcPr>
          <w:p w:rsidR="00A27273" w:rsidRPr="00491877" w:rsidRDefault="00A27273"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D01301">
        <w:trPr>
          <w:trHeight w:val="348"/>
        </w:trPr>
        <w:tc>
          <w:tcPr>
            <w:tcW w:w="1016"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D01301">
        <w:tc>
          <w:tcPr>
            <w:tcW w:w="1016"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95"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701"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842"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10"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2234" w:type="dxa"/>
            <w:vAlign w:val="center"/>
          </w:tcPr>
          <w:p w:rsidR="00A27273" w:rsidRPr="00491877" w:rsidRDefault="00A27273" w:rsidP="00D01301">
            <w:pPr>
              <w:spacing w:before="60" w:after="60"/>
              <w:jc w:val="center"/>
              <w:rPr>
                <w:rFonts w:ascii="Times New Roman" w:hAnsi="Times New Roman" w:cs="Times New Roman"/>
                <w:lang w:val="es-EC"/>
              </w:rPr>
            </w:pPr>
          </w:p>
        </w:tc>
      </w:tr>
      <w:tr w:rsidR="00A27273" w:rsidRPr="00491877" w:rsidTr="00D01301">
        <w:tc>
          <w:tcPr>
            <w:tcW w:w="1016"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95" w:type="dxa"/>
            <w:vAlign w:val="center"/>
          </w:tcPr>
          <w:p w:rsidR="00A27273" w:rsidRPr="00491877" w:rsidRDefault="00A27273" w:rsidP="00D01301">
            <w:pPr>
              <w:spacing w:before="60" w:after="60"/>
              <w:jc w:val="both"/>
              <w:rPr>
                <w:rFonts w:ascii="Times New Roman" w:hAnsi="Times New Roman" w:cs="Times New Roman"/>
                <w:lang w:val="es-EC"/>
              </w:rPr>
            </w:pPr>
          </w:p>
        </w:tc>
        <w:tc>
          <w:tcPr>
            <w:tcW w:w="1701" w:type="dxa"/>
            <w:vAlign w:val="center"/>
          </w:tcPr>
          <w:p w:rsidR="00A27273" w:rsidRPr="00491877" w:rsidRDefault="00A27273" w:rsidP="00D01301">
            <w:pPr>
              <w:spacing w:before="60" w:after="60"/>
              <w:jc w:val="both"/>
              <w:rPr>
                <w:rFonts w:ascii="Times New Roman" w:hAnsi="Times New Roman" w:cs="Times New Roman"/>
                <w:lang w:val="es-EC"/>
              </w:rPr>
            </w:pPr>
          </w:p>
        </w:tc>
        <w:tc>
          <w:tcPr>
            <w:tcW w:w="1842"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10" w:type="dxa"/>
            <w:vAlign w:val="center"/>
          </w:tcPr>
          <w:p w:rsidR="00A27273" w:rsidRPr="00491877" w:rsidRDefault="00A27273" w:rsidP="00D01301">
            <w:pPr>
              <w:spacing w:before="60" w:after="60"/>
              <w:jc w:val="both"/>
              <w:rPr>
                <w:rFonts w:ascii="Times New Roman" w:hAnsi="Times New Roman" w:cs="Times New Roman"/>
                <w:lang w:val="es-EC"/>
              </w:rPr>
            </w:pPr>
          </w:p>
        </w:tc>
        <w:tc>
          <w:tcPr>
            <w:tcW w:w="2234" w:type="dxa"/>
            <w:vAlign w:val="center"/>
          </w:tcPr>
          <w:p w:rsidR="00A27273" w:rsidRPr="00491877" w:rsidRDefault="00A27273" w:rsidP="00D01301">
            <w:pPr>
              <w:spacing w:before="60" w:after="60"/>
              <w:jc w:val="both"/>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27273" w:rsidP="00A27273">
      <w:pPr>
        <w:pStyle w:val="Ttulo1"/>
        <w:jc w:val="center"/>
        <w:rPr>
          <w:sz w:val="32"/>
        </w:rPr>
        <w:sectPr w:rsidR="00A27273">
          <w:headerReference w:type="default" r:id="rId7"/>
          <w:footerReference w:type="default" r:id="rId8"/>
          <w:pgSz w:w="11906" w:h="16838"/>
          <w:pgMar w:top="1417" w:right="1701" w:bottom="1417" w:left="1701" w:header="708" w:footer="708" w:gutter="0"/>
          <w:cols w:space="708"/>
          <w:docGrid w:linePitch="360"/>
        </w:sectPr>
      </w:pPr>
    </w:p>
    <w:p w:rsidR="00A66846" w:rsidRDefault="008C25F4" w:rsidP="00A66846">
      <w:pPr>
        <w:pStyle w:val="Ttulo1"/>
        <w:jc w:val="center"/>
        <w:rPr>
          <w:lang w:val="es-EC"/>
        </w:rPr>
      </w:pPr>
      <w:bookmarkStart w:id="1" w:name="_Toc426887942"/>
      <w:r>
        <w:rPr>
          <w:lang w:val="es-EC"/>
        </w:rPr>
        <w:lastRenderedPageBreak/>
        <w:t>PLAN DE GESTIO</w:t>
      </w:r>
      <w:bookmarkStart w:id="2" w:name="_GoBack"/>
      <w:bookmarkEnd w:id="2"/>
      <w:r w:rsidR="00A66846">
        <w:rPr>
          <w:lang w:val="es-EC"/>
        </w:rPr>
        <w:t>N DE COMUNICACIONES</w:t>
      </w:r>
    </w:p>
    <w:tbl>
      <w:tblPr>
        <w:tblStyle w:val="Tablaconcuadrcula2"/>
        <w:tblW w:w="9469" w:type="dxa"/>
        <w:tblInd w:w="-289" w:type="dxa"/>
        <w:tblLayout w:type="fixed"/>
        <w:tblLook w:val="04A0" w:firstRow="1" w:lastRow="0" w:firstColumn="1" w:lastColumn="0" w:noHBand="0" w:noVBand="1"/>
      </w:tblPr>
      <w:tblGrid>
        <w:gridCol w:w="9469"/>
      </w:tblGrid>
      <w:tr w:rsidR="00A66846" w:rsidRPr="00A66846" w:rsidTr="00A66846">
        <w:tc>
          <w:tcPr>
            <w:tcW w:w="9469" w:type="dxa"/>
            <w:shd w:val="clear" w:color="auto" w:fill="D99594"/>
          </w:tcPr>
          <w:p w:rsidR="00A66846" w:rsidRPr="00A66846" w:rsidRDefault="00A66846" w:rsidP="00A66846">
            <w:pPr>
              <w:spacing w:before="60" w:line="360" w:lineRule="auto"/>
              <w:jc w:val="both"/>
              <w:rPr>
                <w:rFonts w:ascii="Times New Roman" w:eastAsia="Calibri" w:hAnsi="Times New Roman" w:cs="Times New Roman"/>
                <w:b/>
                <w:lang w:val="es-EC"/>
              </w:rPr>
            </w:pPr>
            <w:r w:rsidRPr="00A66846">
              <w:rPr>
                <w:rFonts w:ascii="Times New Roman" w:eastAsia="Calibri" w:hAnsi="Times New Roman" w:cs="Times New Roman"/>
                <w:b/>
                <w:lang w:val="es-EC"/>
              </w:rPr>
              <w:t>Comunicaciones del proyecto:</w:t>
            </w:r>
          </w:p>
        </w:tc>
      </w:tr>
      <w:tr w:rsidR="00A66846" w:rsidRPr="00A66846" w:rsidTr="00B304E4">
        <w:tc>
          <w:tcPr>
            <w:tcW w:w="9469" w:type="dxa"/>
          </w:tcPr>
          <w:p w:rsidR="00A66846" w:rsidRPr="00A66846" w:rsidRDefault="00A66846" w:rsidP="00A66846">
            <w:pPr>
              <w:autoSpaceDE w:val="0"/>
              <w:autoSpaceDN w:val="0"/>
              <w:adjustRightInd w:val="0"/>
              <w:spacing w:line="360" w:lineRule="auto"/>
              <w:ind w:left="720"/>
              <w:contextualSpacing/>
              <w:rPr>
                <w:rFonts w:ascii="Times New Roman" w:eastAsia="Calibri" w:hAnsi="Times New Roman" w:cs="Times New Roman"/>
                <w:lang w:val="es-EC"/>
              </w:rPr>
            </w:pPr>
            <w:r>
              <w:rPr>
                <w:rFonts w:ascii="Times New Roman" w:eastAsia="Calibri" w:hAnsi="Times New Roman" w:cs="Times New Roman"/>
                <w:lang w:val="es-EC"/>
              </w:rPr>
              <w:t xml:space="preserve">Ver matriz de Comunicaciones del Proyecto </w:t>
            </w:r>
          </w:p>
        </w:tc>
      </w:tr>
      <w:tr w:rsidR="00A66846" w:rsidRPr="00A66846" w:rsidTr="00A66846">
        <w:tc>
          <w:tcPr>
            <w:tcW w:w="9469" w:type="dxa"/>
            <w:shd w:val="clear" w:color="auto" w:fill="D99594"/>
          </w:tcPr>
          <w:p w:rsidR="00A66846" w:rsidRPr="00A66846" w:rsidRDefault="00A66846" w:rsidP="00A66846">
            <w:pPr>
              <w:spacing w:before="60" w:line="360" w:lineRule="auto"/>
              <w:jc w:val="both"/>
              <w:rPr>
                <w:rFonts w:ascii="Times New Roman" w:eastAsia="Calibri" w:hAnsi="Times New Roman" w:cs="Times New Roman"/>
                <w:b/>
                <w:lang w:val="es-EC"/>
              </w:rPr>
            </w:pPr>
            <w:r w:rsidRPr="00A66846">
              <w:rPr>
                <w:rFonts w:ascii="Times New Roman" w:eastAsia="Calibri" w:hAnsi="Times New Roman" w:cs="Times New Roman"/>
                <w:b/>
                <w:lang w:val="es-EC"/>
              </w:rPr>
              <w:t>Procedimiento para tratar polémicas:</w:t>
            </w:r>
          </w:p>
        </w:tc>
      </w:tr>
      <w:tr w:rsidR="00A66846" w:rsidRPr="00A66846" w:rsidTr="00B304E4">
        <w:tc>
          <w:tcPr>
            <w:tcW w:w="9469" w:type="dxa"/>
          </w:tcPr>
          <w:p w:rsidR="00A66846" w:rsidRPr="00A66846" w:rsidRDefault="00A66846" w:rsidP="00A66846">
            <w:pPr>
              <w:numPr>
                <w:ilvl w:val="0"/>
                <w:numId w:val="7"/>
              </w:numPr>
              <w:autoSpaceDE w:val="0"/>
              <w:autoSpaceDN w:val="0"/>
              <w:adjustRightInd w:val="0"/>
              <w:spacing w:line="360" w:lineRule="auto"/>
              <w:contextualSpacing/>
              <w:jc w:val="both"/>
              <w:rPr>
                <w:rFonts w:ascii="Times New Roman" w:eastAsia="Calibri" w:hAnsi="Times New Roman" w:cs="Times New Roman"/>
                <w:lang w:val="es-EC"/>
              </w:rPr>
            </w:pPr>
            <w:r w:rsidRPr="00A66846">
              <w:rPr>
                <w:rFonts w:ascii="Times New Roman" w:eastAsia="Calibri" w:hAnsi="Times New Roman" w:cs="Times New Roman"/>
                <w:lang w:val="es-EC"/>
              </w:rPr>
              <w:t>Se captan las polémicas a través de la observación y conversación, o de alguna persona o grupo que los exprese formalmente.</w:t>
            </w:r>
          </w:p>
          <w:p w:rsidR="00A66846" w:rsidRPr="00A66846" w:rsidRDefault="00A66846" w:rsidP="00A66846">
            <w:pPr>
              <w:numPr>
                <w:ilvl w:val="0"/>
                <w:numId w:val="7"/>
              </w:numPr>
              <w:autoSpaceDE w:val="0"/>
              <w:autoSpaceDN w:val="0"/>
              <w:adjustRightInd w:val="0"/>
              <w:spacing w:line="360" w:lineRule="auto"/>
              <w:contextualSpacing/>
              <w:jc w:val="both"/>
              <w:rPr>
                <w:rFonts w:ascii="Times New Roman" w:eastAsia="Calibri" w:hAnsi="Times New Roman" w:cs="Times New Roman"/>
                <w:lang w:val="es-EC"/>
              </w:rPr>
            </w:pPr>
            <w:r w:rsidRPr="00A66846">
              <w:rPr>
                <w:rFonts w:ascii="Times New Roman" w:eastAsia="Calibri" w:hAnsi="Times New Roman" w:cs="Times New Roman"/>
                <w:lang w:val="es-EC"/>
              </w:rPr>
              <w:t>Se codifican y registran las polémicas en la matriz de Control de Polémicas:</w:t>
            </w:r>
          </w:p>
          <w:p w:rsidR="00A66846" w:rsidRPr="00A66846" w:rsidRDefault="00A66846" w:rsidP="00A66846">
            <w:pPr>
              <w:autoSpaceDE w:val="0"/>
              <w:autoSpaceDN w:val="0"/>
              <w:adjustRightInd w:val="0"/>
              <w:spacing w:line="360" w:lineRule="auto"/>
              <w:jc w:val="center"/>
              <w:rPr>
                <w:rFonts w:ascii="Times New Roman" w:eastAsia="Calibri" w:hAnsi="Times New Roman" w:cs="Times New Roman"/>
                <w:b/>
                <w:lang w:val="es-EC"/>
              </w:rPr>
            </w:pPr>
            <w:r w:rsidRPr="00A66846">
              <w:rPr>
                <w:rFonts w:ascii="Times New Roman" w:eastAsia="Calibri" w:hAnsi="Times New Roman" w:cs="Times New Roman"/>
                <w:b/>
                <w:lang w:val="es-EC"/>
              </w:rPr>
              <w:t>MATRIZ DE CONTROL DE POLÉMICAS</w:t>
            </w:r>
          </w:p>
          <w:tbl>
            <w:tblPr>
              <w:tblStyle w:val="Tablaconcuadrcula2"/>
              <w:tblW w:w="0" w:type="auto"/>
              <w:tblLayout w:type="fixed"/>
              <w:tblLook w:val="04A0" w:firstRow="1" w:lastRow="0" w:firstColumn="1" w:lastColumn="0" w:noHBand="0" w:noVBand="1"/>
            </w:tblPr>
            <w:tblGrid>
              <w:gridCol w:w="1044"/>
              <w:gridCol w:w="1315"/>
              <w:gridCol w:w="1437"/>
              <w:gridCol w:w="996"/>
              <w:gridCol w:w="1032"/>
              <w:gridCol w:w="1376"/>
              <w:gridCol w:w="763"/>
              <w:gridCol w:w="1143"/>
            </w:tblGrid>
            <w:tr w:rsidR="00A66846" w:rsidRPr="00A66846" w:rsidTr="00A66846">
              <w:trPr>
                <w:trHeight w:val="525"/>
              </w:trPr>
              <w:tc>
                <w:tcPr>
                  <w:tcW w:w="1044" w:type="dxa"/>
                  <w:shd w:val="clear" w:color="auto" w:fill="F2DBDB"/>
                  <w:vAlign w:val="center"/>
                </w:tcPr>
                <w:p w:rsidR="00A66846" w:rsidRPr="00A66846" w:rsidRDefault="00A66846" w:rsidP="00A66846">
                  <w:pPr>
                    <w:autoSpaceDE w:val="0"/>
                    <w:autoSpaceDN w:val="0"/>
                    <w:adjustRightInd w:val="0"/>
                    <w:spacing w:line="360" w:lineRule="auto"/>
                    <w:jc w:val="center"/>
                    <w:rPr>
                      <w:rFonts w:ascii="Times New Roman" w:eastAsia="Calibri" w:hAnsi="Times New Roman" w:cs="Times New Roman"/>
                      <w:b/>
                      <w:sz w:val="18"/>
                      <w:lang w:val="es-EC"/>
                    </w:rPr>
                  </w:pPr>
                  <w:r w:rsidRPr="00A66846">
                    <w:rPr>
                      <w:rFonts w:ascii="Times New Roman" w:eastAsia="Calibri" w:hAnsi="Times New Roman" w:cs="Times New Roman"/>
                      <w:b/>
                      <w:sz w:val="18"/>
                      <w:lang w:val="es-EC"/>
                    </w:rPr>
                    <w:t>Código de polémica</w:t>
                  </w:r>
                </w:p>
              </w:tc>
              <w:tc>
                <w:tcPr>
                  <w:tcW w:w="1315" w:type="dxa"/>
                  <w:shd w:val="clear" w:color="auto" w:fill="F2DBDB"/>
                  <w:vAlign w:val="center"/>
                </w:tcPr>
                <w:p w:rsidR="00A66846" w:rsidRPr="00A66846" w:rsidRDefault="00A66846" w:rsidP="00A66846">
                  <w:pPr>
                    <w:autoSpaceDE w:val="0"/>
                    <w:autoSpaceDN w:val="0"/>
                    <w:adjustRightInd w:val="0"/>
                    <w:spacing w:line="360" w:lineRule="auto"/>
                    <w:jc w:val="center"/>
                    <w:rPr>
                      <w:rFonts w:ascii="Times New Roman" w:eastAsia="Calibri" w:hAnsi="Times New Roman" w:cs="Times New Roman"/>
                      <w:b/>
                      <w:sz w:val="18"/>
                      <w:lang w:val="es-EC"/>
                    </w:rPr>
                  </w:pPr>
                  <w:r w:rsidRPr="00A66846">
                    <w:rPr>
                      <w:rFonts w:ascii="Times New Roman" w:eastAsia="Calibri" w:hAnsi="Times New Roman" w:cs="Times New Roman"/>
                      <w:b/>
                      <w:sz w:val="18"/>
                      <w:lang w:val="es-EC"/>
                    </w:rPr>
                    <w:t>Descripción</w:t>
                  </w:r>
                </w:p>
              </w:tc>
              <w:tc>
                <w:tcPr>
                  <w:tcW w:w="1437" w:type="dxa"/>
                  <w:shd w:val="clear" w:color="auto" w:fill="F2DBDB"/>
                  <w:vAlign w:val="center"/>
                </w:tcPr>
                <w:p w:rsidR="00A66846" w:rsidRPr="00A66846" w:rsidRDefault="00A66846" w:rsidP="00A66846">
                  <w:pPr>
                    <w:autoSpaceDE w:val="0"/>
                    <w:autoSpaceDN w:val="0"/>
                    <w:adjustRightInd w:val="0"/>
                    <w:spacing w:line="360" w:lineRule="auto"/>
                    <w:jc w:val="center"/>
                    <w:rPr>
                      <w:rFonts w:ascii="Times New Roman" w:eastAsia="Calibri" w:hAnsi="Times New Roman" w:cs="Times New Roman"/>
                      <w:b/>
                      <w:sz w:val="18"/>
                      <w:lang w:val="es-EC"/>
                    </w:rPr>
                  </w:pPr>
                  <w:r w:rsidRPr="00A66846">
                    <w:rPr>
                      <w:rFonts w:ascii="Times New Roman" w:eastAsia="Calibri" w:hAnsi="Times New Roman" w:cs="Times New Roman"/>
                      <w:b/>
                      <w:sz w:val="18"/>
                      <w:lang w:val="es-EC"/>
                    </w:rPr>
                    <w:t>Involucrados</w:t>
                  </w:r>
                </w:p>
              </w:tc>
              <w:tc>
                <w:tcPr>
                  <w:tcW w:w="996" w:type="dxa"/>
                  <w:shd w:val="clear" w:color="auto" w:fill="F2DBDB"/>
                  <w:vAlign w:val="center"/>
                </w:tcPr>
                <w:p w:rsidR="00A66846" w:rsidRPr="00A66846" w:rsidRDefault="00A66846" w:rsidP="00A66846">
                  <w:pPr>
                    <w:autoSpaceDE w:val="0"/>
                    <w:autoSpaceDN w:val="0"/>
                    <w:adjustRightInd w:val="0"/>
                    <w:spacing w:line="360" w:lineRule="auto"/>
                    <w:jc w:val="center"/>
                    <w:rPr>
                      <w:rFonts w:ascii="Times New Roman" w:eastAsia="Calibri" w:hAnsi="Times New Roman" w:cs="Times New Roman"/>
                      <w:b/>
                      <w:sz w:val="18"/>
                      <w:lang w:val="es-EC"/>
                    </w:rPr>
                  </w:pPr>
                  <w:r w:rsidRPr="00A66846">
                    <w:rPr>
                      <w:rFonts w:ascii="Times New Roman" w:eastAsia="Calibri" w:hAnsi="Times New Roman" w:cs="Times New Roman"/>
                      <w:b/>
                      <w:sz w:val="18"/>
                      <w:lang w:val="es-EC"/>
                    </w:rPr>
                    <w:t>Enfoque de solución</w:t>
                  </w:r>
                </w:p>
              </w:tc>
              <w:tc>
                <w:tcPr>
                  <w:tcW w:w="1032" w:type="dxa"/>
                  <w:shd w:val="clear" w:color="auto" w:fill="F2DBDB"/>
                  <w:vAlign w:val="center"/>
                </w:tcPr>
                <w:p w:rsidR="00A66846" w:rsidRPr="00A66846" w:rsidRDefault="00A66846" w:rsidP="00A66846">
                  <w:pPr>
                    <w:autoSpaceDE w:val="0"/>
                    <w:autoSpaceDN w:val="0"/>
                    <w:adjustRightInd w:val="0"/>
                    <w:spacing w:line="360" w:lineRule="auto"/>
                    <w:jc w:val="center"/>
                    <w:rPr>
                      <w:rFonts w:ascii="Times New Roman" w:eastAsia="Calibri" w:hAnsi="Times New Roman" w:cs="Times New Roman"/>
                      <w:b/>
                      <w:sz w:val="18"/>
                      <w:lang w:val="es-EC"/>
                    </w:rPr>
                  </w:pPr>
                  <w:r w:rsidRPr="00A66846">
                    <w:rPr>
                      <w:rFonts w:ascii="Times New Roman" w:eastAsia="Calibri" w:hAnsi="Times New Roman" w:cs="Times New Roman"/>
                      <w:b/>
                      <w:sz w:val="18"/>
                      <w:lang w:val="es-EC"/>
                    </w:rPr>
                    <w:t>Acciones de solución</w:t>
                  </w:r>
                </w:p>
              </w:tc>
              <w:tc>
                <w:tcPr>
                  <w:tcW w:w="1376" w:type="dxa"/>
                  <w:shd w:val="clear" w:color="auto" w:fill="F2DBDB"/>
                  <w:vAlign w:val="center"/>
                </w:tcPr>
                <w:p w:rsidR="00A66846" w:rsidRPr="00A66846" w:rsidRDefault="00A66846" w:rsidP="00A66846">
                  <w:pPr>
                    <w:autoSpaceDE w:val="0"/>
                    <w:autoSpaceDN w:val="0"/>
                    <w:adjustRightInd w:val="0"/>
                    <w:spacing w:line="360" w:lineRule="auto"/>
                    <w:jc w:val="center"/>
                    <w:rPr>
                      <w:rFonts w:ascii="Times New Roman" w:eastAsia="Calibri" w:hAnsi="Times New Roman" w:cs="Times New Roman"/>
                      <w:b/>
                      <w:sz w:val="18"/>
                      <w:lang w:val="es-EC"/>
                    </w:rPr>
                  </w:pPr>
                  <w:r w:rsidRPr="00A66846">
                    <w:rPr>
                      <w:rFonts w:ascii="Times New Roman" w:eastAsia="Calibri" w:hAnsi="Times New Roman" w:cs="Times New Roman"/>
                      <w:b/>
                      <w:sz w:val="18"/>
                      <w:lang w:val="es-EC"/>
                    </w:rPr>
                    <w:t>Responsable</w:t>
                  </w:r>
                </w:p>
              </w:tc>
              <w:tc>
                <w:tcPr>
                  <w:tcW w:w="763" w:type="dxa"/>
                  <w:shd w:val="clear" w:color="auto" w:fill="F2DBDB"/>
                  <w:vAlign w:val="center"/>
                </w:tcPr>
                <w:p w:rsidR="00A66846" w:rsidRPr="00A66846" w:rsidRDefault="00A66846" w:rsidP="00A66846">
                  <w:pPr>
                    <w:autoSpaceDE w:val="0"/>
                    <w:autoSpaceDN w:val="0"/>
                    <w:adjustRightInd w:val="0"/>
                    <w:spacing w:line="360" w:lineRule="auto"/>
                    <w:jc w:val="center"/>
                    <w:rPr>
                      <w:rFonts w:ascii="Times New Roman" w:eastAsia="Calibri" w:hAnsi="Times New Roman" w:cs="Times New Roman"/>
                      <w:b/>
                      <w:sz w:val="18"/>
                      <w:lang w:val="es-EC"/>
                    </w:rPr>
                  </w:pPr>
                  <w:r w:rsidRPr="00A66846">
                    <w:rPr>
                      <w:rFonts w:ascii="Times New Roman" w:eastAsia="Calibri" w:hAnsi="Times New Roman" w:cs="Times New Roman"/>
                      <w:b/>
                      <w:sz w:val="18"/>
                      <w:lang w:val="es-EC"/>
                    </w:rPr>
                    <w:t>Fecha</w:t>
                  </w:r>
                </w:p>
              </w:tc>
              <w:tc>
                <w:tcPr>
                  <w:tcW w:w="1143" w:type="dxa"/>
                  <w:shd w:val="clear" w:color="auto" w:fill="F2DBDB"/>
                  <w:vAlign w:val="center"/>
                </w:tcPr>
                <w:p w:rsidR="00A66846" w:rsidRPr="00A66846" w:rsidRDefault="00A66846" w:rsidP="00A66846">
                  <w:pPr>
                    <w:autoSpaceDE w:val="0"/>
                    <w:autoSpaceDN w:val="0"/>
                    <w:adjustRightInd w:val="0"/>
                    <w:spacing w:line="360" w:lineRule="auto"/>
                    <w:jc w:val="center"/>
                    <w:rPr>
                      <w:rFonts w:ascii="Times New Roman" w:eastAsia="Calibri" w:hAnsi="Times New Roman" w:cs="Times New Roman"/>
                      <w:b/>
                      <w:sz w:val="18"/>
                      <w:lang w:val="es-EC"/>
                    </w:rPr>
                  </w:pPr>
                  <w:r w:rsidRPr="00A66846">
                    <w:rPr>
                      <w:rFonts w:ascii="Times New Roman" w:eastAsia="Calibri" w:hAnsi="Times New Roman" w:cs="Times New Roman"/>
                      <w:b/>
                      <w:sz w:val="18"/>
                      <w:lang w:val="es-EC"/>
                    </w:rPr>
                    <w:t>Resultado obtenido</w:t>
                  </w:r>
                </w:p>
              </w:tc>
            </w:tr>
            <w:tr w:rsidR="00A66846" w:rsidRPr="00A66846" w:rsidTr="00B304E4">
              <w:trPr>
                <w:trHeight w:val="172"/>
              </w:trPr>
              <w:tc>
                <w:tcPr>
                  <w:tcW w:w="1044" w:type="dxa"/>
                </w:tcPr>
                <w:p w:rsidR="00A66846" w:rsidRPr="00A66846" w:rsidRDefault="00A66846" w:rsidP="00A66846">
                  <w:pPr>
                    <w:autoSpaceDE w:val="0"/>
                    <w:autoSpaceDN w:val="0"/>
                    <w:adjustRightInd w:val="0"/>
                    <w:spacing w:line="360" w:lineRule="auto"/>
                    <w:jc w:val="both"/>
                    <w:rPr>
                      <w:rFonts w:ascii="Times New Roman" w:eastAsia="Calibri" w:hAnsi="Times New Roman" w:cs="Times New Roman"/>
                      <w:lang w:val="es-EC"/>
                    </w:rPr>
                  </w:pPr>
                </w:p>
              </w:tc>
              <w:tc>
                <w:tcPr>
                  <w:tcW w:w="1315" w:type="dxa"/>
                </w:tcPr>
                <w:p w:rsidR="00A66846" w:rsidRPr="00A66846" w:rsidRDefault="00A66846" w:rsidP="00A66846">
                  <w:pPr>
                    <w:autoSpaceDE w:val="0"/>
                    <w:autoSpaceDN w:val="0"/>
                    <w:adjustRightInd w:val="0"/>
                    <w:spacing w:line="360" w:lineRule="auto"/>
                    <w:jc w:val="both"/>
                    <w:rPr>
                      <w:rFonts w:ascii="Times New Roman" w:eastAsia="Calibri" w:hAnsi="Times New Roman" w:cs="Times New Roman"/>
                      <w:lang w:val="es-EC"/>
                    </w:rPr>
                  </w:pPr>
                </w:p>
              </w:tc>
              <w:tc>
                <w:tcPr>
                  <w:tcW w:w="1437" w:type="dxa"/>
                </w:tcPr>
                <w:p w:rsidR="00A66846" w:rsidRPr="00A66846" w:rsidRDefault="00A66846" w:rsidP="00A66846">
                  <w:pPr>
                    <w:autoSpaceDE w:val="0"/>
                    <w:autoSpaceDN w:val="0"/>
                    <w:adjustRightInd w:val="0"/>
                    <w:spacing w:line="360" w:lineRule="auto"/>
                    <w:jc w:val="both"/>
                    <w:rPr>
                      <w:rFonts w:ascii="Times New Roman" w:eastAsia="Calibri" w:hAnsi="Times New Roman" w:cs="Times New Roman"/>
                      <w:lang w:val="es-EC"/>
                    </w:rPr>
                  </w:pPr>
                </w:p>
              </w:tc>
              <w:tc>
                <w:tcPr>
                  <w:tcW w:w="996" w:type="dxa"/>
                </w:tcPr>
                <w:p w:rsidR="00A66846" w:rsidRPr="00A66846" w:rsidRDefault="00A66846" w:rsidP="00A66846">
                  <w:pPr>
                    <w:autoSpaceDE w:val="0"/>
                    <w:autoSpaceDN w:val="0"/>
                    <w:adjustRightInd w:val="0"/>
                    <w:spacing w:line="360" w:lineRule="auto"/>
                    <w:jc w:val="both"/>
                    <w:rPr>
                      <w:rFonts w:ascii="Times New Roman" w:eastAsia="Calibri" w:hAnsi="Times New Roman" w:cs="Times New Roman"/>
                      <w:lang w:val="es-EC"/>
                    </w:rPr>
                  </w:pPr>
                </w:p>
              </w:tc>
              <w:tc>
                <w:tcPr>
                  <w:tcW w:w="1032" w:type="dxa"/>
                </w:tcPr>
                <w:p w:rsidR="00A66846" w:rsidRPr="00A66846" w:rsidRDefault="00A66846" w:rsidP="00A66846">
                  <w:pPr>
                    <w:autoSpaceDE w:val="0"/>
                    <w:autoSpaceDN w:val="0"/>
                    <w:adjustRightInd w:val="0"/>
                    <w:spacing w:line="360" w:lineRule="auto"/>
                    <w:jc w:val="both"/>
                    <w:rPr>
                      <w:rFonts w:ascii="Times New Roman" w:eastAsia="Calibri" w:hAnsi="Times New Roman" w:cs="Times New Roman"/>
                      <w:lang w:val="es-EC"/>
                    </w:rPr>
                  </w:pPr>
                </w:p>
              </w:tc>
              <w:tc>
                <w:tcPr>
                  <w:tcW w:w="1376" w:type="dxa"/>
                </w:tcPr>
                <w:p w:rsidR="00A66846" w:rsidRPr="00A66846" w:rsidRDefault="00A66846" w:rsidP="00A66846">
                  <w:pPr>
                    <w:autoSpaceDE w:val="0"/>
                    <w:autoSpaceDN w:val="0"/>
                    <w:adjustRightInd w:val="0"/>
                    <w:spacing w:line="360" w:lineRule="auto"/>
                    <w:jc w:val="both"/>
                    <w:rPr>
                      <w:rFonts w:ascii="Times New Roman" w:eastAsia="Calibri" w:hAnsi="Times New Roman" w:cs="Times New Roman"/>
                      <w:lang w:val="es-EC"/>
                    </w:rPr>
                  </w:pPr>
                </w:p>
              </w:tc>
              <w:tc>
                <w:tcPr>
                  <w:tcW w:w="763" w:type="dxa"/>
                </w:tcPr>
                <w:p w:rsidR="00A66846" w:rsidRPr="00A66846" w:rsidRDefault="00A66846" w:rsidP="00A66846">
                  <w:pPr>
                    <w:autoSpaceDE w:val="0"/>
                    <w:autoSpaceDN w:val="0"/>
                    <w:adjustRightInd w:val="0"/>
                    <w:spacing w:line="360" w:lineRule="auto"/>
                    <w:jc w:val="both"/>
                    <w:rPr>
                      <w:rFonts w:ascii="Times New Roman" w:eastAsia="Calibri" w:hAnsi="Times New Roman" w:cs="Times New Roman"/>
                      <w:lang w:val="es-EC"/>
                    </w:rPr>
                  </w:pPr>
                </w:p>
              </w:tc>
              <w:tc>
                <w:tcPr>
                  <w:tcW w:w="1143" w:type="dxa"/>
                </w:tcPr>
                <w:p w:rsidR="00A66846" w:rsidRPr="00A66846" w:rsidRDefault="00A66846" w:rsidP="00A66846">
                  <w:pPr>
                    <w:autoSpaceDE w:val="0"/>
                    <w:autoSpaceDN w:val="0"/>
                    <w:adjustRightInd w:val="0"/>
                    <w:spacing w:line="360" w:lineRule="auto"/>
                    <w:jc w:val="both"/>
                    <w:rPr>
                      <w:rFonts w:ascii="Times New Roman" w:eastAsia="Calibri" w:hAnsi="Times New Roman" w:cs="Times New Roman"/>
                      <w:lang w:val="es-EC"/>
                    </w:rPr>
                  </w:pPr>
                </w:p>
              </w:tc>
            </w:tr>
            <w:tr w:rsidR="00A66846" w:rsidRPr="00A66846" w:rsidTr="00B304E4">
              <w:trPr>
                <w:trHeight w:val="172"/>
              </w:trPr>
              <w:tc>
                <w:tcPr>
                  <w:tcW w:w="1044" w:type="dxa"/>
                </w:tcPr>
                <w:p w:rsidR="00A66846" w:rsidRPr="00A66846" w:rsidRDefault="00A66846" w:rsidP="00A66846">
                  <w:pPr>
                    <w:autoSpaceDE w:val="0"/>
                    <w:autoSpaceDN w:val="0"/>
                    <w:adjustRightInd w:val="0"/>
                    <w:spacing w:line="360" w:lineRule="auto"/>
                    <w:jc w:val="both"/>
                    <w:rPr>
                      <w:rFonts w:ascii="Times New Roman" w:eastAsia="Calibri" w:hAnsi="Times New Roman" w:cs="Times New Roman"/>
                      <w:lang w:val="es-EC"/>
                    </w:rPr>
                  </w:pPr>
                </w:p>
              </w:tc>
              <w:tc>
                <w:tcPr>
                  <w:tcW w:w="1315" w:type="dxa"/>
                </w:tcPr>
                <w:p w:rsidR="00A66846" w:rsidRPr="00A66846" w:rsidRDefault="00A66846" w:rsidP="00A66846">
                  <w:pPr>
                    <w:autoSpaceDE w:val="0"/>
                    <w:autoSpaceDN w:val="0"/>
                    <w:adjustRightInd w:val="0"/>
                    <w:spacing w:line="360" w:lineRule="auto"/>
                    <w:jc w:val="both"/>
                    <w:rPr>
                      <w:rFonts w:ascii="Times New Roman" w:eastAsia="Calibri" w:hAnsi="Times New Roman" w:cs="Times New Roman"/>
                      <w:lang w:val="es-EC"/>
                    </w:rPr>
                  </w:pPr>
                </w:p>
              </w:tc>
              <w:tc>
                <w:tcPr>
                  <w:tcW w:w="1437" w:type="dxa"/>
                </w:tcPr>
                <w:p w:rsidR="00A66846" w:rsidRPr="00A66846" w:rsidRDefault="00A66846" w:rsidP="00A66846">
                  <w:pPr>
                    <w:autoSpaceDE w:val="0"/>
                    <w:autoSpaceDN w:val="0"/>
                    <w:adjustRightInd w:val="0"/>
                    <w:spacing w:line="360" w:lineRule="auto"/>
                    <w:jc w:val="both"/>
                    <w:rPr>
                      <w:rFonts w:ascii="Times New Roman" w:eastAsia="Calibri" w:hAnsi="Times New Roman" w:cs="Times New Roman"/>
                      <w:lang w:val="es-EC"/>
                    </w:rPr>
                  </w:pPr>
                </w:p>
              </w:tc>
              <w:tc>
                <w:tcPr>
                  <w:tcW w:w="996" w:type="dxa"/>
                </w:tcPr>
                <w:p w:rsidR="00A66846" w:rsidRPr="00A66846" w:rsidRDefault="00A66846" w:rsidP="00A66846">
                  <w:pPr>
                    <w:autoSpaceDE w:val="0"/>
                    <w:autoSpaceDN w:val="0"/>
                    <w:adjustRightInd w:val="0"/>
                    <w:spacing w:line="360" w:lineRule="auto"/>
                    <w:jc w:val="both"/>
                    <w:rPr>
                      <w:rFonts w:ascii="Times New Roman" w:eastAsia="Calibri" w:hAnsi="Times New Roman" w:cs="Times New Roman"/>
                      <w:lang w:val="es-EC"/>
                    </w:rPr>
                  </w:pPr>
                </w:p>
              </w:tc>
              <w:tc>
                <w:tcPr>
                  <w:tcW w:w="1032" w:type="dxa"/>
                </w:tcPr>
                <w:p w:rsidR="00A66846" w:rsidRPr="00A66846" w:rsidRDefault="00A66846" w:rsidP="00A66846">
                  <w:pPr>
                    <w:autoSpaceDE w:val="0"/>
                    <w:autoSpaceDN w:val="0"/>
                    <w:adjustRightInd w:val="0"/>
                    <w:spacing w:line="360" w:lineRule="auto"/>
                    <w:jc w:val="both"/>
                    <w:rPr>
                      <w:rFonts w:ascii="Times New Roman" w:eastAsia="Calibri" w:hAnsi="Times New Roman" w:cs="Times New Roman"/>
                      <w:lang w:val="es-EC"/>
                    </w:rPr>
                  </w:pPr>
                </w:p>
              </w:tc>
              <w:tc>
                <w:tcPr>
                  <w:tcW w:w="1376" w:type="dxa"/>
                </w:tcPr>
                <w:p w:rsidR="00A66846" w:rsidRPr="00A66846" w:rsidRDefault="00A66846" w:rsidP="00A66846">
                  <w:pPr>
                    <w:autoSpaceDE w:val="0"/>
                    <w:autoSpaceDN w:val="0"/>
                    <w:adjustRightInd w:val="0"/>
                    <w:spacing w:line="360" w:lineRule="auto"/>
                    <w:jc w:val="both"/>
                    <w:rPr>
                      <w:rFonts w:ascii="Times New Roman" w:eastAsia="Calibri" w:hAnsi="Times New Roman" w:cs="Times New Roman"/>
                      <w:lang w:val="es-EC"/>
                    </w:rPr>
                  </w:pPr>
                </w:p>
              </w:tc>
              <w:tc>
                <w:tcPr>
                  <w:tcW w:w="763" w:type="dxa"/>
                </w:tcPr>
                <w:p w:rsidR="00A66846" w:rsidRPr="00A66846" w:rsidRDefault="00A66846" w:rsidP="00A66846">
                  <w:pPr>
                    <w:autoSpaceDE w:val="0"/>
                    <w:autoSpaceDN w:val="0"/>
                    <w:adjustRightInd w:val="0"/>
                    <w:spacing w:line="360" w:lineRule="auto"/>
                    <w:jc w:val="both"/>
                    <w:rPr>
                      <w:rFonts w:ascii="Times New Roman" w:eastAsia="Calibri" w:hAnsi="Times New Roman" w:cs="Times New Roman"/>
                      <w:lang w:val="es-EC"/>
                    </w:rPr>
                  </w:pPr>
                </w:p>
              </w:tc>
              <w:tc>
                <w:tcPr>
                  <w:tcW w:w="1143" w:type="dxa"/>
                </w:tcPr>
                <w:p w:rsidR="00A66846" w:rsidRPr="00A66846" w:rsidRDefault="00A66846" w:rsidP="00A66846">
                  <w:pPr>
                    <w:autoSpaceDE w:val="0"/>
                    <w:autoSpaceDN w:val="0"/>
                    <w:adjustRightInd w:val="0"/>
                    <w:spacing w:line="360" w:lineRule="auto"/>
                    <w:jc w:val="both"/>
                    <w:rPr>
                      <w:rFonts w:ascii="Times New Roman" w:eastAsia="Calibri" w:hAnsi="Times New Roman" w:cs="Times New Roman"/>
                      <w:lang w:val="es-EC"/>
                    </w:rPr>
                  </w:pPr>
                </w:p>
              </w:tc>
            </w:tr>
            <w:tr w:rsidR="00A66846" w:rsidRPr="00A66846" w:rsidTr="00B304E4">
              <w:trPr>
                <w:trHeight w:val="172"/>
              </w:trPr>
              <w:tc>
                <w:tcPr>
                  <w:tcW w:w="1044" w:type="dxa"/>
                </w:tcPr>
                <w:p w:rsidR="00A66846" w:rsidRPr="00A66846" w:rsidRDefault="00A66846" w:rsidP="00A66846">
                  <w:pPr>
                    <w:autoSpaceDE w:val="0"/>
                    <w:autoSpaceDN w:val="0"/>
                    <w:adjustRightInd w:val="0"/>
                    <w:spacing w:line="360" w:lineRule="auto"/>
                    <w:jc w:val="both"/>
                    <w:rPr>
                      <w:rFonts w:ascii="Times New Roman" w:eastAsia="Calibri" w:hAnsi="Times New Roman" w:cs="Times New Roman"/>
                      <w:lang w:val="es-EC"/>
                    </w:rPr>
                  </w:pPr>
                </w:p>
              </w:tc>
              <w:tc>
                <w:tcPr>
                  <w:tcW w:w="1315" w:type="dxa"/>
                </w:tcPr>
                <w:p w:rsidR="00A66846" w:rsidRPr="00A66846" w:rsidRDefault="00A66846" w:rsidP="00A66846">
                  <w:pPr>
                    <w:autoSpaceDE w:val="0"/>
                    <w:autoSpaceDN w:val="0"/>
                    <w:adjustRightInd w:val="0"/>
                    <w:spacing w:line="360" w:lineRule="auto"/>
                    <w:jc w:val="both"/>
                    <w:rPr>
                      <w:rFonts w:ascii="Times New Roman" w:eastAsia="Calibri" w:hAnsi="Times New Roman" w:cs="Times New Roman"/>
                      <w:lang w:val="es-EC"/>
                    </w:rPr>
                  </w:pPr>
                </w:p>
              </w:tc>
              <w:tc>
                <w:tcPr>
                  <w:tcW w:w="1437" w:type="dxa"/>
                </w:tcPr>
                <w:p w:rsidR="00A66846" w:rsidRPr="00A66846" w:rsidRDefault="00A66846" w:rsidP="00A66846">
                  <w:pPr>
                    <w:autoSpaceDE w:val="0"/>
                    <w:autoSpaceDN w:val="0"/>
                    <w:adjustRightInd w:val="0"/>
                    <w:spacing w:line="360" w:lineRule="auto"/>
                    <w:jc w:val="both"/>
                    <w:rPr>
                      <w:rFonts w:ascii="Times New Roman" w:eastAsia="Calibri" w:hAnsi="Times New Roman" w:cs="Times New Roman"/>
                      <w:lang w:val="es-EC"/>
                    </w:rPr>
                  </w:pPr>
                </w:p>
              </w:tc>
              <w:tc>
                <w:tcPr>
                  <w:tcW w:w="996" w:type="dxa"/>
                </w:tcPr>
                <w:p w:rsidR="00A66846" w:rsidRPr="00A66846" w:rsidRDefault="00A66846" w:rsidP="00A66846">
                  <w:pPr>
                    <w:autoSpaceDE w:val="0"/>
                    <w:autoSpaceDN w:val="0"/>
                    <w:adjustRightInd w:val="0"/>
                    <w:spacing w:line="360" w:lineRule="auto"/>
                    <w:jc w:val="both"/>
                    <w:rPr>
                      <w:rFonts w:ascii="Times New Roman" w:eastAsia="Calibri" w:hAnsi="Times New Roman" w:cs="Times New Roman"/>
                      <w:lang w:val="es-EC"/>
                    </w:rPr>
                  </w:pPr>
                </w:p>
              </w:tc>
              <w:tc>
                <w:tcPr>
                  <w:tcW w:w="1032" w:type="dxa"/>
                </w:tcPr>
                <w:p w:rsidR="00A66846" w:rsidRPr="00A66846" w:rsidRDefault="00A66846" w:rsidP="00A66846">
                  <w:pPr>
                    <w:autoSpaceDE w:val="0"/>
                    <w:autoSpaceDN w:val="0"/>
                    <w:adjustRightInd w:val="0"/>
                    <w:spacing w:line="360" w:lineRule="auto"/>
                    <w:jc w:val="both"/>
                    <w:rPr>
                      <w:rFonts w:ascii="Times New Roman" w:eastAsia="Calibri" w:hAnsi="Times New Roman" w:cs="Times New Roman"/>
                      <w:lang w:val="es-EC"/>
                    </w:rPr>
                  </w:pPr>
                </w:p>
              </w:tc>
              <w:tc>
                <w:tcPr>
                  <w:tcW w:w="1376" w:type="dxa"/>
                </w:tcPr>
                <w:p w:rsidR="00A66846" w:rsidRPr="00A66846" w:rsidRDefault="00A66846" w:rsidP="00A66846">
                  <w:pPr>
                    <w:autoSpaceDE w:val="0"/>
                    <w:autoSpaceDN w:val="0"/>
                    <w:adjustRightInd w:val="0"/>
                    <w:spacing w:line="360" w:lineRule="auto"/>
                    <w:jc w:val="both"/>
                    <w:rPr>
                      <w:rFonts w:ascii="Times New Roman" w:eastAsia="Calibri" w:hAnsi="Times New Roman" w:cs="Times New Roman"/>
                      <w:lang w:val="es-EC"/>
                    </w:rPr>
                  </w:pPr>
                </w:p>
              </w:tc>
              <w:tc>
                <w:tcPr>
                  <w:tcW w:w="763" w:type="dxa"/>
                </w:tcPr>
                <w:p w:rsidR="00A66846" w:rsidRPr="00A66846" w:rsidRDefault="00A66846" w:rsidP="00A66846">
                  <w:pPr>
                    <w:autoSpaceDE w:val="0"/>
                    <w:autoSpaceDN w:val="0"/>
                    <w:adjustRightInd w:val="0"/>
                    <w:spacing w:line="360" w:lineRule="auto"/>
                    <w:jc w:val="both"/>
                    <w:rPr>
                      <w:rFonts w:ascii="Times New Roman" w:eastAsia="Calibri" w:hAnsi="Times New Roman" w:cs="Times New Roman"/>
                      <w:lang w:val="es-EC"/>
                    </w:rPr>
                  </w:pPr>
                </w:p>
              </w:tc>
              <w:tc>
                <w:tcPr>
                  <w:tcW w:w="1143" w:type="dxa"/>
                </w:tcPr>
                <w:p w:rsidR="00A66846" w:rsidRPr="00A66846" w:rsidRDefault="00A66846" w:rsidP="00A66846">
                  <w:pPr>
                    <w:autoSpaceDE w:val="0"/>
                    <w:autoSpaceDN w:val="0"/>
                    <w:adjustRightInd w:val="0"/>
                    <w:spacing w:line="360" w:lineRule="auto"/>
                    <w:jc w:val="both"/>
                    <w:rPr>
                      <w:rFonts w:ascii="Times New Roman" w:eastAsia="Calibri" w:hAnsi="Times New Roman" w:cs="Times New Roman"/>
                      <w:lang w:val="es-EC"/>
                    </w:rPr>
                  </w:pPr>
                </w:p>
              </w:tc>
            </w:tr>
          </w:tbl>
          <w:p w:rsidR="00A66846" w:rsidRPr="00A66846" w:rsidRDefault="00A66846" w:rsidP="00A66846">
            <w:pPr>
              <w:autoSpaceDE w:val="0"/>
              <w:autoSpaceDN w:val="0"/>
              <w:adjustRightInd w:val="0"/>
              <w:spacing w:line="360" w:lineRule="auto"/>
              <w:jc w:val="both"/>
              <w:rPr>
                <w:rFonts w:ascii="Times New Roman" w:eastAsia="Calibri" w:hAnsi="Times New Roman" w:cs="Times New Roman"/>
                <w:lang w:val="es-EC"/>
              </w:rPr>
            </w:pPr>
          </w:p>
          <w:p w:rsidR="00A66846" w:rsidRPr="00A66846" w:rsidRDefault="00A66846" w:rsidP="00A66846">
            <w:pPr>
              <w:numPr>
                <w:ilvl w:val="0"/>
                <w:numId w:val="7"/>
              </w:numPr>
              <w:autoSpaceDE w:val="0"/>
              <w:autoSpaceDN w:val="0"/>
              <w:adjustRightInd w:val="0"/>
              <w:spacing w:line="360" w:lineRule="auto"/>
              <w:contextualSpacing/>
              <w:jc w:val="both"/>
              <w:rPr>
                <w:rFonts w:ascii="Times New Roman" w:eastAsia="Calibri" w:hAnsi="Times New Roman" w:cs="Times New Roman"/>
                <w:lang w:val="es-EC"/>
              </w:rPr>
            </w:pPr>
            <w:r w:rsidRPr="00A66846">
              <w:rPr>
                <w:rFonts w:ascii="Times New Roman" w:eastAsia="Calibri" w:hAnsi="Times New Roman" w:cs="Times New Roman"/>
                <w:lang w:val="es-EC"/>
              </w:rPr>
              <w:t>Se revisa la matriz de Control de Polémicas en la reunión semanal de coordinación con el fin de:</w:t>
            </w:r>
          </w:p>
          <w:p w:rsidR="00A66846" w:rsidRPr="00A66846" w:rsidRDefault="00A66846" w:rsidP="00A66846">
            <w:pPr>
              <w:numPr>
                <w:ilvl w:val="1"/>
                <w:numId w:val="8"/>
              </w:numPr>
              <w:autoSpaceDE w:val="0"/>
              <w:autoSpaceDN w:val="0"/>
              <w:adjustRightInd w:val="0"/>
              <w:spacing w:line="360" w:lineRule="auto"/>
              <w:contextualSpacing/>
              <w:jc w:val="both"/>
              <w:rPr>
                <w:rFonts w:ascii="Times New Roman" w:eastAsia="Calibri" w:hAnsi="Times New Roman" w:cs="Times New Roman"/>
                <w:lang w:val="es-EC"/>
              </w:rPr>
            </w:pPr>
            <w:r w:rsidRPr="00A66846">
              <w:rPr>
                <w:rFonts w:ascii="Times New Roman" w:eastAsia="Calibri" w:hAnsi="Times New Roman" w:cs="Times New Roman"/>
                <w:lang w:val="es-EC"/>
              </w:rPr>
              <w:t>Determinar las soluciones a aplicar a las polémicas pendientes por analizar, designar un responsable por su solución, un plazo de solución, y registrar la programación de estas soluciones en la matriz de control.</w:t>
            </w:r>
          </w:p>
          <w:p w:rsidR="00A66846" w:rsidRPr="00A66846" w:rsidRDefault="00A66846" w:rsidP="00A66846">
            <w:pPr>
              <w:numPr>
                <w:ilvl w:val="1"/>
                <w:numId w:val="8"/>
              </w:numPr>
              <w:autoSpaceDE w:val="0"/>
              <w:autoSpaceDN w:val="0"/>
              <w:adjustRightInd w:val="0"/>
              <w:spacing w:line="360" w:lineRule="auto"/>
              <w:contextualSpacing/>
              <w:jc w:val="both"/>
              <w:rPr>
                <w:rFonts w:ascii="Times New Roman" w:eastAsia="Calibri" w:hAnsi="Times New Roman" w:cs="Times New Roman"/>
                <w:lang w:val="es-EC"/>
              </w:rPr>
            </w:pPr>
            <w:r w:rsidRPr="00A66846">
              <w:rPr>
                <w:rFonts w:ascii="Times New Roman" w:eastAsia="Calibri" w:hAnsi="Times New Roman" w:cs="Times New Roman"/>
                <w:lang w:val="es-EC"/>
              </w:rPr>
              <w:t>Revisar si las soluciones programadas se están aplicando, de no ser así se tomarán acciones correctivas al respecto.</w:t>
            </w:r>
          </w:p>
          <w:p w:rsidR="00A66846" w:rsidRPr="00A66846" w:rsidRDefault="00A66846" w:rsidP="00A66846">
            <w:pPr>
              <w:numPr>
                <w:ilvl w:val="1"/>
                <w:numId w:val="8"/>
              </w:numPr>
              <w:autoSpaceDE w:val="0"/>
              <w:autoSpaceDN w:val="0"/>
              <w:adjustRightInd w:val="0"/>
              <w:spacing w:line="360" w:lineRule="auto"/>
              <w:contextualSpacing/>
              <w:jc w:val="both"/>
              <w:rPr>
                <w:rFonts w:ascii="Times New Roman" w:eastAsia="Calibri" w:hAnsi="Times New Roman" w:cs="Times New Roman"/>
                <w:lang w:val="es-EC"/>
              </w:rPr>
            </w:pPr>
            <w:r w:rsidRPr="00A66846">
              <w:rPr>
                <w:rFonts w:ascii="Times New Roman" w:eastAsia="Calibri" w:hAnsi="Times New Roman" w:cs="Times New Roman"/>
                <w:lang w:val="es-EC"/>
              </w:rPr>
              <w:t>Revisar si las soluciones aplicadas han sido efectivas y si la polémica ha sido resuelta, de no ser así se diseñarán nuevas soluciones (continuar en el paso ‘a’).</w:t>
            </w:r>
          </w:p>
          <w:p w:rsidR="00A66846" w:rsidRPr="00A66846" w:rsidRDefault="00A66846" w:rsidP="00A66846">
            <w:pPr>
              <w:numPr>
                <w:ilvl w:val="0"/>
                <w:numId w:val="7"/>
              </w:numPr>
              <w:autoSpaceDE w:val="0"/>
              <w:autoSpaceDN w:val="0"/>
              <w:adjustRightInd w:val="0"/>
              <w:spacing w:line="360" w:lineRule="auto"/>
              <w:contextualSpacing/>
              <w:jc w:val="both"/>
              <w:rPr>
                <w:rFonts w:ascii="Times New Roman" w:eastAsia="Calibri" w:hAnsi="Times New Roman" w:cs="Times New Roman"/>
                <w:lang w:val="es-EC"/>
              </w:rPr>
            </w:pPr>
            <w:r w:rsidRPr="00A66846">
              <w:rPr>
                <w:rFonts w:ascii="Times New Roman" w:eastAsia="Calibri" w:hAnsi="Times New Roman" w:cs="Times New Roman"/>
                <w:lang w:val="es-EC"/>
              </w:rPr>
              <w:t>En caso que una polémica no pueda ser resuelta o en caso que haya evolucionado hasta convertirse en un problema, deberá ser abordada con el siguiente método de escalamiento:</w:t>
            </w:r>
          </w:p>
          <w:p w:rsidR="00A66846" w:rsidRPr="00A66846" w:rsidRDefault="00A66846" w:rsidP="00A66846">
            <w:pPr>
              <w:numPr>
                <w:ilvl w:val="0"/>
                <w:numId w:val="9"/>
              </w:numPr>
              <w:autoSpaceDE w:val="0"/>
              <w:autoSpaceDN w:val="0"/>
              <w:adjustRightInd w:val="0"/>
              <w:spacing w:line="360" w:lineRule="auto"/>
              <w:ind w:left="1282"/>
              <w:contextualSpacing/>
              <w:jc w:val="both"/>
              <w:rPr>
                <w:rFonts w:ascii="Times New Roman" w:eastAsia="Calibri" w:hAnsi="Times New Roman" w:cs="Times New Roman"/>
                <w:lang w:val="es-EC"/>
              </w:rPr>
            </w:pPr>
            <w:r w:rsidRPr="00A66846">
              <w:rPr>
                <w:rFonts w:ascii="Times New Roman" w:eastAsia="Calibri" w:hAnsi="Times New Roman" w:cs="Times New Roman"/>
                <w:lang w:val="es-EC"/>
              </w:rPr>
              <w:t>En primera instancia será tratada de resolver por el administrador del proyecto y el Equipo de Gestión de Proyecto, utilizando el método estándar de resolución de problemas.</w:t>
            </w:r>
          </w:p>
          <w:p w:rsidR="00A66846" w:rsidRPr="00A66846" w:rsidRDefault="00A66846" w:rsidP="00A66846">
            <w:pPr>
              <w:numPr>
                <w:ilvl w:val="0"/>
                <w:numId w:val="9"/>
              </w:numPr>
              <w:autoSpaceDE w:val="0"/>
              <w:autoSpaceDN w:val="0"/>
              <w:adjustRightInd w:val="0"/>
              <w:spacing w:line="360" w:lineRule="auto"/>
              <w:ind w:left="1282"/>
              <w:contextualSpacing/>
              <w:jc w:val="both"/>
              <w:rPr>
                <w:rFonts w:ascii="Times New Roman" w:eastAsia="Calibri" w:hAnsi="Times New Roman" w:cs="Times New Roman"/>
                <w:lang w:val="es-EC"/>
              </w:rPr>
            </w:pPr>
            <w:r w:rsidRPr="00A66846">
              <w:rPr>
                <w:rFonts w:ascii="Times New Roman" w:eastAsia="Calibri" w:hAnsi="Times New Roman" w:cs="Times New Roman"/>
                <w:lang w:val="es-EC"/>
              </w:rPr>
              <w:t>b. En segunda instancia será tratada de resolver por el administrador del proyecto entre todos los miembros involucrados en la polémica, pudiendo ser esto; el analista y el programador.</w:t>
            </w:r>
          </w:p>
        </w:tc>
      </w:tr>
      <w:tr w:rsidR="00A66846" w:rsidRPr="00A66846" w:rsidTr="00A66846">
        <w:tc>
          <w:tcPr>
            <w:tcW w:w="9469" w:type="dxa"/>
            <w:shd w:val="clear" w:color="auto" w:fill="D99594"/>
          </w:tcPr>
          <w:p w:rsidR="00A66846" w:rsidRPr="00A66846" w:rsidRDefault="00A66846" w:rsidP="00A66846">
            <w:pPr>
              <w:spacing w:before="60" w:line="360" w:lineRule="auto"/>
              <w:jc w:val="both"/>
              <w:rPr>
                <w:rFonts w:ascii="Times New Roman" w:eastAsia="Calibri" w:hAnsi="Times New Roman" w:cs="Times New Roman"/>
                <w:b/>
                <w:lang w:val="es-EC"/>
              </w:rPr>
            </w:pPr>
            <w:r w:rsidRPr="00A66846">
              <w:rPr>
                <w:rFonts w:ascii="Times New Roman" w:eastAsia="Calibri" w:hAnsi="Times New Roman" w:cs="Times New Roman"/>
                <w:b/>
                <w:lang w:val="es-EC"/>
              </w:rPr>
              <w:t>Procedimiento para actualizar el plan de gestión de comunicaciones:</w:t>
            </w:r>
          </w:p>
        </w:tc>
      </w:tr>
      <w:tr w:rsidR="00A66846" w:rsidRPr="00A66846" w:rsidTr="00B304E4">
        <w:tc>
          <w:tcPr>
            <w:tcW w:w="9469" w:type="dxa"/>
          </w:tcPr>
          <w:p w:rsidR="00A66846" w:rsidRPr="00A66846" w:rsidRDefault="00A66846" w:rsidP="00A66846">
            <w:pPr>
              <w:autoSpaceDE w:val="0"/>
              <w:autoSpaceDN w:val="0"/>
              <w:adjustRightInd w:val="0"/>
              <w:spacing w:line="360" w:lineRule="auto"/>
              <w:jc w:val="both"/>
              <w:rPr>
                <w:rFonts w:ascii="Times New Roman" w:eastAsia="Calibri" w:hAnsi="Times New Roman" w:cs="Times New Roman"/>
                <w:b/>
                <w:i/>
                <w:lang w:val="es-EC"/>
              </w:rPr>
            </w:pPr>
            <w:r w:rsidRPr="00A66846">
              <w:rPr>
                <w:rFonts w:ascii="Times New Roman" w:eastAsia="Calibri" w:hAnsi="Times New Roman" w:cs="Times New Roman"/>
                <w:b/>
                <w:i/>
                <w:lang w:val="es-EC"/>
              </w:rPr>
              <w:t>El Plan de Gestión de las Comunicaciones deberá ser revisado y/o actualizado cada vez que:</w:t>
            </w:r>
          </w:p>
          <w:p w:rsidR="00A66846" w:rsidRPr="00A66846" w:rsidRDefault="00A66846" w:rsidP="00A66846">
            <w:pPr>
              <w:numPr>
                <w:ilvl w:val="0"/>
                <w:numId w:val="1"/>
              </w:numPr>
              <w:autoSpaceDE w:val="0"/>
              <w:autoSpaceDN w:val="0"/>
              <w:adjustRightInd w:val="0"/>
              <w:spacing w:line="360" w:lineRule="auto"/>
              <w:contextualSpacing/>
              <w:jc w:val="both"/>
              <w:rPr>
                <w:rFonts w:ascii="Times New Roman" w:eastAsia="Calibri" w:hAnsi="Times New Roman" w:cs="Times New Roman"/>
                <w:lang w:val="es-EC"/>
              </w:rPr>
            </w:pPr>
            <w:r w:rsidRPr="00A66846">
              <w:rPr>
                <w:rFonts w:ascii="Times New Roman" w:eastAsia="Calibri" w:hAnsi="Times New Roman" w:cs="Times New Roman"/>
                <w:lang w:val="es-EC"/>
              </w:rPr>
              <w:t>Hay una solicitud de cambio aprobada que impacte el Plan de Proyecto.</w:t>
            </w:r>
          </w:p>
          <w:p w:rsidR="00A66846" w:rsidRPr="00A66846" w:rsidRDefault="00A66846" w:rsidP="00A66846">
            <w:pPr>
              <w:numPr>
                <w:ilvl w:val="0"/>
                <w:numId w:val="1"/>
              </w:numPr>
              <w:autoSpaceDE w:val="0"/>
              <w:autoSpaceDN w:val="0"/>
              <w:adjustRightInd w:val="0"/>
              <w:spacing w:line="360" w:lineRule="auto"/>
              <w:contextualSpacing/>
              <w:jc w:val="both"/>
              <w:rPr>
                <w:rFonts w:ascii="Times New Roman" w:eastAsia="Calibri" w:hAnsi="Times New Roman" w:cs="Times New Roman"/>
                <w:lang w:val="es-EC"/>
              </w:rPr>
            </w:pPr>
            <w:r w:rsidRPr="00A66846">
              <w:rPr>
                <w:rFonts w:ascii="Times New Roman" w:eastAsia="Calibri" w:hAnsi="Times New Roman" w:cs="Times New Roman"/>
                <w:lang w:val="es-EC"/>
              </w:rPr>
              <w:lastRenderedPageBreak/>
              <w:t xml:space="preserve">Hay una acción correctiva que impacte los requerimientos o necesidades de información de los </w:t>
            </w:r>
            <w:r>
              <w:rPr>
                <w:rFonts w:ascii="Times New Roman" w:eastAsia="Calibri" w:hAnsi="Times New Roman" w:cs="Times New Roman"/>
                <w:lang w:val="es-EC"/>
              </w:rPr>
              <w:t>interesados.</w:t>
            </w:r>
          </w:p>
          <w:p w:rsidR="00A66846" w:rsidRPr="00A66846" w:rsidRDefault="00A66846" w:rsidP="00A66846">
            <w:pPr>
              <w:numPr>
                <w:ilvl w:val="0"/>
                <w:numId w:val="1"/>
              </w:numPr>
              <w:autoSpaceDE w:val="0"/>
              <w:autoSpaceDN w:val="0"/>
              <w:adjustRightInd w:val="0"/>
              <w:spacing w:line="360" w:lineRule="auto"/>
              <w:contextualSpacing/>
              <w:jc w:val="both"/>
              <w:rPr>
                <w:rFonts w:ascii="Times New Roman" w:eastAsia="Calibri" w:hAnsi="Times New Roman" w:cs="Times New Roman"/>
                <w:lang w:val="es-EC"/>
              </w:rPr>
            </w:pPr>
            <w:r w:rsidRPr="00A66846">
              <w:rPr>
                <w:rFonts w:ascii="Times New Roman" w:eastAsia="Calibri" w:hAnsi="Times New Roman" w:cs="Times New Roman"/>
                <w:lang w:val="es-EC"/>
              </w:rPr>
              <w:t>Hay personas que ingresan o salen del proyecto.</w:t>
            </w:r>
          </w:p>
          <w:p w:rsidR="00A66846" w:rsidRPr="00A66846" w:rsidRDefault="00A66846" w:rsidP="00A66846">
            <w:pPr>
              <w:numPr>
                <w:ilvl w:val="0"/>
                <w:numId w:val="1"/>
              </w:numPr>
              <w:autoSpaceDE w:val="0"/>
              <w:autoSpaceDN w:val="0"/>
              <w:adjustRightInd w:val="0"/>
              <w:spacing w:line="360" w:lineRule="auto"/>
              <w:contextualSpacing/>
              <w:jc w:val="both"/>
              <w:rPr>
                <w:rFonts w:ascii="Times New Roman" w:eastAsia="Calibri" w:hAnsi="Times New Roman" w:cs="Times New Roman"/>
                <w:lang w:val="es-EC"/>
              </w:rPr>
            </w:pPr>
            <w:r w:rsidRPr="00A66846">
              <w:rPr>
                <w:rFonts w:ascii="Times New Roman" w:eastAsia="Calibri" w:hAnsi="Times New Roman" w:cs="Times New Roman"/>
                <w:lang w:val="es-EC"/>
              </w:rPr>
              <w:t>Hay cambios en las asignaciones de personas a roles del proyecto.</w:t>
            </w:r>
          </w:p>
          <w:p w:rsidR="00A66846" w:rsidRPr="00A66846" w:rsidRDefault="00A66846" w:rsidP="00A66846">
            <w:pPr>
              <w:numPr>
                <w:ilvl w:val="0"/>
                <w:numId w:val="1"/>
              </w:numPr>
              <w:autoSpaceDE w:val="0"/>
              <w:autoSpaceDN w:val="0"/>
              <w:adjustRightInd w:val="0"/>
              <w:spacing w:line="360" w:lineRule="auto"/>
              <w:contextualSpacing/>
              <w:jc w:val="both"/>
              <w:rPr>
                <w:rFonts w:ascii="Times New Roman" w:eastAsia="Calibri" w:hAnsi="Times New Roman" w:cs="Times New Roman"/>
                <w:lang w:val="es-EC"/>
              </w:rPr>
            </w:pPr>
            <w:r w:rsidRPr="00A66846">
              <w:rPr>
                <w:rFonts w:ascii="Times New Roman" w:eastAsia="Calibri" w:hAnsi="Times New Roman" w:cs="Times New Roman"/>
                <w:lang w:val="es-EC"/>
              </w:rPr>
              <w:t>Hay cambios en la matriz autoridad versus influencia de los interesados del proyecto.</w:t>
            </w:r>
          </w:p>
          <w:p w:rsidR="00A66846" w:rsidRPr="00A66846" w:rsidRDefault="00A66846" w:rsidP="00A66846">
            <w:pPr>
              <w:numPr>
                <w:ilvl w:val="0"/>
                <w:numId w:val="1"/>
              </w:numPr>
              <w:autoSpaceDE w:val="0"/>
              <w:autoSpaceDN w:val="0"/>
              <w:adjustRightInd w:val="0"/>
              <w:spacing w:line="360" w:lineRule="auto"/>
              <w:contextualSpacing/>
              <w:jc w:val="both"/>
              <w:rPr>
                <w:rFonts w:ascii="Times New Roman" w:eastAsia="Calibri" w:hAnsi="Times New Roman" w:cs="Times New Roman"/>
                <w:lang w:val="es-EC"/>
              </w:rPr>
            </w:pPr>
            <w:r w:rsidRPr="00A66846">
              <w:rPr>
                <w:rFonts w:ascii="Times New Roman" w:eastAsia="Calibri" w:hAnsi="Times New Roman" w:cs="Times New Roman"/>
                <w:lang w:val="es-EC"/>
              </w:rPr>
              <w:t>Hay solicitudes inusuales de informes o reportes adicionales.</w:t>
            </w:r>
          </w:p>
          <w:p w:rsidR="00A66846" w:rsidRPr="00A66846" w:rsidRDefault="00A66846" w:rsidP="00A66846">
            <w:pPr>
              <w:numPr>
                <w:ilvl w:val="0"/>
                <w:numId w:val="1"/>
              </w:numPr>
              <w:autoSpaceDE w:val="0"/>
              <w:autoSpaceDN w:val="0"/>
              <w:adjustRightInd w:val="0"/>
              <w:spacing w:line="360" w:lineRule="auto"/>
              <w:contextualSpacing/>
              <w:jc w:val="both"/>
              <w:rPr>
                <w:rFonts w:ascii="Times New Roman" w:eastAsia="Calibri" w:hAnsi="Times New Roman" w:cs="Times New Roman"/>
                <w:lang w:val="es-EC"/>
              </w:rPr>
            </w:pPr>
            <w:r w:rsidRPr="00A66846">
              <w:rPr>
                <w:rFonts w:ascii="Times New Roman" w:eastAsia="Calibri" w:hAnsi="Times New Roman" w:cs="Times New Roman"/>
                <w:lang w:val="es-EC"/>
              </w:rPr>
              <w:t>Hay quejas, sugerencias, comentarios o evidencias de requerimientos de información no satisfechos.</w:t>
            </w:r>
          </w:p>
          <w:p w:rsidR="00A66846" w:rsidRPr="00A66846" w:rsidRDefault="00A66846" w:rsidP="00A66846">
            <w:pPr>
              <w:numPr>
                <w:ilvl w:val="0"/>
                <w:numId w:val="1"/>
              </w:numPr>
              <w:autoSpaceDE w:val="0"/>
              <w:autoSpaceDN w:val="0"/>
              <w:adjustRightInd w:val="0"/>
              <w:spacing w:line="360" w:lineRule="auto"/>
              <w:contextualSpacing/>
              <w:jc w:val="both"/>
              <w:rPr>
                <w:rFonts w:ascii="Times New Roman" w:eastAsia="Calibri" w:hAnsi="Times New Roman" w:cs="Times New Roman"/>
                <w:lang w:val="es-EC"/>
              </w:rPr>
            </w:pPr>
            <w:r w:rsidRPr="00A66846">
              <w:rPr>
                <w:rFonts w:ascii="Times New Roman" w:eastAsia="Calibri" w:hAnsi="Times New Roman" w:cs="Times New Roman"/>
                <w:lang w:val="es-EC"/>
              </w:rPr>
              <w:t>Hay evidencias de resistencia al cambio.</w:t>
            </w:r>
          </w:p>
          <w:p w:rsidR="00A66846" w:rsidRPr="00A66846" w:rsidRDefault="00A66846" w:rsidP="00A66846">
            <w:pPr>
              <w:numPr>
                <w:ilvl w:val="0"/>
                <w:numId w:val="1"/>
              </w:numPr>
              <w:autoSpaceDE w:val="0"/>
              <w:autoSpaceDN w:val="0"/>
              <w:adjustRightInd w:val="0"/>
              <w:spacing w:line="360" w:lineRule="auto"/>
              <w:contextualSpacing/>
              <w:jc w:val="both"/>
              <w:rPr>
                <w:rFonts w:ascii="Times New Roman" w:eastAsia="Calibri" w:hAnsi="Times New Roman" w:cs="Times New Roman"/>
                <w:lang w:val="es-EC"/>
              </w:rPr>
            </w:pPr>
            <w:r w:rsidRPr="00A66846">
              <w:rPr>
                <w:rFonts w:ascii="Times New Roman" w:eastAsia="Calibri" w:hAnsi="Times New Roman" w:cs="Times New Roman"/>
                <w:lang w:val="es-EC"/>
              </w:rPr>
              <w:t>Hay evidencias de deficiencias de comunicación intra proyecto y extra proyecto.</w:t>
            </w:r>
          </w:p>
          <w:p w:rsidR="00A66846" w:rsidRPr="00A66846" w:rsidRDefault="00A66846" w:rsidP="00A66846">
            <w:pPr>
              <w:autoSpaceDE w:val="0"/>
              <w:autoSpaceDN w:val="0"/>
              <w:adjustRightInd w:val="0"/>
              <w:spacing w:line="360" w:lineRule="auto"/>
              <w:jc w:val="both"/>
              <w:rPr>
                <w:rFonts w:ascii="Times New Roman" w:eastAsia="Calibri" w:hAnsi="Times New Roman" w:cs="Times New Roman"/>
                <w:b/>
                <w:i/>
                <w:lang w:val="es-EC"/>
              </w:rPr>
            </w:pPr>
            <w:r w:rsidRPr="00A66846">
              <w:rPr>
                <w:rFonts w:ascii="Times New Roman" w:eastAsia="Calibri" w:hAnsi="Times New Roman" w:cs="Times New Roman"/>
                <w:b/>
                <w:i/>
                <w:lang w:val="es-EC"/>
              </w:rPr>
              <w:t>La actualización del Plan de Gestión de las Comunicaciones deberá seguir los siguientes pasos:</w:t>
            </w:r>
          </w:p>
          <w:p w:rsidR="00A66846" w:rsidRPr="00A66846" w:rsidRDefault="00A66846" w:rsidP="00A66846">
            <w:pPr>
              <w:numPr>
                <w:ilvl w:val="0"/>
                <w:numId w:val="3"/>
              </w:numPr>
              <w:autoSpaceDE w:val="0"/>
              <w:autoSpaceDN w:val="0"/>
              <w:adjustRightInd w:val="0"/>
              <w:spacing w:line="360" w:lineRule="auto"/>
              <w:contextualSpacing/>
              <w:jc w:val="both"/>
              <w:rPr>
                <w:rFonts w:ascii="Times New Roman" w:eastAsia="Calibri" w:hAnsi="Times New Roman" w:cs="Times New Roman"/>
                <w:lang w:val="es-EC"/>
              </w:rPr>
            </w:pPr>
            <w:r w:rsidRPr="00A66846">
              <w:rPr>
                <w:rFonts w:ascii="Times New Roman" w:eastAsia="Calibri" w:hAnsi="Times New Roman" w:cs="Times New Roman"/>
                <w:lang w:val="es-EC"/>
              </w:rPr>
              <w:t>Identificación y clasificación de interesados.</w:t>
            </w:r>
          </w:p>
          <w:p w:rsidR="00A66846" w:rsidRPr="00A66846" w:rsidRDefault="00A66846" w:rsidP="00A66846">
            <w:pPr>
              <w:numPr>
                <w:ilvl w:val="0"/>
                <w:numId w:val="3"/>
              </w:numPr>
              <w:autoSpaceDE w:val="0"/>
              <w:autoSpaceDN w:val="0"/>
              <w:adjustRightInd w:val="0"/>
              <w:spacing w:line="360" w:lineRule="auto"/>
              <w:contextualSpacing/>
              <w:jc w:val="both"/>
              <w:rPr>
                <w:rFonts w:ascii="Times New Roman" w:eastAsia="Calibri" w:hAnsi="Times New Roman" w:cs="Times New Roman"/>
                <w:lang w:val="es-EC"/>
              </w:rPr>
            </w:pPr>
            <w:r w:rsidRPr="00A66846">
              <w:rPr>
                <w:rFonts w:ascii="Times New Roman" w:eastAsia="Calibri" w:hAnsi="Times New Roman" w:cs="Times New Roman"/>
                <w:lang w:val="es-EC"/>
              </w:rPr>
              <w:t>Determinación de requerimientos de información.</w:t>
            </w:r>
          </w:p>
          <w:p w:rsidR="00A66846" w:rsidRPr="00A66846" w:rsidRDefault="00A66846" w:rsidP="00A66846">
            <w:pPr>
              <w:numPr>
                <w:ilvl w:val="0"/>
                <w:numId w:val="3"/>
              </w:numPr>
              <w:autoSpaceDE w:val="0"/>
              <w:autoSpaceDN w:val="0"/>
              <w:adjustRightInd w:val="0"/>
              <w:spacing w:line="360" w:lineRule="auto"/>
              <w:contextualSpacing/>
              <w:jc w:val="both"/>
              <w:rPr>
                <w:rFonts w:ascii="Times New Roman" w:eastAsia="Calibri" w:hAnsi="Times New Roman" w:cs="Times New Roman"/>
                <w:lang w:val="es-EC"/>
              </w:rPr>
            </w:pPr>
            <w:r w:rsidRPr="00A66846">
              <w:rPr>
                <w:rFonts w:ascii="Times New Roman" w:eastAsia="Calibri" w:hAnsi="Times New Roman" w:cs="Times New Roman"/>
                <w:lang w:val="es-EC"/>
              </w:rPr>
              <w:t>Elaboración de la Matriz de Comunicaciones del Proyecto.</w:t>
            </w:r>
          </w:p>
          <w:p w:rsidR="00A66846" w:rsidRPr="00A66846" w:rsidRDefault="00A66846" w:rsidP="00A66846">
            <w:pPr>
              <w:numPr>
                <w:ilvl w:val="0"/>
                <w:numId w:val="3"/>
              </w:numPr>
              <w:autoSpaceDE w:val="0"/>
              <w:autoSpaceDN w:val="0"/>
              <w:adjustRightInd w:val="0"/>
              <w:spacing w:line="360" w:lineRule="auto"/>
              <w:contextualSpacing/>
              <w:jc w:val="both"/>
              <w:rPr>
                <w:rFonts w:ascii="Times New Roman" w:eastAsia="Calibri" w:hAnsi="Times New Roman" w:cs="Times New Roman"/>
                <w:lang w:val="es-EC"/>
              </w:rPr>
            </w:pPr>
            <w:r w:rsidRPr="00A66846">
              <w:rPr>
                <w:rFonts w:ascii="Times New Roman" w:eastAsia="Calibri" w:hAnsi="Times New Roman" w:cs="Times New Roman"/>
                <w:lang w:val="es-EC"/>
              </w:rPr>
              <w:t>Actualización del Plan de Gestión de las Comunicaciones.</w:t>
            </w:r>
          </w:p>
          <w:p w:rsidR="00A66846" w:rsidRPr="00A66846" w:rsidRDefault="00A66846" w:rsidP="00A66846">
            <w:pPr>
              <w:numPr>
                <w:ilvl w:val="0"/>
                <w:numId w:val="3"/>
              </w:numPr>
              <w:autoSpaceDE w:val="0"/>
              <w:autoSpaceDN w:val="0"/>
              <w:adjustRightInd w:val="0"/>
              <w:spacing w:line="360" w:lineRule="auto"/>
              <w:contextualSpacing/>
              <w:jc w:val="both"/>
              <w:rPr>
                <w:rFonts w:ascii="Times New Roman" w:eastAsia="Calibri" w:hAnsi="Times New Roman" w:cs="Times New Roman"/>
                <w:lang w:val="es-EC"/>
              </w:rPr>
            </w:pPr>
            <w:r w:rsidRPr="00A66846">
              <w:rPr>
                <w:rFonts w:ascii="Times New Roman" w:eastAsia="Calibri" w:hAnsi="Times New Roman" w:cs="Times New Roman"/>
                <w:lang w:val="es-EC"/>
              </w:rPr>
              <w:t>Aprobación del Plan de Gestión de las Comunicaciones.</w:t>
            </w:r>
          </w:p>
          <w:p w:rsidR="00A66846" w:rsidRPr="00A66846" w:rsidRDefault="00A66846" w:rsidP="00A66846">
            <w:pPr>
              <w:numPr>
                <w:ilvl w:val="0"/>
                <w:numId w:val="2"/>
              </w:numPr>
              <w:autoSpaceDE w:val="0"/>
              <w:autoSpaceDN w:val="0"/>
              <w:adjustRightInd w:val="0"/>
              <w:spacing w:line="360" w:lineRule="auto"/>
              <w:contextualSpacing/>
              <w:jc w:val="both"/>
              <w:rPr>
                <w:rFonts w:ascii="Times New Roman" w:eastAsia="Calibri" w:hAnsi="Times New Roman" w:cs="Times New Roman"/>
                <w:lang w:val="es-EC"/>
              </w:rPr>
            </w:pPr>
            <w:r w:rsidRPr="00A66846">
              <w:rPr>
                <w:rFonts w:ascii="Times New Roman" w:eastAsia="Calibri" w:hAnsi="Times New Roman" w:cs="Times New Roman"/>
                <w:lang w:val="es-EC"/>
              </w:rPr>
              <w:t>6. Difusión del nuevo Plan de Gestión de las Comunicaciones.</w:t>
            </w:r>
          </w:p>
        </w:tc>
      </w:tr>
      <w:tr w:rsidR="00A66846" w:rsidRPr="00A66846" w:rsidTr="00A66846">
        <w:tc>
          <w:tcPr>
            <w:tcW w:w="9469" w:type="dxa"/>
            <w:shd w:val="clear" w:color="auto" w:fill="D99594"/>
          </w:tcPr>
          <w:p w:rsidR="00A66846" w:rsidRPr="00A66846" w:rsidRDefault="00A66846" w:rsidP="00A66846">
            <w:pPr>
              <w:spacing w:before="60" w:line="360" w:lineRule="auto"/>
              <w:jc w:val="both"/>
              <w:rPr>
                <w:rFonts w:ascii="Times New Roman" w:eastAsia="Calibri" w:hAnsi="Times New Roman" w:cs="Times New Roman"/>
                <w:b/>
                <w:lang w:val="es-EC"/>
              </w:rPr>
            </w:pPr>
            <w:r w:rsidRPr="00A66846">
              <w:rPr>
                <w:rFonts w:ascii="Times New Roman" w:eastAsia="Calibri" w:hAnsi="Times New Roman" w:cs="Times New Roman"/>
                <w:b/>
                <w:lang w:val="es-EC"/>
              </w:rPr>
              <w:lastRenderedPageBreak/>
              <w:t>Guías para eventos de comunicación:</w:t>
            </w:r>
            <w:r w:rsidRPr="00A66846">
              <w:rPr>
                <w:rFonts w:ascii="Times New Roman" w:eastAsia="Calibri" w:hAnsi="Times New Roman" w:cs="Times New Roman"/>
                <w:color w:val="FFFFFF"/>
                <w:lang w:val="es-EC"/>
              </w:rPr>
              <w:t xml:space="preserve"> </w:t>
            </w:r>
          </w:p>
        </w:tc>
      </w:tr>
      <w:tr w:rsidR="00A66846" w:rsidRPr="00A66846" w:rsidTr="00B304E4">
        <w:tc>
          <w:tcPr>
            <w:tcW w:w="9469" w:type="dxa"/>
          </w:tcPr>
          <w:p w:rsidR="00A66846" w:rsidRPr="00A66846" w:rsidRDefault="00A66846" w:rsidP="00A66846">
            <w:pPr>
              <w:autoSpaceDE w:val="0"/>
              <w:autoSpaceDN w:val="0"/>
              <w:adjustRightInd w:val="0"/>
              <w:spacing w:line="360" w:lineRule="auto"/>
              <w:jc w:val="both"/>
              <w:rPr>
                <w:rFonts w:ascii="Times New Roman" w:eastAsia="Calibri" w:hAnsi="Times New Roman" w:cs="Times New Roman"/>
                <w:lang w:val="es-EC"/>
              </w:rPr>
            </w:pPr>
            <w:r w:rsidRPr="00A66846">
              <w:rPr>
                <w:rFonts w:ascii="Times New Roman" w:eastAsia="Calibri" w:hAnsi="Times New Roman" w:cs="Times New Roman"/>
                <w:b/>
                <w:lang w:val="es-EC"/>
              </w:rPr>
              <w:t>Guías para Reuniones .-</w:t>
            </w:r>
            <w:r w:rsidRPr="00A66846">
              <w:rPr>
                <w:rFonts w:ascii="Times New Roman" w:eastAsia="Calibri" w:hAnsi="Times New Roman" w:cs="Times New Roman"/>
                <w:lang w:val="es-EC"/>
              </w:rPr>
              <w:t xml:space="preserve"> Todas las reuniones deberán seguir las siguientes pautas:</w:t>
            </w:r>
          </w:p>
          <w:p w:rsidR="00A66846" w:rsidRPr="00A66846" w:rsidRDefault="00A66846" w:rsidP="00A66846">
            <w:pPr>
              <w:numPr>
                <w:ilvl w:val="0"/>
                <w:numId w:val="4"/>
              </w:numPr>
              <w:autoSpaceDE w:val="0"/>
              <w:autoSpaceDN w:val="0"/>
              <w:adjustRightInd w:val="0"/>
              <w:spacing w:line="360" w:lineRule="auto"/>
              <w:contextualSpacing/>
              <w:jc w:val="both"/>
              <w:rPr>
                <w:rFonts w:ascii="Times New Roman" w:eastAsia="Calibri" w:hAnsi="Times New Roman" w:cs="Times New Roman"/>
                <w:lang w:val="es-EC"/>
              </w:rPr>
            </w:pPr>
            <w:r w:rsidRPr="00A66846">
              <w:rPr>
                <w:rFonts w:ascii="Times New Roman" w:eastAsia="Calibri" w:hAnsi="Times New Roman" w:cs="Times New Roman"/>
                <w:lang w:val="es-EC"/>
              </w:rPr>
              <w:t>Debe fijarse la agenda con anterioridad.</w:t>
            </w:r>
          </w:p>
          <w:p w:rsidR="00A66846" w:rsidRPr="00A66846" w:rsidRDefault="00A66846" w:rsidP="00A66846">
            <w:pPr>
              <w:numPr>
                <w:ilvl w:val="0"/>
                <w:numId w:val="4"/>
              </w:numPr>
              <w:autoSpaceDE w:val="0"/>
              <w:autoSpaceDN w:val="0"/>
              <w:adjustRightInd w:val="0"/>
              <w:spacing w:line="360" w:lineRule="auto"/>
              <w:contextualSpacing/>
              <w:jc w:val="both"/>
              <w:rPr>
                <w:rFonts w:ascii="Times New Roman" w:eastAsia="Calibri" w:hAnsi="Times New Roman" w:cs="Times New Roman"/>
                <w:lang w:val="es-EC"/>
              </w:rPr>
            </w:pPr>
            <w:r w:rsidRPr="00A66846">
              <w:rPr>
                <w:rFonts w:ascii="Times New Roman" w:eastAsia="Calibri" w:hAnsi="Times New Roman" w:cs="Times New Roman"/>
                <w:lang w:val="es-EC"/>
              </w:rPr>
              <w:t>Debe coordinarse e informarse fecha, hora, y lugar con los participantes.</w:t>
            </w:r>
          </w:p>
          <w:p w:rsidR="00A66846" w:rsidRPr="00A66846" w:rsidRDefault="00A66846" w:rsidP="00A66846">
            <w:pPr>
              <w:numPr>
                <w:ilvl w:val="0"/>
                <w:numId w:val="4"/>
              </w:numPr>
              <w:autoSpaceDE w:val="0"/>
              <w:autoSpaceDN w:val="0"/>
              <w:adjustRightInd w:val="0"/>
              <w:spacing w:line="360" w:lineRule="auto"/>
              <w:contextualSpacing/>
              <w:jc w:val="both"/>
              <w:rPr>
                <w:rFonts w:ascii="Times New Roman" w:eastAsia="Calibri" w:hAnsi="Times New Roman" w:cs="Times New Roman"/>
                <w:lang w:val="es-EC"/>
              </w:rPr>
            </w:pPr>
            <w:r w:rsidRPr="00A66846">
              <w:rPr>
                <w:rFonts w:ascii="Times New Roman" w:eastAsia="Calibri" w:hAnsi="Times New Roman" w:cs="Times New Roman"/>
                <w:lang w:val="es-EC"/>
              </w:rPr>
              <w:t>Se debe empezar puntual.</w:t>
            </w:r>
          </w:p>
          <w:p w:rsidR="00A66846" w:rsidRPr="00A66846" w:rsidRDefault="00A66846" w:rsidP="00A66846">
            <w:pPr>
              <w:numPr>
                <w:ilvl w:val="0"/>
                <w:numId w:val="4"/>
              </w:numPr>
              <w:autoSpaceDE w:val="0"/>
              <w:autoSpaceDN w:val="0"/>
              <w:adjustRightInd w:val="0"/>
              <w:spacing w:line="360" w:lineRule="auto"/>
              <w:contextualSpacing/>
              <w:jc w:val="both"/>
              <w:rPr>
                <w:rFonts w:ascii="Times New Roman" w:eastAsia="Calibri" w:hAnsi="Times New Roman" w:cs="Times New Roman"/>
                <w:lang w:val="es-EC"/>
              </w:rPr>
            </w:pPr>
            <w:r w:rsidRPr="00A66846">
              <w:rPr>
                <w:rFonts w:ascii="Times New Roman" w:eastAsia="Calibri" w:hAnsi="Times New Roman" w:cs="Times New Roman"/>
                <w:lang w:val="es-EC"/>
              </w:rPr>
              <w:t>Se deben fijar los objetivos de la reunión, los roles (por lo menos el facilitador y el anotador), los procesos grupales de trabajo, y los métodos de solución de controversias.</w:t>
            </w:r>
          </w:p>
          <w:p w:rsidR="00A66846" w:rsidRPr="00A66846" w:rsidRDefault="00A66846" w:rsidP="00A66846">
            <w:pPr>
              <w:numPr>
                <w:ilvl w:val="0"/>
                <w:numId w:val="4"/>
              </w:numPr>
              <w:autoSpaceDE w:val="0"/>
              <w:autoSpaceDN w:val="0"/>
              <w:adjustRightInd w:val="0"/>
              <w:spacing w:line="360" w:lineRule="auto"/>
              <w:contextualSpacing/>
              <w:jc w:val="both"/>
              <w:rPr>
                <w:rFonts w:ascii="Times New Roman" w:eastAsia="Calibri" w:hAnsi="Times New Roman" w:cs="Times New Roman"/>
                <w:lang w:val="es-EC"/>
              </w:rPr>
            </w:pPr>
            <w:r w:rsidRPr="00A66846">
              <w:rPr>
                <w:rFonts w:ascii="Times New Roman" w:eastAsia="Calibri" w:hAnsi="Times New Roman" w:cs="Times New Roman"/>
                <w:lang w:val="es-EC"/>
              </w:rPr>
              <w:t>Se debe cumplir a cabalidad los roles de facilitador (dirige el proceso grupal de trabajo) y de anotador (toma nota de los resultados formales de la reunión).</w:t>
            </w:r>
          </w:p>
          <w:p w:rsidR="00A66846" w:rsidRPr="00A66846" w:rsidRDefault="00A66846" w:rsidP="00A66846">
            <w:pPr>
              <w:numPr>
                <w:ilvl w:val="0"/>
                <w:numId w:val="4"/>
              </w:numPr>
              <w:autoSpaceDE w:val="0"/>
              <w:autoSpaceDN w:val="0"/>
              <w:adjustRightInd w:val="0"/>
              <w:spacing w:line="360" w:lineRule="auto"/>
              <w:contextualSpacing/>
              <w:jc w:val="both"/>
              <w:rPr>
                <w:rFonts w:ascii="Times New Roman" w:eastAsia="Calibri" w:hAnsi="Times New Roman" w:cs="Times New Roman"/>
                <w:lang w:val="es-EC"/>
              </w:rPr>
            </w:pPr>
            <w:r w:rsidRPr="00A66846">
              <w:rPr>
                <w:rFonts w:ascii="Times New Roman" w:eastAsia="Calibri" w:hAnsi="Times New Roman" w:cs="Times New Roman"/>
                <w:lang w:val="es-EC"/>
              </w:rPr>
              <w:t>Se debe terminar puntual.</w:t>
            </w:r>
          </w:p>
          <w:p w:rsidR="00A66846" w:rsidRPr="00A66846" w:rsidRDefault="00A66846" w:rsidP="00A66846">
            <w:pPr>
              <w:numPr>
                <w:ilvl w:val="0"/>
                <w:numId w:val="4"/>
              </w:numPr>
              <w:autoSpaceDE w:val="0"/>
              <w:autoSpaceDN w:val="0"/>
              <w:adjustRightInd w:val="0"/>
              <w:spacing w:line="360" w:lineRule="auto"/>
              <w:contextualSpacing/>
              <w:jc w:val="both"/>
              <w:rPr>
                <w:rFonts w:ascii="Times New Roman" w:eastAsia="Calibri" w:hAnsi="Times New Roman" w:cs="Times New Roman"/>
                <w:lang w:val="es-EC"/>
              </w:rPr>
            </w:pPr>
            <w:r w:rsidRPr="00A66846">
              <w:rPr>
                <w:rFonts w:ascii="Times New Roman" w:eastAsia="Calibri" w:hAnsi="Times New Roman" w:cs="Times New Roman"/>
                <w:lang w:val="es-EC"/>
              </w:rPr>
              <w:t>Se debe emitir un Acta de Reunión (ver formato adjunto), la cual se debe repartir a los participantes (previa revisión por parte de ellos).</w:t>
            </w:r>
          </w:p>
          <w:p w:rsidR="00A66846" w:rsidRPr="00A66846" w:rsidRDefault="00A66846" w:rsidP="00A66846">
            <w:pPr>
              <w:autoSpaceDE w:val="0"/>
              <w:autoSpaceDN w:val="0"/>
              <w:adjustRightInd w:val="0"/>
              <w:spacing w:line="360" w:lineRule="auto"/>
              <w:jc w:val="both"/>
              <w:rPr>
                <w:rFonts w:ascii="Times New Roman" w:eastAsia="Calibri" w:hAnsi="Times New Roman" w:cs="Times New Roman"/>
                <w:lang w:val="es-EC"/>
              </w:rPr>
            </w:pPr>
            <w:r w:rsidRPr="00A66846">
              <w:rPr>
                <w:rFonts w:ascii="Times New Roman" w:eastAsia="Calibri" w:hAnsi="Times New Roman" w:cs="Times New Roman"/>
                <w:b/>
                <w:lang w:val="es-EC"/>
              </w:rPr>
              <w:t>Guías para Correo Electrónico.-</w:t>
            </w:r>
            <w:r w:rsidRPr="00A66846">
              <w:rPr>
                <w:rFonts w:ascii="Times New Roman" w:eastAsia="Calibri" w:hAnsi="Times New Roman" w:cs="Times New Roman"/>
                <w:lang w:val="es-EC"/>
              </w:rPr>
              <w:t xml:space="preserve"> Todos los correos electrónicos deberán seguir las siguientes pautas:</w:t>
            </w:r>
          </w:p>
          <w:p w:rsidR="00A66846" w:rsidRPr="00A66846" w:rsidRDefault="00A66846" w:rsidP="00A66846">
            <w:pPr>
              <w:numPr>
                <w:ilvl w:val="0"/>
                <w:numId w:val="6"/>
              </w:numPr>
              <w:autoSpaceDE w:val="0"/>
              <w:autoSpaceDN w:val="0"/>
              <w:adjustRightInd w:val="0"/>
              <w:spacing w:line="360" w:lineRule="auto"/>
              <w:contextualSpacing/>
              <w:jc w:val="both"/>
              <w:rPr>
                <w:rFonts w:ascii="Times New Roman" w:eastAsia="Calibri" w:hAnsi="Times New Roman" w:cs="Times New Roman"/>
                <w:lang w:val="es-EC"/>
              </w:rPr>
            </w:pPr>
            <w:r w:rsidRPr="00A66846">
              <w:rPr>
                <w:rFonts w:ascii="Times New Roman" w:eastAsia="Calibri" w:hAnsi="Times New Roman" w:cs="Times New Roman"/>
                <w:lang w:val="es-EC"/>
              </w:rPr>
              <w:t>Los correos electrónicos entre el Equipo de Proyecto y el Cliente deberán ser enviados por el administrador del proyecto con copia al Patrocinador, para establecer una sola vía formal de comunicación con el Cliente.</w:t>
            </w:r>
          </w:p>
          <w:p w:rsidR="00A66846" w:rsidRPr="00A66846" w:rsidRDefault="00A66846" w:rsidP="00A66846">
            <w:pPr>
              <w:numPr>
                <w:ilvl w:val="0"/>
                <w:numId w:val="6"/>
              </w:numPr>
              <w:autoSpaceDE w:val="0"/>
              <w:autoSpaceDN w:val="0"/>
              <w:adjustRightInd w:val="0"/>
              <w:spacing w:line="360" w:lineRule="auto"/>
              <w:contextualSpacing/>
              <w:jc w:val="both"/>
              <w:rPr>
                <w:rFonts w:ascii="Times New Roman" w:eastAsia="Calibri" w:hAnsi="Times New Roman" w:cs="Times New Roman"/>
                <w:lang w:val="es-EC"/>
              </w:rPr>
            </w:pPr>
            <w:r w:rsidRPr="00A66846">
              <w:rPr>
                <w:rFonts w:ascii="Times New Roman" w:eastAsia="Calibri" w:hAnsi="Times New Roman" w:cs="Times New Roman"/>
                <w:lang w:val="es-EC"/>
              </w:rPr>
              <w:lastRenderedPageBreak/>
              <w:t>Los enviados por el Cliente y recibidos por cualquier persona del Equipo de Proyecto deberán ser copiados al administrador del proyecto y el patrocinador (si es que éstos no han sido considerados en el reparto), para que todas las comunicaciones con el Cliente estén en conocimiento de los responsables de la parte contractual.</w:t>
            </w:r>
          </w:p>
          <w:p w:rsidR="00A66846" w:rsidRPr="00A66846" w:rsidRDefault="00A66846" w:rsidP="00A66846">
            <w:pPr>
              <w:numPr>
                <w:ilvl w:val="0"/>
                <w:numId w:val="6"/>
              </w:numPr>
              <w:autoSpaceDE w:val="0"/>
              <w:autoSpaceDN w:val="0"/>
              <w:adjustRightInd w:val="0"/>
              <w:spacing w:line="360" w:lineRule="auto"/>
              <w:contextualSpacing/>
              <w:jc w:val="both"/>
              <w:rPr>
                <w:rFonts w:ascii="Times New Roman" w:eastAsia="Calibri" w:hAnsi="Times New Roman" w:cs="Times New Roman"/>
                <w:lang w:val="es-EC"/>
              </w:rPr>
            </w:pPr>
            <w:r w:rsidRPr="00A66846">
              <w:rPr>
                <w:rFonts w:ascii="Times New Roman" w:eastAsia="Calibri" w:hAnsi="Times New Roman" w:cs="Times New Roman"/>
                <w:lang w:val="es-EC"/>
              </w:rPr>
              <w:t>Los correos internos entre miembros del Equipo de Proyecto, subirán los documentos del proyecto que hayan realizado o actualizado a una carpeta compartida en el repositorio online “Mega”</w:t>
            </w:r>
          </w:p>
        </w:tc>
      </w:tr>
      <w:tr w:rsidR="00A66846" w:rsidRPr="00A66846" w:rsidTr="00A66846">
        <w:tc>
          <w:tcPr>
            <w:tcW w:w="9469" w:type="dxa"/>
            <w:shd w:val="clear" w:color="auto" w:fill="D99594"/>
          </w:tcPr>
          <w:p w:rsidR="00A66846" w:rsidRPr="00A66846" w:rsidRDefault="00A66846" w:rsidP="00A66846">
            <w:pPr>
              <w:spacing w:before="60" w:line="360" w:lineRule="auto"/>
              <w:jc w:val="both"/>
              <w:rPr>
                <w:rFonts w:ascii="Times New Roman" w:eastAsia="Calibri" w:hAnsi="Times New Roman" w:cs="Times New Roman"/>
                <w:b/>
                <w:lang w:val="es-EC"/>
              </w:rPr>
            </w:pPr>
            <w:r w:rsidRPr="00A66846">
              <w:rPr>
                <w:rFonts w:ascii="Times New Roman" w:eastAsia="Calibri" w:hAnsi="Times New Roman" w:cs="Times New Roman"/>
                <w:b/>
                <w:lang w:val="es-EC"/>
              </w:rPr>
              <w:lastRenderedPageBreak/>
              <w:t>Guías para documentación del proyecto:</w:t>
            </w:r>
          </w:p>
        </w:tc>
      </w:tr>
      <w:tr w:rsidR="00A66846" w:rsidRPr="00A66846" w:rsidTr="00B304E4">
        <w:tc>
          <w:tcPr>
            <w:tcW w:w="9469" w:type="dxa"/>
            <w:shd w:val="clear" w:color="auto" w:fill="auto"/>
          </w:tcPr>
          <w:p w:rsidR="00A66846" w:rsidRPr="00A66846" w:rsidRDefault="00A66846" w:rsidP="00A66846">
            <w:pPr>
              <w:autoSpaceDE w:val="0"/>
              <w:autoSpaceDN w:val="0"/>
              <w:adjustRightInd w:val="0"/>
              <w:spacing w:line="360" w:lineRule="auto"/>
              <w:jc w:val="both"/>
              <w:rPr>
                <w:rFonts w:ascii="Times New Roman" w:eastAsia="Calibri" w:hAnsi="Times New Roman" w:cs="Times New Roman"/>
                <w:lang w:val="es-EC"/>
              </w:rPr>
            </w:pPr>
            <w:r w:rsidRPr="00A66846">
              <w:rPr>
                <w:rFonts w:ascii="Times New Roman" w:eastAsia="Calibri" w:hAnsi="Times New Roman" w:cs="Times New Roman"/>
                <w:b/>
                <w:lang w:val="es-EC"/>
              </w:rPr>
              <w:t>Guías para Codificación de Documentos.-</w:t>
            </w:r>
            <w:r w:rsidRPr="00A66846">
              <w:rPr>
                <w:rFonts w:ascii="Times New Roman" w:eastAsia="Calibri" w:hAnsi="Times New Roman" w:cs="Times New Roman"/>
                <w:lang w:val="es-EC"/>
              </w:rPr>
              <w:t xml:space="preserve"> La codificación de los documentos del proyecto será la siguiente: </w:t>
            </w:r>
            <w:r w:rsidRPr="00A66846">
              <w:rPr>
                <w:rFonts w:ascii="Times New Roman" w:eastAsia="Calibri" w:hAnsi="Times New Roman" w:cs="Times New Roman"/>
                <w:bCs/>
                <w:lang w:val="es-EC"/>
              </w:rPr>
              <w:t>los documentos el proyecto serán guardados en formato: pdf, docs, etc.</w:t>
            </w:r>
          </w:p>
          <w:p w:rsidR="00A66846" w:rsidRPr="00A66846" w:rsidRDefault="00A66846" w:rsidP="00A66846">
            <w:pPr>
              <w:autoSpaceDE w:val="0"/>
              <w:autoSpaceDN w:val="0"/>
              <w:adjustRightInd w:val="0"/>
              <w:spacing w:line="360" w:lineRule="auto"/>
              <w:jc w:val="both"/>
              <w:rPr>
                <w:rFonts w:ascii="Times New Roman" w:eastAsia="Calibri" w:hAnsi="Times New Roman" w:cs="Times New Roman"/>
                <w:lang w:val="es-EC"/>
              </w:rPr>
            </w:pPr>
            <w:r w:rsidRPr="00A66846">
              <w:rPr>
                <w:rFonts w:ascii="Times New Roman" w:eastAsia="Calibri" w:hAnsi="Times New Roman" w:cs="Times New Roman"/>
                <w:b/>
                <w:lang w:val="es-EC"/>
              </w:rPr>
              <w:t>Guías para Almacenamiento de Documentos.-</w:t>
            </w:r>
            <w:r w:rsidRPr="00A66846">
              <w:rPr>
                <w:rFonts w:ascii="Times New Roman" w:eastAsia="Calibri" w:hAnsi="Times New Roman" w:cs="Times New Roman"/>
                <w:lang w:val="es-EC"/>
              </w:rPr>
              <w:t xml:space="preserve"> El almacenamiento de los documentos del proyecto deberá seguir las siguientes pautas:</w:t>
            </w:r>
          </w:p>
          <w:p w:rsidR="00A66846" w:rsidRPr="00A66846" w:rsidRDefault="00A66846" w:rsidP="00A66846">
            <w:pPr>
              <w:numPr>
                <w:ilvl w:val="0"/>
                <w:numId w:val="5"/>
              </w:numPr>
              <w:autoSpaceDE w:val="0"/>
              <w:autoSpaceDN w:val="0"/>
              <w:adjustRightInd w:val="0"/>
              <w:spacing w:line="360" w:lineRule="auto"/>
              <w:contextualSpacing/>
              <w:jc w:val="both"/>
              <w:rPr>
                <w:rFonts w:ascii="Times New Roman" w:eastAsia="Calibri" w:hAnsi="Times New Roman" w:cs="Times New Roman"/>
                <w:lang w:val="es-EC"/>
              </w:rPr>
            </w:pPr>
            <w:r w:rsidRPr="00A66846">
              <w:rPr>
                <w:rFonts w:ascii="Times New Roman" w:eastAsia="Calibri" w:hAnsi="Times New Roman" w:cs="Times New Roman"/>
                <w:lang w:val="es-EC"/>
              </w:rPr>
              <w:t>Durante la ejecución del proyecto cada miembro del equipo mantendrá en su máquina una carpeta con todos los archivos del proyecto.</w:t>
            </w:r>
          </w:p>
          <w:p w:rsidR="00A66846" w:rsidRPr="00A66846" w:rsidRDefault="00A66846" w:rsidP="00A66846">
            <w:pPr>
              <w:numPr>
                <w:ilvl w:val="0"/>
                <w:numId w:val="5"/>
              </w:numPr>
              <w:spacing w:before="60" w:line="360" w:lineRule="auto"/>
              <w:contextualSpacing/>
              <w:jc w:val="both"/>
              <w:rPr>
                <w:rFonts w:ascii="Times New Roman" w:eastAsia="Calibri" w:hAnsi="Times New Roman" w:cs="Times New Roman"/>
                <w:b/>
                <w:lang w:val="es-EC"/>
              </w:rPr>
            </w:pPr>
            <w:r w:rsidRPr="00A66846">
              <w:rPr>
                <w:rFonts w:ascii="Times New Roman" w:eastAsia="Calibri" w:hAnsi="Times New Roman" w:cs="Times New Roman"/>
                <w:lang w:val="es-EC"/>
              </w:rPr>
              <w:t>El respaldo de la información se lo realizará en la nube, utilizando como repositorio MEGA.</w:t>
            </w:r>
          </w:p>
        </w:tc>
      </w:tr>
      <w:tr w:rsidR="00A66846" w:rsidRPr="00A66846" w:rsidTr="00A66846">
        <w:tc>
          <w:tcPr>
            <w:tcW w:w="9469" w:type="dxa"/>
            <w:shd w:val="clear" w:color="auto" w:fill="D99594"/>
          </w:tcPr>
          <w:p w:rsidR="00A66846" w:rsidRPr="00A66846" w:rsidRDefault="00A66846" w:rsidP="00A66846">
            <w:pPr>
              <w:spacing w:before="60" w:line="360" w:lineRule="auto"/>
              <w:jc w:val="both"/>
              <w:rPr>
                <w:rFonts w:ascii="Times New Roman" w:eastAsia="Calibri" w:hAnsi="Times New Roman" w:cs="Times New Roman"/>
                <w:b/>
                <w:lang w:val="es-EC"/>
              </w:rPr>
            </w:pPr>
            <w:r w:rsidRPr="00A66846">
              <w:rPr>
                <w:rFonts w:ascii="Times New Roman" w:eastAsia="Calibri" w:hAnsi="Times New Roman" w:cs="Times New Roman"/>
                <w:b/>
                <w:lang w:val="es-EC"/>
              </w:rPr>
              <w:t>Guías para el control de versiones:</w:t>
            </w:r>
          </w:p>
        </w:tc>
      </w:tr>
      <w:tr w:rsidR="00A66846" w:rsidRPr="00A66846" w:rsidTr="00B304E4">
        <w:tc>
          <w:tcPr>
            <w:tcW w:w="9469" w:type="dxa"/>
            <w:shd w:val="clear" w:color="auto" w:fill="auto"/>
          </w:tcPr>
          <w:p w:rsidR="00A66846" w:rsidRPr="00A66846" w:rsidRDefault="00A66846" w:rsidP="00A66846">
            <w:pPr>
              <w:autoSpaceDE w:val="0"/>
              <w:autoSpaceDN w:val="0"/>
              <w:adjustRightInd w:val="0"/>
              <w:spacing w:line="360" w:lineRule="auto"/>
              <w:jc w:val="both"/>
              <w:rPr>
                <w:rFonts w:ascii="Times New Roman" w:eastAsia="Calibri" w:hAnsi="Times New Roman" w:cs="Times New Roman"/>
                <w:lang w:val="es-EC"/>
              </w:rPr>
            </w:pPr>
            <w:r w:rsidRPr="00A66846">
              <w:rPr>
                <w:rFonts w:ascii="Times New Roman" w:eastAsia="Calibri" w:hAnsi="Times New Roman" w:cs="Times New Roman"/>
                <w:lang w:val="es-EC"/>
              </w:rPr>
              <w:t>Todos los documentos de Gestión de Proyectos están sujetos al control de versiones, el cual se hace insertando una cabecera estándar con el siguiente diseño:</w:t>
            </w:r>
          </w:p>
          <w:tbl>
            <w:tblPr>
              <w:tblStyle w:val="Tablaconcuadrcula2"/>
              <w:tblW w:w="0" w:type="auto"/>
              <w:tblLayout w:type="fixed"/>
              <w:tblLook w:val="04A0" w:firstRow="1" w:lastRow="0" w:firstColumn="1" w:lastColumn="0" w:noHBand="0" w:noVBand="1"/>
            </w:tblPr>
            <w:tblGrid>
              <w:gridCol w:w="1537"/>
              <w:gridCol w:w="1537"/>
              <w:gridCol w:w="1537"/>
              <w:gridCol w:w="1537"/>
              <w:gridCol w:w="1538"/>
              <w:gridCol w:w="1538"/>
            </w:tblGrid>
            <w:tr w:rsidR="00A66846" w:rsidRPr="00A66846" w:rsidTr="00A66846">
              <w:trPr>
                <w:trHeight w:val="197"/>
              </w:trPr>
              <w:tc>
                <w:tcPr>
                  <w:tcW w:w="1537" w:type="dxa"/>
                  <w:shd w:val="clear" w:color="auto" w:fill="F2DBDB"/>
                  <w:vAlign w:val="center"/>
                </w:tcPr>
                <w:p w:rsidR="00A66846" w:rsidRPr="00A66846" w:rsidRDefault="00A66846" w:rsidP="00A66846">
                  <w:pPr>
                    <w:spacing w:before="60" w:line="360" w:lineRule="auto"/>
                    <w:jc w:val="center"/>
                    <w:rPr>
                      <w:rFonts w:ascii="Times New Roman" w:eastAsia="Calibri" w:hAnsi="Times New Roman" w:cs="Times New Roman"/>
                      <w:lang w:val="es-EC"/>
                    </w:rPr>
                  </w:pPr>
                  <w:r w:rsidRPr="00A66846">
                    <w:rPr>
                      <w:rFonts w:ascii="Times New Roman" w:eastAsia="Calibri" w:hAnsi="Times New Roman" w:cs="Times New Roman"/>
                      <w:lang w:val="es-EC"/>
                    </w:rPr>
                    <w:t>Versión</w:t>
                  </w:r>
                </w:p>
              </w:tc>
              <w:tc>
                <w:tcPr>
                  <w:tcW w:w="1537" w:type="dxa"/>
                  <w:shd w:val="clear" w:color="auto" w:fill="F2DBDB"/>
                  <w:vAlign w:val="center"/>
                </w:tcPr>
                <w:p w:rsidR="00A66846" w:rsidRPr="00A66846" w:rsidRDefault="00A66846" w:rsidP="00A66846">
                  <w:pPr>
                    <w:spacing w:before="60" w:line="360" w:lineRule="auto"/>
                    <w:jc w:val="center"/>
                    <w:rPr>
                      <w:rFonts w:ascii="Times New Roman" w:eastAsia="Calibri" w:hAnsi="Times New Roman" w:cs="Times New Roman"/>
                      <w:lang w:val="es-EC"/>
                    </w:rPr>
                  </w:pPr>
                  <w:r w:rsidRPr="00A66846">
                    <w:rPr>
                      <w:rFonts w:ascii="Times New Roman" w:eastAsia="Calibri" w:hAnsi="Times New Roman" w:cs="Times New Roman"/>
                      <w:lang w:val="es-EC"/>
                    </w:rPr>
                    <w:t>Hecha por</w:t>
                  </w:r>
                </w:p>
              </w:tc>
              <w:tc>
                <w:tcPr>
                  <w:tcW w:w="1537" w:type="dxa"/>
                  <w:shd w:val="clear" w:color="auto" w:fill="F2DBDB"/>
                  <w:vAlign w:val="center"/>
                </w:tcPr>
                <w:p w:rsidR="00A66846" w:rsidRPr="00A66846" w:rsidRDefault="00A66846" w:rsidP="00A66846">
                  <w:pPr>
                    <w:spacing w:before="60" w:line="360" w:lineRule="auto"/>
                    <w:jc w:val="center"/>
                    <w:rPr>
                      <w:rFonts w:ascii="Times New Roman" w:eastAsia="Calibri" w:hAnsi="Times New Roman" w:cs="Times New Roman"/>
                      <w:lang w:val="es-EC"/>
                    </w:rPr>
                  </w:pPr>
                  <w:r w:rsidRPr="00A66846">
                    <w:rPr>
                      <w:rFonts w:ascii="Times New Roman" w:eastAsia="Calibri" w:hAnsi="Times New Roman" w:cs="Times New Roman"/>
                      <w:lang w:val="es-EC"/>
                    </w:rPr>
                    <w:t>Revisada por</w:t>
                  </w:r>
                </w:p>
              </w:tc>
              <w:tc>
                <w:tcPr>
                  <w:tcW w:w="1537" w:type="dxa"/>
                  <w:shd w:val="clear" w:color="auto" w:fill="F2DBDB"/>
                  <w:vAlign w:val="center"/>
                </w:tcPr>
                <w:p w:rsidR="00A66846" w:rsidRPr="00A66846" w:rsidRDefault="00A66846" w:rsidP="00A66846">
                  <w:pPr>
                    <w:spacing w:before="60" w:line="360" w:lineRule="auto"/>
                    <w:jc w:val="center"/>
                    <w:rPr>
                      <w:rFonts w:ascii="Times New Roman" w:eastAsia="Calibri" w:hAnsi="Times New Roman" w:cs="Times New Roman"/>
                      <w:lang w:val="es-EC"/>
                    </w:rPr>
                  </w:pPr>
                  <w:r w:rsidRPr="00A66846">
                    <w:rPr>
                      <w:rFonts w:ascii="Times New Roman" w:eastAsia="Calibri" w:hAnsi="Times New Roman" w:cs="Times New Roman"/>
                      <w:lang w:val="es-EC"/>
                    </w:rPr>
                    <w:t>Aprobada por</w:t>
                  </w:r>
                </w:p>
              </w:tc>
              <w:tc>
                <w:tcPr>
                  <w:tcW w:w="1538" w:type="dxa"/>
                  <w:shd w:val="clear" w:color="auto" w:fill="F2DBDB"/>
                  <w:vAlign w:val="center"/>
                </w:tcPr>
                <w:p w:rsidR="00A66846" w:rsidRPr="00A66846" w:rsidRDefault="00A66846" w:rsidP="00A66846">
                  <w:pPr>
                    <w:spacing w:before="60" w:line="360" w:lineRule="auto"/>
                    <w:jc w:val="center"/>
                    <w:rPr>
                      <w:rFonts w:ascii="Times New Roman" w:eastAsia="Calibri" w:hAnsi="Times New Roman" w:cs="Times New Roman"/>
                      <w:lang w:val="es-EC"/>
                    </w:rPr>
                  </w:pPr>
                  <w:r w:rsidRPr="00A66846">
                    <w:rPr>
                      <w:rFonts w:ascii="Times New Roman" w:eastAsia="Calibri" w:hAnsi="Times New Roman" w:cs="Times New Roman"/>
                      <w:lang w:val="es-EC"/>
                    </w:rPr>
                    <w:t>Fecha</w:t>
                  </w:r>
                </w:p>
              </w:tc>
              <w:tc>
                <w:tcPr>
                  <w:tcW w:w="1538" w:type="dxa"/>
                  <w:shd w:val="clear" w:color="auto" w:fill="F2DBDB"/>
                  <w:vAlign w:val="center"/>
                </w:tcPr>
                <w:p w:rsidR="00A66846" w:rsidRPr="00A66846" w:rsidRDefault="00A66846" w:rsidP="00A66846">
                  <w:pPr>
                    <w:spacing w:before="60" w:line="360" w:lineRule="auto"/>
                    <w:jc w:val="center"/>
                    <w:rPr>
                      <w:rFonts w:ascii="Times New Roman" w:eastAsia="Calibri" w:hAnsi="Times New Roman" w:cs="Times New Roman"/>
                      <w:lang w:val="es-EC"/>
                    </w:rPr>
                  </w:pPr>
                  <w:r w:rsidRPr="00A66846">
                    <w:rPr>
                      <w:rFonts w:ascii="Times New Roman" w:eastAsia="Calibri" w:hAnsi="Times New Roman" w:cs="Times New Roman"/>
                      <w:lang w:val="es-EC"/>
                    </w:rPr>
                    <w:t>Motivo</w:t>
                  </w:r>
                </w:p>
              </w:tc>
            </w:tr>
            <w:tr w:rsidR="00A66846" w:rsidRPr="00A66846" w:rsidTr="00B304E4">
              <w:trPr>
                <w:trHeight w:val="278"/>
              </w:trPr>
              <w:tc>
                <w:tcPr>
                  <w:tcW w:w="1537" w:type="dxa"/>
                </w:tcPr>
                <w:p w:rsidR="00A66846" w:rsidRPr="00A66846" w:rsidRDefault="00A66846" w:rsidP="00A66846">
                  <w:pPr>
                    <w:spacing w:before="60" w:line="360" w:lineRule="auto"/>
                    <w:jc w:val="both"/>
                    <w:rPr>
                      <w:rFonts w:ascii="Times New Roman" w:eastAsia="Calibri" w:hAnsi="Times New Roman" w:cs="Times New Roman"/>
                      <w:b/>
                      <w:lang w:val="es-EC"/>
                    </w:rPr>
                  </w:pPr>
                </w:p>
              </w:tc>
              <w:tc>
                <w:tcPr>
                  <w:tcW w:w="1537" w:type="dxa"/>
                </w:tcPr>
                <w:p w:rsidR="00A66846" w:rsidRPr="00A66846" w:rsidRDefault="00A66846" w:rsidP="00A66846">
                  <w:pPr>
                    <w:spacing w:before="60" w:line="360" w:lineRule="auto"/>
                    <w:jc w:val="both"/>
                    <w:rPr>
                      <w:rFonts w:ascii="Times New Roman" w:eastAsia="Calibri" w:hAnsi="Times New Roman" w:cs="Times New Roman"/>
                      <w:b/>
                      <w:lang w:val="es-EC"/>
                    </w:rPr>
                  </w:pPr>
                </w:p>
              </w:tc>
              <w:tc>
                <w:tcPr>
                  <w:tcW w:w="1537" w:type="dxa"/>
                </w:tcPr>
                <w:p w:rsidR="00A66846" w:rsidRPr="00A66846" w:rsidRDefault="00A66846" w:rsidP="00A66846">
                  <w:pPr>
                    <w:spacing w:before="60" w:line="360" w:lineRule="auto"/>
                    <w:jc w:val="both"/>
                    <w:rPr>
                      <w:rFonts w:ascii="Times New Roman" w:eastAsia="Calibri" w:hAnsi="Times New Roman" w:cs="Times New Roman"/>
                      <w:b/>
                      <w:lang w:val="es-EC"/>
                    </w:rPr>
                  </w:pPr>
                </w:p>
              </w:tc>
              <w:tc>
                <w:tcPr>
                  <w:tcW w:w="1537" w:type="dxa"/>
                </w:tcPr>
                <w:p w:rsidR="00A66846" w:rsidRPr="00A66846" w:rsidRDefault="00A66846" w:rsidP="00A66846">
                  <w:pPr>
                    <w:spacing w:before="60" w:line="360" w:lineRule="auto"/>
                    <w:jc w:val="both"/>
                    <w:rPr>
                      <w:rFonts w:ascii="Times New Roman" w:eastAsia="Calibri" w:hAnsi="Times New Roman" w:cs="Times New Roman"/>
                      <w:b/>
                      <w:lang w:val="es-EC"/>
                    </w:rPr>
                  </w:pPr>
                </w:p>
              </w:tc>
              <w:tc>
                <w:tcPr>
                  <w:tcW w:w="1538" w:type="dxa"/>
                </w:tcPr>
                <w:p w:rsidR="00A66846" w:rsidRPr="00A66846" w:rsidRDefault="00A66846" w:rsidP="00A66846">
                  <w:pPr>
                    <w:spacing w:before="60" w:line="360" w:lineRule="auto"/>
                    <w:jc w:val="both"/>
                    <w:rPr>
                      <w:rFonts w:ascii="Times New Roman" w:eastAsia="Calibri" w:hAnsi="Times New Roman" w:cs="Times New Roman"/>
                      <w:b/>
                      <w:lang w:val="es-EC"/>
                    </w:rPr>
                  </w:pPr>
                </w:p>
              </w:tc>
              <w:tc>
                <w:tcPr>
                  <w:tcW w:w="1538" w:type="dxa"/>
                </w:tcPr>
                <w:p w:rsidR="00A66846" w:rsidRPr="00A66846" w:rsidRDefault="00A66846" w:rsidP="00A66846">
                  <w:pPr>
                    <w:spacing w:before="60" w:line="360" w:lineRule="auto"/>
                    <w:jc w:val="both"/>
                    <w:rPr>
                      <w:rFonts w:ascii="Times New Roman" w:eastAsia="Calibri" w:hAnsi="Times New Roman" w:cs="Times New Roman"/>
                      <w:b/>
                      <w:lang w:val="es-EC"/>
                    </w:rPr>
                  </w:pPr>
                </w:p>
              </w:tc>
            </w:tr>
            <w:tr w:rsidR="00A66846" w:rsidRPr="00A66846" w:rsidTr="00B304E4">
              <w:trPr>
                <w:trHeight w:val="287"/>
              </w:trPr>
              <w:tc>
                <w:tcPr>
                  <w:tcW w:w="1537" w:type="dxa"/>
                </w:tcPr>
                <w:p w:rsidR="00A66846" w:rsidRPr="00A66846" w:rsidRDefault="00A66846" w:rsidP="00A66846">
                  <w:pPr>
                    <w:spacing w:before="60" w:line="360" w:lineRule="auto"/>
                    <w:jc w:val="both"/>
                    <w:rPr>
                      <w:rFonts w:ascii="Times New Roman" w:eastAsia="Calibri" w:hAnsi="Times New Roman" w:cs="Times New Roman"/>
                      <w:b/>
                      <w:lang w:val="es-EC"/>
                    </w:rPr>
                  </w:pPr>
                </w:p>
              </w:tc>
              <w:tc>
                <w:tcPr>
                  <w:tcW w:w="1537" w:type="dxa"/>
                </w:tcPr>
                <w:p w:rsidR="00A66846" w:rsidRPr="00A66846" w:rsidRDefault="00A66846" w:rsidP="00A66846">
                  <w:pPr>
                    <w:spacing w:before="60" w:line="360" w:lineRule="auto"/>
                    <w:jc w:val="both"/>
                    <w:rPr>
                      <w:rFonts w:ascii="Times New Roman" w:eastAsia="Calibri" w:hAnsi="Times New Roman" w:cs="Times New Roman"/>
                      <w:b/>
                      <w:lang w:val="es-EC"/>
                    </w:rPr>
                  </w:pPr>
                </w:p>
              </w:tc>
              <w:tc>
                <w:tcPr>
                  <w:tcW w:w="1537" w:type="dxa"/>
                </w:tcPr>
                <w:p w:rsidR="00A66846" w:rsidRPr="00A66846" w:rsidRDefault="00A66846" w:rsidP="00A66846">
                  <w:pPr>
                    <w:spacing w:before="60" w:line="360" w:lineRule="auto"/>
                    <w:jc w:val="both"/>
                    <w:rPr>
                      <w:rFonts w:ascii="Times New Roman" w:eastAsia="Calibri" w:hAnsi="Times New Roman" w:cs="Times New Roman"/>
                      <w:b/>
                      <w:lang w:val="es-EC"/>
                    </w:rPr>
                  </w:pPr>
                </w:p>
              </w:tc>
              <w:tc>
                <w:tcPr>
                  <w:tcW w:w="1537" w:type="dxa"/>
                </w:tcPr>
                <w:p w:rsidR="00A66846" w:rsidRPr="00A66846" w:rsidRDefault="00A66846" w:rsidP="00A66846">
                  <w:pPr>
                    <w:spacing w:before="60" w:line="360" w:lineRule="auto"/>
                    <w:jc w:val="both"/>
                    <w:rPr>
                      <w:rFonts w:ascii="Times New Roman" w:eastAsia="Calibri" w:hAnsi="Times New Roman" w:cs="Times New Roman"/>
                      <w:b/>
                      <w:lang w:val="es-EC"/>
                    </w:rPr>
                  </w:pPr>
                </w:p>
              </w:tc>
              <w:tc>
                <w:tcPr>
                  <w:tcW w:w="1538" w:type="dxa"/>
                </w:tcPr>
                <w:p w:rsidR="00A66846" w:rsidRPr="00A66846" w:rsidRDefault="00A66846" w:rsidP="00A66846">
                  <w:pPr>
                    <w:spacing w:before="60" w:line="360" w:lineRule="auto"/>
                    <w:jc w:val="both"/>
                    <w:rPr>
                      <w:rFonts w:ascii="Times New Roman" w:eastAsia="Calibri" w:hAnsi="Times New Roman" w:cs="Times New Roman"/>
                      <w:b/>
                      <w:lang w:val="es-EC"/>
                    </w:rPr>
                  </w:pPr>
                </w:p>
              </w:tc>
              <w:tc>
                <w:tcPr>
                  <w:tcW w:w="1538" w:type="dxa"/>
                </w:tcPr>
                <w:p w:rsidR="00A66846" w:rsidRPr="00A66846" w:rsidRDefault="00A66846" w:rsidP="00A66846">
                  <w:pPr>
                    <w:spacing w:before="60" w:line="360" w:lineRule="auto"/>
                    <w:jc w:val="both"/>
                    <w:rPr>
                      <w:rFonts w:ascii="Times New Roman" w:eastAsia="Calibri" w:hAnsi="Times New Roman" w:cs="Times New Roman"/>
                      <w:b/>
                      <w:lang w:val="es-EC"/>
                    </w:rPr>
                  </w:pPr>
                </w:p>
              </w:tc>
            </w:tr>
          </w:tbl>
          <w:p w:rsidR="00A66846" w:rsidRPr="00A66846" w:rsidRDefault="00A66846" w:rsidP="00A66846">
            <w:pPr>
              <w:spacing w:before="60" w:line="360" w:lineRule="auto"/>
              <w:jc w:val="both"/>
              <w:rPr>
                <w:rFonts w:ascii="Times New Roman" w:eastAsia="Calibri" w:hAnsi="Times New Roman" w:cs="Times New Roman"/>
                <w:b/>
                <w:lang w:val="es-EC"/>
              </w:rPr>
            </w:pPr>
          </w:p>
        </w:tc>
      </w:tr>
      <w:tr w:rsidR="00A66846" w:rsidRPr="00A66846" w:rsidTr="00A66846">
        <w:tc>
          <w:tcPr>
            <w:tcW w:w="9469" w:type="dxa"/>
            <w:shd w:val="clear" w:color="auto" w:fill="D99594"/>
          </w:tcPr>
          <w:p w:rsidR="00A66846" w:rsidRPr="00A66846" w:rsidRDefault="00A66846" w:rsidP="00A66846">
            <w:pPr>
              <w:spacing w:before="60" w:line="360" w:lineRule="auto"/>
              <w:jc w:val="both"/>
              <w:rPr>
                <w:rFonts w:ascii="Times New Roman" w:eastAsia="Calibri" w:hAnsi="Times New Roman" w:cs="Times New Roman"/>
                <w:b/>
                <w:lang w:val="es-EC"/>
              </w:rPr>
            </w:pPr>
            <w:r w:rsidRPr="00A66846">
              <w:rPr>
                <w:rFonts w:ascii="Times New Roman" w:eastAsia="Calibri" w:hAnsi="Times New Roman" w:cs="Times New Roman"/>
                <w:b/>
                <w:lang w:val="es-EC"/>
              </w:rPr>
              <w:t>Glosario de terminología del proyecto:</w:t>
            </w:r>
          </w:p>
        </w:tc>
      </w:tr>
      <w:tr w:rsidR="00A66846" w:rsidRPr="00A66846" w:rsidTr="00B304E4">
        <w:tc>
          <w:tcPr>
            <w:tcW w:w="9469" w:type="dxa"/>
            <w:shd w:val="clear" w:color="auto" w:fill="auto"/>
          </w:tcPr>
          <w:p w:rsidR="00A66846" w:rsidRPr="00A66846" w:rsidRDefault="00A66846" w:rsidP="00A66846">
            <w:pPr>
              <w:spacing w:before="60" w:line="360" w:lineRule="auto"/>
              <w:jc w:val="both"/>
              <w:rPr>
                <w:rFonts w:ascii="Times New Roman" w:eastAsia="Calibri" w:hAnsi="Times New Roman" w:cs="Times New Roman"/>
                <w:lang w:val="es-EC"/>
              </w:rPr>
            </w:pPr>
            <w:r w:rsidRPr="00A66846">
              <w:rPr>
                <w:rFonts w:ascii="Times New Roman" w:eastAsia="Calibri" w:hAnsi="Times New Roman" w:cs="Times New Roman"/>
                <w:b/>
                <w:lang w:val="es-EC"/>
              </w:rPr>
              <w:t xml:space="preserve">Polémicas: </w:t>
            </w:r>
            <w:r w:rsidRPr="00A66846">
              <w:rPr>
                <w:rFonts w:ascii="Times New Roman" w:eastAsia="Calibri" w:hAnsi="Times New Roman" w:cs="Times New Roman"/>
                <w:color w:val="222222"/>
                <w:shd w:val="clear" w:color="auto" w:fill="FFFFFF"/>
                <w:lang w:val="es-EC"/>
              </w:rPr>
              <w:t>es la práctica de causar disputas y controversias en diversos campos discursivos. </w:t>
            </w:r>
          </w:p>
          <w:p w:rsidR="00A66846" w:rsidRPr="00A66846" w:rsidRDefault="00A66846" w:rsidP="00A66846">
            <w:pPr>
              <w:spacing w:before="60" w:line="360" w:lineRule="auto"/>
              <w:jc w:val="both"/>
              <w:rPr>
                <w:rFonts w:ascii="Times New Roman" w:eastAsia="Calibri" w:hAnsi="Times New Roman" w:cs="Times New Roman"/>
                <w:b/>
                <w:lang w:val="es-EC"/>
              </w:rPr>
            </w:pPr>
            <w:r w:rsidRPr="00A66846">
              <w:rPr>
                <w:rFonts w:ascii="Times New Roman" w:eastAsia="Calibri" w:hAnsi="Times New Roman" w:cs="Times New Roman"/>
                <w:b/>
                <w:lang w:val="es-EC"/>
              </w:rPr>
              <w:t xml:space="preserve">Mega: </w:t>
            </w:r>
            <w:r w:rsidRPr="00A66846">
              <w:rPr>
                <w:rFonts w:ascii="Times New Roman" w:eastAsia="Calibri" w:hAnsi="Times New Roman" w:cs="Times New Roman"/>
                <w:lang w:val="es-EC"/>
              </w:rPr>
              <w:t>Es un repositorio de información en la nube.</w:t>
            </w:r>
          </w:p>
        </w:tc>
      </w:tr>
    </w:tbl>
    <w:p w:rsidR="00A66846" w:rsidRPr="00A66846" w:rsidRDefault="00A66846" w:rsidP="00A66846">
      <w:pPr>
        <w:rPr>
          <w:lang w:eastAsia="es-EC"/>
        </w:rPr>
      </w:pPr>
    </w:p>
    <w:p w:rsidR="00A27273" w:rsidRDefault="00A27273" w:rsidP="00A27273">
      <w:pPr>
        <w:pStyle w:val="Ttulo1"/>
        <w:rPr>
          <w:lang w:val="es-EC"/>
        </w:rPr>
      </w:pPr>
      <w:r>
        <w:rPr>
          <w:lang w:val="es-EC"/>
        </w:rPr>
        <w:t>Aprobaciones</w:t>
      </w:r>
      <w:bookmarkEnd w:id="1"/>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8C25F4">
        <w:trPr>
          <w:trHeight w:val="469"/>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lastRenderedPageBreak/>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bl>
    <w:p w:rsidR="00A27273" w:rsidRPr="00CA7C87" w:rsidRDefault="00A27273" w:rsidP="00A27273">
      <w:pPr>
        <w:jc w:val="both"/>
        <w:rPr>
          <w:rFonts w:ascii="Times New Roman" w:hAnsi="Times New Roman" w:cs="Times New Roman"/>
          <w:b/>
          <w:sz w:val="28"/>
        </w:rPr>
      </w:pPr>
    </w:p>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C5D" w:rsidRDefault="003C7C5D" w:rsidP="00A27273">
      <w:pPr>
        <w:spacing w:after="0" w:line="240" w:lineRule="auto"/>
      </w:pPr>
      <w:r>
        <w:separator/>
      </w:r>
    </w:p>
  </w:endnote>
  <w:endnote w:type="continuationSeparator" w:id="0">
    <w:p w:rsidR="003C7C5D" w:rsidRDefault="003C7C5D"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 xml:space="preserve">Gomez Karen- Gomez Frank-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0823E3" w:rsidP="000A0A9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3C7C5D"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7152F3">
                <w:rPr>
                  <w:rFonts w:ascii="Times New Roman" w:hAnsi="Times New Roman" w:cs="Times New Roman"/>
                  <w:b/>
                  <w:noProof/>
                </w:rPr>
                <w:t>6</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7152F3">
                <w:rPr>
                  <w:rFonts w:ascii="Times New Roman" w:hAnsi="Times New Roman" w:cs="Times New Roman"/>
                  <w:b/>
                  <w:noProof/>
                </w:rPr>
                <w:t>6</w:t>
              </w:r>
              <w:r w:rsidR="000823E3" w:rsidRPr="00F44A14">
                <w:rPr>
                  <w:rFonts w:ascii="Times New Roman" w:hAnsi="Times New Roman" w:cs="Times New Roman"/>
                  <w:b/>
                </w:rPr>
                <w:fldChar w:fldCharType="end"/>
              </w:r>
            </w:sdtContent>
          </w:sdt>
        </w:p>
      </w:tc>
    </w:tr>
  </w:tbl>
  <w:p w:rsidR="000A0A95" w:rsidRPr="000A0A95" w:rsidRDefault="003C7C5D"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C5D" w:rsidRDefault="003C7C5D" w:rsidP="00A27273">
      <w:pPr>
        <w:spacing w:after="0" w:line="240" w:lineRule="auto"/>
      </w:pPr>
      <w:r>
        <w:separator/>
      </w:r>
    </w:p>
  </w:footnote>
  <w:footnote w:type="continuationSeparator" w:id="0">
    <w:p w:rsidR="003C7C5D" w:rsidRDefault="003C7C5D"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ascii="Times New Roman" w:hAnsi="Times New Roman" w:cs="Times New Roman"/>
              <w:b/>
              <w:sz w:val="20"/>
              <w:szCs w:val="20"/>
            </w:rPr>
          </w:pPr>
          <w:r>
            <w:rPr>
              <w:noProof/>
              <w:lang w:val="es-EC" w:eastAsia="es-EC"/>
            </w:rPr>
            <w:drawing>
              <wp:inline distT="0" distB="0" distL="0" distR="0" wp14:anchorId="4318B48B" wp14:editId="25D3054D">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8C25F4">
            <w:rPr>
              <w:rFonts w:ascii="Times New Roman" w:hAnsi="Times New Roman" w:cs="Times New Roman"/>
              <w:b/>
              <w:sz w:val="20"/>
              <w:szCs w:val="20"/>
            </w:rPr>
            <w:t>PGC</w:t>
          </w:r>
        </w:p>
        <w:p w:rsidR="000A0A95" w:rsidRPr="00F44A14" w:rsidRDefault="008C25F4"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Plan de Gestión de Comunicaciones</w:t>
          </w:r>
          <w:r w:rsidR="000823E3">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823E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7152F3">
            <w:rPr>
              <w:rStyle w:val="Nmerodepgina"/>
              <w:rFonts w:ascii="Times New Roman" w:hAnsi="Times New Roman" w:cs="Times New Roman"/>
              <w:b/>
              <w:noProof/>
              <w:sz w:val="20"/>
              <w:szCs w:val="20"/>
            </w:rPr>
            <w:t>6</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7152F3">
            <w:rPr>
              <w:rStyle w:val="Nmerodepgina"/>
              <w:rFonts w:ascii="Times New Roman" w:hAnsi="Times New Roman" w:cs="Times New Roman"/>
              <w:b/>
              <w:noProof/>
              <w:sz w:val="20"/>
              <w:szCs w:val="20"/>
            </w:rPr>
            <w:t>6</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3C7C5D" w:rsidP="000A0A95">
          <w:pPr>
            <w:pStyle w:val="Encabezado"/>
            <w:rPr>
              <w:rFonts w:ascii="Times New Roman" w:hAnsi="Times New Roman" w:cs="Times New Roman"/>
              <w:sz w:val="20"/>
              <w:szCs w:val="20"/>
            </w:rPr>
          </w:pPr>
        </w:p>
      </w:tc>
    </w:tr>
  </w:tbl>
  <w:p w:rsidR="000A0A95" w:rsidRDefault="003C7C5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0556D"/>
    <w:multiLevelType w:val="hybridMultilevel"/>
    <w:tmpl w:val="7EBEA88C"/>
    <w:lvl w:ilvl="0" w:tplc="30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A22C97"/>
    <w:multiLevelType w:val="hybridMultilevel"/>
    <w:tmpl w:val="62E8BF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8286E4D"/>
    <w:multiLevelType w:val="hybridMultilevel"/>
    <w:tmpl w:val="FEAA89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83A2F9D"/>
    <w:multiLevelType w:val="multilevel"/>
    <w:tmpl w:val="5888C6F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C147179"/>
    <w:multiLevelType w:val="hybridMultilevel"/>
    <w:tmpl w:val="6764CE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DFD6279"/>
    <w:multiLevelType w:val="hybridMultilevel"/>
    <w:tmpl w:val="67E2D892"/>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F886EF4C">
      <w:start w:val="1"/>
      <w:numFmt w:val="decimal"/>
      <w:lvlText w:val="%3."/>
      <w:lvlJc w:val="left"/>
      <w:pPr>
        <w:ind w:left="2340" w:hanging="36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09C72B5"/>
    <w:multiLevelType w:val="hybridMultilevel"/>
    <w:tmpl w:val="9B5E114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301269C"/>
    <w:multiLevelType w:val="hybridMultilevel"/>
    <w:tmpl w:val="63D423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41E618E"/>
    <w:multiLevelType w:val="hybridMultilevel"/>
    <w:tmpl w:val="834C7272"/>
    <w:lvl w:ilvl="0" w:tplc="E940FC62">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3"/>
  </w:num>
  <w:num w:numId="3">
    <w:abstractNumId w:val="4"/>
  </w:num>
  <w:num w:numId="4">
    <w:abstractNumId w:val="1"/>
  </w:num>
  <w:num w:numId="5">
    <w:abstractNumId w:val="8"/>
  </w:num>
  <w:num w:numId="6">
    <w:abstractNumId w:val="2"/>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67842"/>
    <w:rsid w:val="000823E3"/>
    <w:rsid w:val="000B28F5"/>
    <w:rsid w:val="003C7C5D"/>
    <w:rsid w:val="007152F3"/>
    <w:rsid w:val="007E4564"/>
    <w:rsid w:val="008C25F4"/>
    <w:rsid w:val="00A27273"/>
    <w:rsid w:val="00A66846"/>
    <w:rsid w:val="00CB42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 w:type="table" w:customStyle="1" w:styleId="Tablaconcuadrcula2">
    <w:name w:val="Tabla con cuadrícula2"/>
    <w:basedOn w:val="Tablanormal"/>
    <w:next w:val="Tablaconcuadrcula"/>
    <w:uiPriority w:val="59"/>
    <w:rsid w:val="00A66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1106</Words>
  <Characters>6087</Characters>
  <Application>Microsoft Office Word</Application>
  <DocSecurity>0</DocSecurity>
  <Lines>50</Lines>
  <Paragraphs>14</Paragraphs>
  <ScaleCrop>false</ScaleCrop>
  <Company/>
  <LinksUpToDate>false</LinksUpToDate>
  <CharactersWithSpaces>7179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Miguel angel Siguenza</cp:lastModifiedBy>
  <cp:revision>5</cp:revision>
  <dcterms:created xsi:type="dcterms:W3CDTF">2015-08-09T18:15:00Z</dcterms:created>
  <dcterms:modified xsi:type="dcterms:W3CDTF">2015-08-14T16:02:00Z</dcterms:modified>
</cp:coreProperties>
</file>