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A83239" w:rsidRDefault="00A83239" w:rsidP="00A83239">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w:t>
      </w:r>
      <w:r w:rsidR="00A83239">
        <w:rPr>
          <w:rFonts w:ascii="Times New Roman" w:eastAsia="Calibri" w:hAnsi="Times New Roman" w:cs="Times New Roman"/>
          <w:sz w:val="24"/>
          <w:szCs w:val="24"/>
        </w:rPr>
        <w:t xml:space="preserve"> Adquisiciones.</w:t>
      </w:r>
    </w:p>
    <w:p w:rsidR="00A83239" w:rsidRPr="00A83239" w:rsidRDefault="00A83239" w:rsidP="00A83239">
      <w:pPr>
        <w:spacing w:line="360" w:lineRule="auto"/>
        <w:jc w:val="both"/>
        <w:rPr>
          <w:rFonts w:ascii="Times New Roman" w:eastAsia="Calibri" w:hAnsi="Times New Roman" w:cs="Times New Roman"/>
          <w:b/>
          <w:i/>
          <w:sz w:val="24"/>
          <w:szCs w:val="24"/>
        </w:rPr>
      </w:pPr>
      <w:r w:rsidRPr="00A83239">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530362">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530362">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A83239">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A83239">
              <w:rPr>
                <w:rFonts w:ascii="Times New Roman" w:hAnsi="Times New Roman" w:cs="Times New Roman"/>
              </w:rPr>
              <w:t>Junio 11</w:t>
            </w:r>
            <w:r w:rsidRPr="000B2AE7">
              <w:rPr>
                <w:rFonts w:ascii="Times New Roman" w:hAnsi="Times New Roman" w:cs="Times New Roman"/>
              </w:rPr>
              <w:t>, 2015</w:t>
            </w:r>
          </w:p>
        </w:tc>
      </w:tr>
      <w:tr w:rsidR="00A27273" w:rsidRPr="000B2AE7" w:rsidTr="00D01301">
        <w:tc>
          <w:tcPr>
            <w:tcW w:w="2694" w:type="dxa"/>
            <w:shd w:val="clear" w:color="auto" w:fill="D99594"/>
            <w:vAlign w:val="center"/>
          </w:tcPr>
          <w:p w:rsidR="00A27273" w:rsidRPr="000B2AE7" w:rsidRDefault="00A27273" w:rsidP="00530362">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53036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53036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A83239">
              <w:rPr>
                <w:rFonts w:ascii="Times New Roman" w:hAnsi="Times New Roman" w:cs="Times New Roman"/>
              </w:rPr>
              <w:t>Junio 11</w:t>
            </w:r>
            <w:r w:rsidR="00A83239" w:rsidRPr="000B2AE7">
              <w:rPr>
                <w:rFonts w:ascii="Times New Roman" w:hAnsi="Times New Roman" w:cs="Times New Roman"/>
              </w:rPr>
              <w:t>, 2015</w:t>
            </w:r>
          </w:p>
        </w:tc>
      </w:tr>
      <w:tr w:rsidR="00A27273" w:rsidRPr="000B2AE7" w:rsidTr="00D01301">
        <w:tc>
          <w:tcPr>
            <w:tcW w:w="2694" w:type="dxa"/>
            <w:shd w:val="clear" w:color="auto" w:fill="D99594"/>
            <w:vAlign w:val="center"/>
          </w:tcPr>
          <w:p w:rsidR="00A27273" w:rsidRPr="000B2AE7" w:rsidRDefault="00A27273" w:rsidP="00530362">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530362">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530362">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53036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A83239">
              <w:rPr>
                <w:rFonts w:ascii="Times New Roman" w:hAnsi="Times New Roman" w:cs="Times New Roman"/>
              </w:rPr>
              <w:t>Junio 11</w:t>
            </w:r>
            <w:r w:rsidR="00A83239" w:rsidRPr="000B2AE7">
              <w:rPr>
                <w:rFonts w:ascii="Times New Roman" w:hAnsi="Times New Roman" w:cs="Times New Roman"/>
              </w:rPr>
              <w:t>,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83239"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A83239" w:rsidP="00D01301">
            <w:pPr>
              <w:spacing w:before="60" w:after="60"/>
              <w:jc w:val="center"/>
              <w:rPr>
                <w:rFonts w:ascii="Times New Roman" w:hAnsi="Times New Roman" w:cs="Times New Roman"/>
                <w:lang w:val="es-EC"/>
              </w:rPr>
            </w:pPr>
            <w:r>
              <w:rPr>
                <w:rFonts w:ascii="Times New Roman" w:hAnsi="Times New Roman" w:cs="Times New Roman"/>
                <w:lang w:val="es-EC"/>
              </w:rPr>
              <w:t>GJ</w:t>
            </w:r>
          </w:p>
        </w:tc>
        <w:tc>
          <w:tcPr>
            <w:tcW w:w="1701" w:type="dxa"/>
            <w:vAlign w:val="center"/>
          </w:tcPr>
          <w:p w:rsidR="00A27273" w:rsidRPr="00491877" w:rsidRDefault="00A83239" w:rsidP="00A83239">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A83239"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A83239" w:rsidP="00D01301">
            <w:pPr>
              <w:spacing w:before="60" w:after="60"/>
              <w:jc w:val="center"/>
              <w:rPr>
                <w:rFonts w:ascii="Times New Roman" w:hAnsi="Times New Roman" w:cs="Times New Roman"/>
                <w:lang w:val="es-EC"/>
              </w:rPr>
            </w:pPr>
            <w:r>
              <w:rPr>
                <w:rFonts w:ascii="Times New Roman" w:hAnsi="Times New Roman" w:cs="Times New Roman"/>
                <w:lang w:val="es-EC"/>
              </w:rPr>
              <w:t>11-06-2015</w:t>
            </w: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AB43DE" w:rsidRDefault="00A83239" w:rsidP="00AB43DE">
      <w:pPr>
        <w:pStyle w:val="Ttulo1"/>
        <w:jc w:val="center"/>
        <w:rPr>
          <w:lang w:val="es-EC"/>
        </w:rPr>
      </w:pPr>
      <w:bookmarkStart w:id="1" w:name="_Toc426887942"/>
      <w:r>
        <w:rPr>
          <w:lang w:val="es-EC"/>
        </w:rPr>
        <w:lastRenderedPageBreak/>
        <w:t>PLAN DE GESTIÓ</w:t>
      </w:r>
      <w:bookmarkStart w:id="2" w:name="_GoBack"/>
      <w:bookmarkEnd w:id="2"/>
      <w:r w:rsidR="00AB43DE">
        <w:rPr>
          <w:lang w:val="es-EC"/>
        </w:rPr>
        <w:t>N DE ADQUISICIONES</w:t>
      </w:r>
    </w:p>
    <w:tbl>
      <w:tblPr>
        <w:tblStyle w:val="Tablaconcuadrcula"/>
        <w:tblW w:w="9498" w:type="dxa"/>
        <w:tblInd w:w="-289" w:type="dxa"/>
        <w:tblLook w:val="04A0" w:firstRow="1" w:lastRow="0" w:firstColumn="1" w:lastColumn="0" w:noHBand="0" w:noVBand="1"/>
      </w:tblPr>
      <w:tblGrid>
        <w:gridCol w:w="9498"/>
      </w:tblGrid>
      <w:tr w:rsidR="00530362" w:rsidRPr="00A83239" w:rsidTr="009508AE">
        <w:tc>
          <w:tcPr>
            <w:tcW w:w="9498" w:type="dxa"/>
            <w:shd w:val="clear" w:color="auto" w:fill="D99594"/>
          </w:tcPr>
          <w:p w:rsidR="00530362" w:rsidRPr="00A83239" w:rsidRDefault="00530362" w:rsidP="009508AE">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Adquisiciones del  Proyecto:</w:t>
            </w:r>
          </w:p>
        </w:tc>
      </w:tr>
      <w:tr w:rsidR="00530362" w:rsidRPr="00A83239" w:rsidTr="009508AE">
        <w:tc>
          <w:tcPr>
            <w:tcW w:w="9498" w:type="dxa"/>
          </w:tcPr>
          <w:p w:rsidR="00530362" w:rsidRPr="00A83239" w:rsidRDefault="00530362" w:rsidP="00530362">
            <w:pPr>
              <w:spacing w:before="60" w:line="276" w:lineRule="auto"/>
              <w:jc w:val="center"/>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Ver matriz de adquisiciones del proyecto</w:t>
            </w:r>
          </w:p>
        </w:tc>
      </w:tr>
      <w:tr w:rsidR="00530362" w:rsidRPr="00A83239" w:rsidTr="009508AE">
        <w:tc>
          <w:tcPr>
            <w:tcW w:w="9498" w:type="dxa"/>
            <w:shd w:val="clear" w:color="auto" w:fill="D99594"/>
          </w:tcPr>
          <w:p w:rsidR="00530362" w:rsidRPr="00A83239" w:rsidRDefault="00530362" w:rsidP="009508AE">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Procedimientos estándar a seguir:</w:t>
            </w:r>
          </w:p>
        </w:tc>
      </w:tr>
      <w:tr w:rsidR="00530362" w:rsidRPr="00A83239" w:rsidTr="009508AE">
        <w:tc>
          <w:tcPr>
            <w:tcW w:w="9498" w:type="dxa"/>
          </w:tcPr>
          <w:p w:rsidR="00530362" w:rsidRPr="00A83239" w:rsidRDefault="00530362" w:rsidP="00416364">
            <w:p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Para los contratos de alquiler de laboratorio y/ o aula, se realiza los siguientes procedimientos:</w:t>
            </w:r>
          </w:p>
          <w:p w:rsidR="00530362" w:rsidRPr="00A83239"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Lista de posibles proveedores del servicio.</w:t>
            </w:r>
          </w:p>
          <w:p w:rsidR="00530362" w:rsidRPr="00A83239"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Solicitud de Cotización del Alquiler de laboratorio y/o aula, co</w:t>
            </w:r>
            <w:r w:rsidR="00416364" w:rsidRPr="00A83239">
              <w:rPr>
                <w:rFonts w:ascii="Times New Roman" w:eastAsia="Calibri" w:hAnsi="Times New Roman" w:cs="Times New Roman"/>
                <w:sz w:val="24"/>
                <w:szCs w:val="24"/>
                <w:lang w:val="es-EC"/>
              </w:rPr>
              <w:t xml:space="preserve">n los requerimientos necesarios </w:t>
            </w:r>
            <w:r w:rsidRPr="00A83239">
              <w:rPr>
                <w:rFonts w:ascii="Times New Roman" w:eastAsia="Calibri" w:hAnsi="Times New Roman" w:cs="Times New Roman"/>
                <w:sz w:val="24"/>
                <w:szCs w:val="24"/>
                <w:lang w:val="es-EC"/>
              </w:rPr>
              <w:t>para el desarrollo del curso.</w:t>
            </w:r>
          </w:p>
          <w:p w:rsidR="00530362" w:rsidRPr="00A83239" w:rsidRDefault="00392405"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Revisión de la Cotización</w:t>
            </w:r>
          </w:p>
          <w:p w:rsidR="00530362" w:rsidRPr="00A83239"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 xml:space="preserve">Confirmación del servicio </w:t>
            </w:r>
          </w:p>
          <w:p w:rsidR="00530362" w:rsidRPr="00A83239" w:rsidRDefault="00530362" w:rsidP="00416364">
            <w:p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Para los contratos de refrigerio se realiza el siguiente procedimiento:</w:t>
            </w:r>
          </w:p>
          <w:p w:rsidR="00530362" w:rsidRPr="00A83239"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Se revisa la lista de posibles proveedores del servicio.</w:t>
            </w:r>
          </w:p>
          <w:p w:rsidR="00530362" w:rsidRPr="00A83239"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Se solicita cotización del servicio y lista de productos.</w:t>
            </w:r>
          </w:p>
          <w:p w:rsidR="00530362" w:rsidRPr="00A83239" w:rsidRDefault="00530362" w:rsidP="00416364">
            <w:pPr>
              <w:pStyle w:val="Prrafodelista"/>
              <w:numPr>
                <w:ilvl w:val="0"/>
                <w:numId w:val="2"/>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Se revisa la cotización.</w:t>
            </w:r>
          </w:p>
          <w:p w:rsidR="00530362" w:rsidRPr="00A83239" w:rsidRDefault="00530362" w:rsidP="00416364">
            <w:p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 xml:space="preserve">Para la adquisición de materiales </w:t>
            </w:r>
            <w:r w:rsidR="00153A65" w:rsidRPr="00A83239">
              <w:rPr>
                <w:rFonts w:ascii="Times New Roman" w:eastAsia="Calibri" w:hAnsi="Times New Roman" w:cs="Times New Roman"/>
                <w:sz w:val="24"/>
                <w:szCs w:val="24"/>
                <w:lang w:val="es-EC"/>
              </w:rPr>
              <w:t>para el desarrollo del proyecto</w:t>
            </w:r>
            <w:r w:rsidRPr="00A83239">
              <w:rPr>
                <w:rFonts w:ascii="Times New Roman" w:eastAsia="Calibri" w:hAnsi="Times New Roman" w:cs="Times New Roman"/>
                <w:sz w:val="24"/>
                <w:szCs w:val="24"/>
                <w:lang w:val="es-EC"/>
              </w:rPr>
              <w:t>:</w:t>
            </w:r>
          </w:p>
          <w:p w:rsidR="00153A65" w:rsidRPr="00A83239" w:rsidRDefault="00530362" w:rsidP="00900141">
            <w:pPr>
              <w:pStyle w:val="Prrafodelista"/>
              <w:numPr>
                <w:ilvl w:val="0"/>
                <w:numId w:val="6"/>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En el caso del fot</w:t>
            </w:r>
            <w:r w:rsidR="00153A65" w:rsidRPr="00A83239">
              <w:rPr>
                <w:rFonts w:ascii="Times New Roman" w:eastAsia="Calibri" w:hAnsi="Times New Roman" w:cs="Times New Roman"/>
                <w:sz w:val="24"/>
                <w:szCs w:val="24"/>
                <w:lang w:val="es-EC"/>
              </w:rPr>
              <w:t>ocopiado</w:t>
            </w:r>
          </w:p>
          <w:p w:rsidR="00530362" w:rsidRPr="00A83239" w:rsidRDefault="00530362" w:rsidP="00900141">
            <w:pPr>
              <w:pStyle w:val="Prrafodelista"/>
              <w:numPr>
                <w:ilvl w:val="0"/>
                <w:numId w:val="6"/>
              </w:numPr>
              <w:autoSpaceDE w:val="0"/>
              <w:autoSpaceDN w:val="0"/>
              <w:adjustRightInd w:val="0"/>
              <w:spacing w:line="360"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Plazo suficiente para su reproducción y revisión.</w:t>
            </w:r>
          </w:p>
          <w:p w:rsidR="00530362" w:rsidRPr="00A83239" w:rsidRDefault="00530362" w:rsidP="00153A65">
            <w:pPr>
              <w:pStyle w:val="Prrafodelista"/>
              <w:numPr>
                <w:ilvl w:val="0"/>
                <w:numId w:val="6"/>
              </w:numPr>
              <w:autoSpaceDE w:val="0"/>
              <w:autoSpaceDN w:val="0"/>
              <w:adjustRightInd w:val="0"/>
              <w:spacing w:line="360" w:lineRule="auto"/>
              <w:jc w:val="both"/>
              <w:rPr>
                <w:rFonts w:ascii="Arial" w:hAnsi="Arial" w:cs="Arial"/>
                <w:sz w:val="24"/>
                <w:szCs w:val="24"/>
              </w:rPr>
            </w:pPr>
            <w:r w:rsidRPr="00A83239">
              <w:rPr>
                <w:rFonts w:ascii="Times New Roman" w:eastAsia="Calibri" w:hAnsi="Times New Roman" w:cs="Times New Roman"/>
                <w:sz w:val="24"/>
                <w:szCs w:val="24"/>
                <w:lang w:val="es-EC"/>
              </w:rPr>
              <w:t xml:space="preserve">En el caso de los materiales como son: </w:t>
            </w:r>
            <w:r w:rsidR="00153A65" w:rsidRPr="00A83239">
              <w:rPr>
                <w:rFonts w:ascii="Times New Roman" w:eastAsia="Calibri" w:hAnsi="Times New Roman" w:cs="Times New Roman"/>
                <w:sz w:val="24"/>
                <w:szCs w:val="24"/>
                <w:lang w:val="es-EC"/>
              </w:rPr>
              <w:t xml:space="preserve">impresoras, computadoras </w:t>
            </w:r>
          </w:p>
        </w:tc>
      </w:tr>
      <w:tr w:rsidR="00530362" w:rsidRPr="00A83239" w:rsidTr="009508AE">
        <w:tc>
          <w:tcPr>
            <w:tcW w:w="9498" w:type="dxa"/>
            <w:shd w:val="clear" w:color="auto" w:fill="D99594"/>
          </w:tcPr>
          <w:p w:rsidR="00530362" w:rsidRPr="00A83239" w:rsidRDefault="00416364" w:rsidP="009508AE">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Formatos estándares a Utilizar:</w:t>
            </w:r>
          </w:p>
        </w:tc>
      </w:tr>
      <w:tr w:rsidR="00530362" w:rsidRPr="00A83239" w:rsidTr="009508AE">
        <w:tc>
          <w:tcPr>
            <w:tcW w:w="9498" w:type="dxa"/>
          </w:tcPr>
          <w:p w:rsidR="00530362" w:rsidRPr="00A83239" w:rsidRDefault="00416364" w:rsidP="00416364">
            <w:pPr>
              <w:pStyle w:val="Prrafodelista"/>
              <w:numPr>
                <w:ilvl w:val="0"/>
                <w:numId w:val="6"/>
              </w:numPr>
              <w:spacing w:before="60" w:line="360" w:lineRule="auto"/>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Hotel RCA tiene un modelo predefinido de las actividades, en el cual esta personalizado de acuerdo a los requerimientos del servicio, periodo en que se realiza y monto de pago.</w:t>
            </w:r>
          </w:p>
          <w:p w:rsidR="00416364" w:rsidRPr="00A83239" w:rsidRDefault="00416364" w:rsidP="00416364">
            <w:pPr>
              <w:pStyle w:val="Prrafodelista"/>
              <w:numPr>
                <w:ilvl w:val="0"/>
                <w:numId w:val="6"/>
              </w:numPr>
              <w:spacing w:before="60" w:line="360" w:lineRule="auto"/>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Los contratos establecidos anteriormente no poseen ningún formato establecido en el Hotel RCA, las adquisiciones se harán de acuerdo al avance del proyecto en el cual no se generara contratos de proveedores entre otros.</w:t>
            </w:r>
          </w:p>
          <w:p w:rsidR="00416364" w:rsidRPr="00A83239" w:rsidRDefault="00416364" w:rsidP="00416364">
            <w:pPr>
              <w:pStyle w:val="Prrafodelista"/>
              <w:numPr>
                <w:ilvl w:val="0"/>
                <w:numId w:val="6"/>
              </w:numPr>
              <w:spacing w:before="60" w:line="360" w:lineRule="auto"/>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La adquisición de alimentos en el transcurso del desarrollo del proyecto se realizara en las mismas condiciones del contrato anterior. Siendo la única diferencia la forma de pago según como se lo consuma.</w:t>
            </w:r>
          </w:p>
        </w:tc>
      </w:tr>
      <w:tr w:rsidR="00530362" w:rsidRPr="00A83239" w:rsidTr="009508AE">
        <w:tc>
          <w:tcPr>
            <w:tcW w:w="9498" w:type="dxa"/>
            <w:shd w:val="clear" w:color="auto" w:fill="D99594"/>
          </w:tcPr>
          <w:p w:rsidR="00530362" w:rsidRPr="00A83239" w:rsidRDefault="00416364" w:rsidP="009508AE">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Coordinación con otros aspectos de la gestión del proyecto:</w:t>
            </w:r>
          </w:p>
        </w:tc>
      </w:tr>
      <w:tr w:rsidR="00530362" w:rsidRPr="00A83239" w:rsidTr="009508AE">
        <w:tc>
          <w:tcPr>
            <w:tcW w:w="9498" w:type="dxa"/>
          </w:tcPr>
          <w:p w:rsidR="00530362" w:rsidRPr="00A83239" w:rsidRDefault="00416364" w:rsidP="006046C0">
            <w:pPr>
              <w:spacing w:before="60" w:line="360" w:lineRule="auto"/>
              <w:jc w:val="both"/>
              <w:rPr>
                <w:rFonts w:ascii="Times New Roman" w:eastAsia="Calibri" w:hAnsi="Times New Roman" w:cs="Times New Roman"/>
                <w:sz w:val="24"/>
                <w:szCs w:val="24"/>
              </w:rPr>
            </w:pPr>
            <w:r w:rsidRPr="00A83239">
              <w:rPr>
                <w:rFonts w:ascii="Times New Roman" w:eastAsia="Calibri" w:hAnsi="Times New Roman" w:cs="Times New Roman"/>
                <w:sz w:val="24"/>
                <w:szCs w:val="24"/>
              </w:rPr>
              <w:t>En la planificación del proyecto se establecieron fechas para la realización de las actividades y adquisic</w:t>
            </w:r>
            <w:r w:rsidR="006046C0" w:rsidRPr="00A83239">
              <w:rPr>
                <w:rFonts w:ascii="Times New Roman" w:eastAsia="Calibri" w:hAnsi="Times New Roman" w:cs="Times New Roman"/>
                <w:sz w:val="24"/>
                <w:szCs w:val="24"/>
              </w:rPr>
              <w:t>iones de recursos en los cuales:</w:t>
            </w:r>
          </w:p>
          <w:p w:rsidR="006046C0" w:rsidRPr="00A83239" w:rsidRDefault="006046C0" w:rsidP="006046C0">
            <w:pPr>
              <w:pStyle w:val="Prrafodelista"/>
              <w:numPr>
                <w:ilvl w:val="0"/>
                <w:numId w:val="6"/>
              </w:numPr>
              <w:spacing w:before="60" w:line="360" w:lineRule="auto"/>
              <w:jc w:val="both"/>
              <w:rPr>
                <w:rFonts w:ascii="Times New Roman" w:eastAsia="Calibri" w:hAnsi="Times New Roman" w:cs="Times New Roman"/>
                <w:sz w:val="24"/>
                <w:szCs w:val="24"/>
              </w:rPr>
            </w:pPr>
            <w:r w:rsidRPr="00A83239">
              <w:rPr>
                <w:rFonts w:ascii="Times New Roman" w:eastAsia="Calibri" w:hAnsi="Times New Roman" w:cs="Times New Roman"/>
                <w:sz w:val="24"/>
                <w:szCs w:val="24"/>
              </w:rPr>
              <w:lastRenderedPageBreak/>
              <w:t>La adquisición del personal desde el 04 de mayo del 2015 hasta el 31 de agosto del presente año</w:t>
            </w:r>
          </w:p>
          <w:p w:rsidR="006046C0" w:rsidRPr="00A83239" w:rsidRDefault="006046C0" w:rsidP="006046C0">
            <w:pPr>
              <w:pStyle w:val="Prrafodelista"/>
              <w:numPr>
                <w:ilvl w:val="0"/>
                <w:numId w:val="6"/>
              </w:numPr>
              <w:spacing w:before="60" w:line="360" w:lineRule="auto"/>
              <w:jc w:val="both"/>
              <w:rPr>
                <w:rFonts w:ascii="Times New Roman" w:eastAsia="Calibri" w:hAnsi="Times New Roman" w:cs="Times New Roman"/>
                <w:sz w:val="24"/>
                <w:szCs w:val="24"/>
              </w:rPr>
            </w:pPr>
            <w:r w:rsidRPr="00A83239">
              <w:rPr>
                <w:rFonts w:ascii="Times New Roman" w:eastAsia="Calibri" w:hAnsi="Times New Roman" w:cs="Times New Roman"/>
                <w:sz w:val="24"/>
                <w:szCs w:val="24"/>
              </w:rPr>
              <w:t>La adquisición de equipo de cómputo no se llevara a cabo en este proyecto ya que cada integrante del equipo de trabajo cuenta con el material acorde para el desarrollo del proyecto</w:t>
            </w:r>
          </w:p>
        </w:tc>
      </w:tr>
      <w:tr w:rsidR="00530362" w:rsidRPr="00A83239" w:rsidTr="009508AE">
        <w:tc>
          <w:tcPr>
            <w:tcW w:w="9498" w:type="dxa"/>
            <w:shd w:val="clear" w:color="auto" w:fill="D99594"/>
          </w:tcPr>
          <w:p w:rsidR="00530362" w:rsidRPr="00A83239" w:rsidRDefault="00971BD0" w:rsidP="009508AE">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lastRenderedPageBreak/>
              <w:t>Restricción y supuestos:</w:t>
            </w:r>
          </w:p>
        </w:tc>
      </w:tr>
      <w:tr w:rsidR="00530362" w:rsidRPr="00A83239" w:rsidTr="00971BD0">
        <w:trPr>
          <w:trHeight w:val="1498"/>
        </w:trPr>
        <w:tc>
          <w:tcPr>
            <w:tcW w:w="9498" w:type="dxa"/>
            <w:shd w:val="clear" w:color="auto" w:fill="FFFFFF" w:themeFill="background1"/>
          </w:tcPr>
          <w:p w:rsidR="00530362" w:rsidRPr="00A83239" w:rsidRDefault="00971BD0" w:rsidP="00971BD0">
            <w:pPr>
              <w:shd w:val="clear" w:color="auto" w:fill="FFFFFF" w:themeFill="background1"/>
              <w:spacing w:before="60" w:line="360" w:lineRule="auto"/>
              <w:contextualSpacing/>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Las restricciones o supuestos que han sido identificados y que pueden afectar en las adquisiciones del proyecto son los siguientes:</w:t>
            </w:r>
          </w:p>
          <w:p w:rsidR="00971BD0" w:rsidRPr="00A83239" w:rsidRDefault="00971BD0" w:rsidP="00971BD0">
            <w:pPr>
              <w:pStyle w:val="Prrafodelista"/>
              <w:numPr>
                <w:ilvl w:val="0"/>
                <w:numId w:val="6"/>
              </w:numPr>
              <w:shd w:val="clear" w:color="auto" w:fill="FFFFFF" w:themeFill="background1"/>
              <w:spacing w:before="60" w:line="360" w:lineRule="auto"/>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Solicitudes de cambio</w:t>
            </w:r>
          </w:p>
          <w:p w:rsidR="00971BD0" w:rsidRPr="00A83239" w:rsidRDefault="00971BD0" w:rsidP="00971BD0">
            <w:pPr>
              <w:pStyle w:val="Prrafodelista"/>
              <w:numPr>
                <w:ilvl w:val="0"/>
                <w:numId w:val="6"/>
              </w:numPr>
              <w:shd w:val="clear" w:color="auto" w:fill="FFFFFF" w:themeFill="background1"/>
              <w:spacing w:before="60" w:line="360" w:lineRule="auto"/>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 xml:space="preserve">Modificación del cronograma </w:t>
            </w:r>
          </w:p>
        </w:tc>
      </w:tr>
      <w:tr w:rsidR="00971BD0" w:rsidRPr="00A83239" w:rsidTr="00971BD0">
        <w:trPr>
          <w:trHeight w:val="106"/>
        </w:trPr>
        <w:tc>
          <w:tcPr>
            <w:tcW w:w="9498" w:type="dxa"/>
            <w:shd w:val="clear" w:color="auto" w:fill="DB8D8D"/>
          </w:tcPr>
          <w:p w:rsidR="00971BD0" w:rsidRPr="00A83239" w:rsidRDefault="00971BD0" w:rsidP="00971BD0">
            <w:pPr>
              <w:tabs>
                <w:tab w:val="left" w:pos="3120"/>
              </w:tabs>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Riesgos y respuestas:</w:t>
            </w:r>
            <w:r w:rsidRPr="00A83239">
              <w:rPr>
                <w:rFonts w:ascii="Times New Roman" w:eastAsia="Calibri" w:hAnsi="Times New Roman" w:cs="Times New Roman"/>
                <w:b/>
                <w:sz w:val="24"/>
                <w:szCs w:val="24"/>
                <w:lang w:val="es-EC"/>
              </w:rPr>
              <w:tab/>
            </w:r>
          </w:p>
        </w:tc>
      </w:tr>
      <w:tr w:rsidR="00971BD0" w:rsidRPr="00A83239" w:rsidTr="009508AE">
        <w:trPr>
          <w:trHeight w:val="1498"/>
        </w:trPr>
        <w:tc>
          <w:tcPr>
            <w:tcW w:w="9498" w:type="dxa"/>
          </w:tcPr>
          <w:p w:rsidR="001F7C13" w:rsidRPr="00A83239" w:rsidRDefault="001F7C13" w:rsidP="00971BD0">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Según el Plan de Respuesta a Riesgos tenemos los siguientes:</w:t>
            </w:r>
          </w:p>
          <w:p w:rsidR="001F7C13" w:rsidRPr="00A83239" w:rsidRDefault="001F7C13" w:rsidP="00733990">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R006: Incumplimiento del proyecto</w:t>
            </w:r>
          </w:p>
          <w:p w:rsidR="001F7C13" w:rsidRPr="00A83239" w:rsidRDefault="00733990" w:rsidP="00733990">
            <w:pPr>
              <w:spacing w:before="60" w:line="276"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Siendo el Trigger la detección de pequeños incumplimientos o signos de no calidad del servicio.</w:t>
            </w:r>
          </w:p>
          <w:p w:rsidR="00733990" w:rsidRPr="00A83239" w:rsidRDefault="00733990" w:rsidP="00733990">
            <w:pPr>
              <w:spacing w:before="60" w:line="276"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Las respuestas planificadas son:</w:t>
            </w:r>
          </w:p>
          <w:p w:rsidR="00733990" w:rsidRPr="00A83239" w:rsidRDefault="00733990" w:rsidP="00733990">
            <w:pPr>
              <w:pStyle w:val="Prrafodelista"/>
              <w:numPr>
                <w:ilvl w:val="0"/>
                <w:numId w:val="6"/>
              </w:numPr>
              <w:spacing w:before="60" w:line="276"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Solicitar respuestas del patrocinador mediante encuestas realizadas en cada reunión</w:t>
            </w:r>
          </w:p>
          <w:p w:rsidR="00733990" w:rsidRPr="00A83239" w:rsidRDefault="00733990" w:rsidP="00733990">
            <w:pPr>
              <w:pStyle w:val="Prrafodelista"/>
              <w:numPr>
                <w:ilvl w:val="0"/>
                <w:numId w:val="6"/>
              </w:numPr>
              <w:spacing w:before="60" w:line="276"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Actualización de los interesados</w:t>
            </w:r>
          </w:p>
          <w:p w:rsidR="00733990" w:rsidRPr="00A83239" w:rsidRDefault="00733990" w:rsidP="00733990">
            <w:pPr>
              <w:spacing w:before="60" w:line="276"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Entre otros riesgos que se pueden presentar en el desarrollo del proyecto:</w:t>
            </w:r>
          </w:p>
          <w:p w:rsidR="00733990" w:rsidRPr="00A83239" w:rsidRDefault="00733990" w:rsidP="00733990">
            <w:pPr>
              <w:spacing w:before="60" w:line="276" w:lineRule="auto"/>
              <w:jc w:val="both"/>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 xml:space="preserve">Incumplimiento del lugar de trabajo </w:t>
            </w:r>
            <w:r w:rsidR="00F50704" w:rsidRPr="00A83239">
              <w:rPr>
                <w:rFonts w:ascii="Times New Roman" w:eastAsia="Calibri" w:hAnsi="Times New Roman" w:cs="Times New Roman"/>
                <w:sz w:val="24"/>
                <w:szCs w:val="24"/>
                <w:lang w:val="es-EC"/>
              </w:rPr>
              <w:t>o utilización de laboratorios</w:t>
            </w:r>
          </w:p>
          <w:p w:rsidR="00733990" w:rsidRPr="00A83239" w:rsidRDefault="00733990" w:rsidP="00733990">
            <w:pPr>
              <w:spacing w:before="60" w:line="276" w:lineRule="auto"/>
              <w:jc w:val="both"/>
              <w:rPr>
                <w:rFonts w:ascii="Times New Roman" w:eastAsia="Calibri" w:hAnsi="Times New Roman" w:cs="Times New Roman"/>
                <w:sz w:val="24"/>
                <w:szCs w:val="24"/>
                <w:lang w:val="es-EC"/>
              </w:rPr>
            </w:pPr>
          </w:p>
        </w:tc>
      </w:tr>
      <w:tr w:rsidR="00F50704" w:rsidRPr="00A83239" w:rsidTr="00F50704">
        <w:trPr>
          <w:trHeight w:val="79"/>
        </w:trPr>
        <w:tc>
          <w:tcPr>
            <w:tcW w:w="9498" w:type="dxa"/>
            <w:shd w:val="clear" w:color="auto" w:fill="DB8D8D"/>
          </w:tcPr>
          <w:p w:rsidR="00F50704" w:rsidRPr="00A83239" w:rsidRDefault="00F50704" w:rsidP="00971BD0">
            <w:pPr>
              <w:spacing w:before="60" w:line="276" w:lineRule="auto"/>
              <w:jc w:val="both"/>
              <w:rPr>
                <w:rFonts w:ascii="Times New Roman" w:eastAsia="Calibri" w:hAnsi="Times New Roman" w:cs="Times New Roman"/>
                <w:b/>
                <w:sz w:val="24"/>
                <w:szCs w:val="24"/>
                <w:lang w:val="es-EC"/>
              </w:rPr>
            </w:pPr>
            <w:r w:rsidRPr="00A83239">
              <w:rPr>
                <w:rFonts w:ascii="Times New Roman" w:eastAsia="Calibri" w:hAnsi="Times New Roman" w:cs="Times New Roman"/>
                <w:b/>
                <w:sz w:val="24"/>
                <w:szCs w:val="24"/>
                <w:lang w:val="es-EC"/>
              </w:rPr>
              <w:t>Métricas:</w:t>
            </w:r>
          </w:p>
        </w:tc>
      </w:tr>
      <w:tr w:rsidR="00F50704" w:rsidRPr="00A83239" w:rsidTr="009508AE">
        <w:trPr>
          <w:trHeight w:val="1498"/>
        </w:trPr>
        <w:tc>
          <w:tcPr>
            <w:tcW w:w="9498" w:type="dxa"/>
          </w:tcPr>
          <w:p w:rsidR="00F50704" w:rsidRPr="00A83239" w:rsidRDefault="00F50704" w:rsidP="00701C56">
            <w:pPr>
              <w:spacing w:before="60" w:line="360" w:lineRule="auto"/>
              <w:rPr>
                <w:rFonts w:ascii="Times New Roman" w:eastAsia="Calibri" w:hAnsi="Times New Roman" w:cs="Times New Roman"/>
                <w:sz w:val="24"/>
                <w:szCs w:val="24"/>
                <w:lang w:val="es-EC"/>
              </w:rPr>
            </w:pPr>
            <w:r w:rsidRPr="00A83239">
              <w:rPr>
                <w:rFonts w:ascii="Times New Roman" w:eastAsia="Calibri" w:hAnsi="Times New Roman" w:cs="Times New Roman"/>
                <w:sz w:val="24"/>
                <w:szCs w:val="24"/>
                <w:lang w:val="es-EC"/>
              </w:rPr>
              <w:t xml:space="preserve">Se tomara como referencia la medición de métricas de calidad de acuerdo a la satisfacción del cliente que se </w:t>
            </w:r>
            <w:r w:rsidR="00701C56" w:rsidRPr="00A83239">
              <w:rPr>
                <w:rFonts w:ascii="Times New Roman" w:eastAsia="Calibri" w:hAnsi="Times New Roman" w:cs="Times New Roman"/>
                <w:sz w:val="24"/>
                <w:szCs w:val="24"/>
                <w:lang w:val="es-EC"/>
              </w:rPr>
              <w:t>obtienen</w:t>
            </w:r>
            <w:r w:rsidRPr="00A83239">
              <w:rPr>
                <w:rFonts w:ascii="Times New Roman" w:eastAsia="Calibri" w:hAnsi="Times New Roman" w:cs="Times New Roman"/>
                <w:sz w:val="24"/>
                <w:szCs w:val="24"/>
                <w:lang w:val="es-EC"/>
              </w:rPr>
              <w:t xml:space="preserve"> de las encuestas  o reuniones en cada sesión del desarrollo del proyecto</w:t>
            </w:r>
            <w:r w:rsidR="00701C56" w:rsidRPr="00A83239">
              <w:rPr>
                <w:rFonts w:ascii="Times New Roman" w:eastAsia="Calibri" w:hAnsi="Times New Roman" w:cs="Times New Roman"/>
                <w:sz w:val="24"/>
                <w:szCs w:val="24"/>
                <w:lang w:val="es-EC"/>
              </w:rPr>
              <w:t>, los diversos factores involucrados con los integrantes del equipo de trabajo.</w:t>
            </w:r>
          </w:p>
        </w:tc>
      </w:tr>
    </w:tbl>
    <w:p w:rsidR="00A83239" w:rsidRDefault="00A83239" w:rsidP="00A83239">
      <w:pPr>
        <w:rPr>
          <w:lang w:val="es-EC"/>
        </w:rPr>
      </w:pPr>
    </w:p>
    <w:p w:rsidR="00A83239" w:rsidRDefault="00A83239" w:rsidP="00A83239">
      <w:pPr>
        <w:rPr>
          <w:lang w:val="es-EC"/>
        </w:rPr>
      </w:pPr>
    </w:p>
    <w:p w:rsidR="00A83239" w:rsidRDefault="00A83239" w:rsidP="00A83239">
      <w:pPr>
        <w:rPr>
          <w:lang w:val="es-EC"/>
        </w:r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83239" w:rsidRPr="00CA7C87" w:rsidTr="00A83239">
        <w:trPr>
          <w:trHeight w:val="469"/>
        </w:trPr>
        <w:tc>
          <w:tcPr>
            <w:tcW w:w="1736"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83239" w:rsidRDefault="00A83239" w:rsidP="00A83239">
            <w:pPr>
              <w:jc w:val="center"/>
            </w:pPr>
            <w:r w:rsidRPr="006F016F">
              <w:rPr>
                <w:rFonts w:ascii="Times New Roman" w:hAnsi="Times New Roman" w:cs="Times New Roman"/>
              </w:rPr>
              <w:t>Junio 11, 2015</w:t>
            </w:r>
          </w:p>
        </w:tc>
        <w:tc>
          <w:tcPr>
            <w:tcW w:w="1448" w:type="dxa"/>
            <w:shd w:val="clear" w:color="auto" w:fill="FFFFFF" w:themeFill="background1"/>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p>
        </w:tc>
      </w:tr>
      <w:tr w:rsidR="00A83239" w:rsidRPr="00CA7C87" w:rsidTr="00A83239">
        <w:trPr>
          <w:trHeight w:val="727"/>
        </w:trPr>
        <w:tc>
          <w:tcPr>
            <w:tcW w:w="1736"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83239" w:rsidRDefault="00A83239" w:rsidP="00A83239">
            <w:pPr>
              <w:jc w:val="center"/>
            </w:pPr>
            <w:r w:rsidRPr="006F016F">
              <w:rPr>
                <w:rFonts w:ascii="Times New Roman" w:hAnsi="Times New Roman" w:cs="Times New Roman"/>
              </w:rPr>
              <w:t>Junio 11, 2015</w:t>
            </w:r>
          </w:p>
        </w:tc>
        <w:tc>
          <w:tcPr>
            <w:tcW w:w="1448"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p>
        </w:tc>
      </w:tr>
      <w:tr w:rsidR="00A83239" w:rsidRPr="00CA7C87" w:rsidTr="00A83239">
        <w:trPr>
          <w:trHeight w:val="727"/>
        </w:trPr>
        <w:tc>
          <w:tcPr>
            <w:tcW w:w="1736"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83239" w:rsidRDefault="00A83239" w:rsidP="00A83239">
            <w:pPr>
              <w:jc w:val="center"/>
            </w:pPr>
            <w:r w:rsidRPr="006F016F">
              <w:rPr>
                <w:rFonts w:ascii="Times New Roman" w:hAnsi="Times New Roman" w:cs="Times New Roman"/>
              </w:rPr>
              <w:t>Junio 11, 2015</w:t>
            </w:r>
          </w:p>
        </w:tc>
        <w:tc>
          <w:tcPr>
            <w:tcW w:w="1448"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p>
        </w:tc>
      </w:tr>
      <w:tr w:rsidR="00A83239" w:rsidRPr="00CA7C87" w:rsidTr="00A83239">
        <w:trPr>
          <w:trHeight w:val="727"/>
        </w:trPr>
        <w:tc>
          <w:tcPr>
            <w:tcW w:w="1736"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83239" w:rsidRDefault="00A83239" w:rsidP="00A83239">
            <w:pPr>
              <w:jc w:val="center"/>
            </w:pPr>
            <w:r w:rsidRPr="006F016F">
              <w:rPr>
                <w:rFonts w:ascii="Times New Roman" w:hAnsi="Times New Roman" w:cs="Times New Roman"/>
              </w:rPr>
              <w:t>Junio 11, 2015</w:t>
            </w:r>
          </w:p>
        </w:tc>
        <w:tc>
          <w:tcPr>
            <w:tcW w:w="1448" w:type="dxa"/>
            <w:vAlign w:val="center"/>
          </w:tcPr>
          <w:p w:rsidR="00A83239" w:rsidRPr="00CA7C87" w:rsidRDefault="00A83239" w:rsidP="00A83239">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0C2" w:rsidRDefault="001350C2" w:rsidP="00A27273">
      <w:pPr>
        <w:spacing w:after="0" w:line="240" w:lineRule="auto"/>
      </w:pPr>
      <w:r>
        <w:separator/>
      </w:r>
    </w:p>
  </w:endnote>
  <w:endnote w:type="continuationSeparator" w:id="0">
    <w:p w:rsidR="001350C2" w:rsidRDefault="001350C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w:t>
          </w:r>
          <w:r w:rsidR="00A83239">
            <w:rPr>
              <w:rFonts w:ascii="Times New Roman" w:hAnsi="Times New Roman" w:cs="Times New Roman"/>
            </w:rPr>
            <w:t>Franklin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A83239" w:rsidP="00A83239">
          <w:pPr>
            <w:jc w:val="both"/>
            <w:rPr>
              <w:rFonts w:ascii="Times New Roman" w:hAnsi="Times New Roman" w:cs="Times New Roman"/>
            </w:rPr>
          </w:pPr>
          <w:r>
            <w:rPr>
              <w:rFonts w:ascii="Times New Roman" w:hAnsi="Times New Roman" w:cs="Times New Roman"/>
            </w:rPr>
            <w:t>11</w:t>
          </w:r>
          <w:r w:rsidR="000823E3" w:rsidRPr="006C6144">
            <w:rPr>
              <w:rFonts w:ascii="Times New Roman" w:hAnsi="Times New Roman" w:cs="Times New Roman"/>
            </w:rPr>
            <w:t>– 0</w:t>
          </w:r>
          <w:r>
            <w:rPr>
              <w:rFonts w:ascii="Times New Roman" w:hAnsi="Times New Roman" w:cs="Times New Roman"/>
            </w:rPr>
            <w:t>6</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1350C2"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A83239">
                <w:rPr>
                  <w:rFonts w:ascii="Times New Roman" w:hAnsi="Times New Roman" w:cs="Times New Roman"/>
                  <w:b/>
                  <w:noProof/>
                </w:rPr>
                <w:t>5</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A83239">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1350C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0C2" w:rsidRDefault="001350C2" w:rsidP="00A27273">
      <w:pPr>
        <w:spacing w:after="0" w:line="240" w:lineRule="auto"/>
      </w:pPr>
      <w:r>
        <w:separator/>
      </w:r>
    </w:p>
  </w:footnote>
  <w:footnote w:type="continuationSeparator" w:id="0">
    <w:p w:rsidR="001350C2" w:rsidRDefault="001350C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F0051">
            <w:rPr>
              <w:rFonts w:ascii="Times New Roman" w:hAnsi="Times New Roman" w:cs="Times New Roman"/>
              <w:b/>
              <w:sz w:val="20"/>
              <w:szCs w:val="20"/>
            </w:rPr>
            <w:t>PGA</w:t>
          </w:r>
        </w:p>
        <w:p w:rsidR="000A0A95" w:rsidRPr="00F44A14" w:rsidRDefault="003F0051"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Adquisiciones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83239">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83239">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1350C2" w:rsidP="000A0A95">
          <w:pPr>
            <w:pStyle w:val="Encabezado"/>
            <w:rPr>
              <w:rFonts w:ascii="Times New Roman" w:hAnsi="Times New Roman" w:cs="Times New Roman"/>
              <w:sz w:val="20"/>
              <w:szCs w:val="20"/>
            </w:rPr>
          </w:pPr>
        </w:p>
      </w:tc>
    </w:tr>
  </w:tbl>
  <w:p w:rsidR="000A0A95" w:rsidRDefault="001350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BAF763A"/>
    <w:multiLevelType w:val="hybridMultilevel"/>
    <w:tmpl w:val="6F4C5396"/>
    <w:lvl w:ilvl="0" w:tplc="F85A29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AE0484"/>
    <w:multiLevelType w:val="hybridMultilevel"/>
    <w:tmpl w:val="CEBEC78C"/>
    <w:lvl w:ilvl="0" w:tplc="F85A29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63701CF4"/>
    <w:multiLevelType w:val="hybridMultilevel"/>
    <w:tmpl w:val="CAFA7062"/>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350C2"/>
    <w:rsid w:val="00153A65"/>
    <w:rsid w:val="001F7C13"/>
    <w:rsid w:val="00392405"/>
    <w:rsid w:val="003F0051"/>
    <w:rsid w:val="00416364"/>
    <w:rsid w:val="00530362"/>
    <w:rsid w:val="006046C0"/>
    <w:rsid w:val="00701C56"/>
    <w:rsid w:val="00733990"/>
    <w:rsid w:val="007E4564"/>
    <w:rsid w:val="00971BD0"/>
    <w:rsid w:val="009C16EB"/>
    <w:rsid w:val="00A27273"/>
    <w:rsid w:val="00A83239"/>
    <w:rsid w:val="00AB43DE"/>
    <w:rsid w:val="00B01836"/>
    <w:rsid w:val="00CB42F7"/>
    <w:rsid w:val="00E97C60"/>
    <w:rsid w:val="00F50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53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14</cp:revision>
  <dcterms:created xsi:type="dcterms:W3CDTF">2015-08-09T18:15:00Z</dcterms:created>
  <dcterms:modified xsi:type="dcterms:W3CDTF">2015-08-25T03:13:00Z</dcterms:modified>
</cp:coreProperties>
</file>