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78" w:rsidRPr="008D5478" w:rsidRDefault="008D5478" w:rsidP="008D5478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#1</w:t>
      </w:r>
    </w:p>
    <w:tbl>
      <w:tblPr>
        <w:tblStyle w:val="Tablaconcuadrcula"/>
        <w:tblW w:w="9447" w:type="dxa"/>
        <w:tblInd w:w="-431" w:type="dxa"/>
        <w:tblLook w:val="04A0" w:firstRow="1" w:lastRow="0" w:firstColumn="1" w:lastColumn="0" w:noHBand="0" w:noVBand="1"/>
      </w:tblPr>
      <w:tblGrid>
        <w:gridCol w:w="2112"/>
        <w:gridCol w:w="986"/>
        <w:gridCol w:w="1128"/>
        <w:gridCol w:w="3668"/>
        <w:gridCol w:w="1553"/>
      </w:tblGrid>
      <w:tr w:rsidR="002B72F0" w:rsidRPr="002B72F0" w:rsidTr="00D27BE5">
        <w:trPr>
          <w:trHeight w:val="419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2B72F0" w:rsidRPr="002B72F0" w:rsidTr="00D27BE5">
        <w:trPr>
          <w:trHeight w:val="363"/>
        </w:trPr>
        <w:tc>
          <w:tcPr>
            <w:tcW w:w="2112" w:type="dxa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86" w:type="dxa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96" w:type="dxa"/>
            <w:gridSpan w:val="2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52" w:type="dxa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341"/>
        </w:trPr>
        <w:tc>
          <w:tcPr>
            <w:tcW w:w="2112" w:type="dxa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86" w:type="dxa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96" w:type="dxa"/>
            <w:gridSpan w:val="2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52" w:type="dxa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2B72F0" w:rsidRPr="002B72F0" w:rsidTr="00D27BE5">
        <w:trPr>
          <w:trHeight w:val="340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2B72F0" w:rsidRPr="002B72F0" w:rsidTr="00D27BE5">
        <w:trPr>
          <w:trHeight w:val="259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Se realizara un nuevo cambio en plan de dirección del proyecto</w:t>
            </w:r>
          </w:p>
        </w:tc>
      </w:tr>
      <w:tr w:rsidR="002B72F0" w:rsidRPr="002B72F0" w:rsidTr="00D27BE5">
        <w:trPr>
          <w:trHeight w:val="419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2B72F0" w:rsidRPr="002B72F0" w:rsidTr="00D27BE5">
        <w:trPr>
          <w:trHeight w:val="2460"/>
        </w:trPr>
        <w:tc>
          <w:tcPr>
            <w:tcW w:w="9447" w:type="dxa"/>
            <w:gridSpan w:val="5"/>
          </w:tcPr>
          <w:p w:rsidR="002B72F0" w:rsidRPr="002B72F0" w:rsidRDefault="002B72F0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2B72F0" w:rsidRPr="002B72F0" w:rsidRDefault="002B72F0" w:rsidP="002B15B9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Se actualizarán los planes secundarios que hayan sido modificados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 xml:space="preserve">Plan de gestión de </w:t>
            </w:r>
            <w:r w:rsidR="008D5478">
              <w:rPr>
                <w:rFonts w:ascii="Times New Roman" w:hAnsi="Times New Roman"/>
              </w:rPr>
              <w:t>A</w:t>
            </w:r>
            <w:r w:rsidRPr="002B72F0">
              <w:rPr>
                <w:rFonts w:ascii="Times New Roman" w:hAnsi="Times New Roman"/>
              </w:rPr>
              <w:t>lcance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>Plan de gestión de Requisitos</w:t>
            </w:r>
          </w:p>
          <w:p w:rsidR="002B72F0" w:rsidRPr="002B72F0" w:rsidRDefault="008D5478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de gestión de C</w:t>
            </w:r>
            <w:r w:rsidR="002B72F0" w:rsidRPr="002B72F0">
              <w:rPr>
                <w:rFonts w:ascii="Times New Roman" w:hAnsi="Times New Roman"/>
              </w:rPr>
              <w:t>ronograma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>Plan de gestión de Costos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>Plan de gestión de Interesados</w:t>
            </w:r>
          </w:p>
        </w:tc>
      </w:tr>
      <w:tr w:rsidR="002B72F0" w:rsidRPr="002B72F0" w:rsidTr="00D27BE5">
        <w:trPr>
          <w:trHeight w:val="440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2B72F0" w:rsidRPr="002B72F0" w:rsidTr="00D27BE5">
        <w:trPr>
          <w:trHeight w:val="341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Actualizaciones de la gestión de cada área de conocimiento.</w:t>
            </w:r>
          </w:p>
        </w:tc>
      </w:tr>
      <w:tr w:rsidR="002B72F0" w:rsidRPr="002B72F0" w:rsidTr="00D27BE5">
        <w:trPr>
          <w:trHeight w:val="365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2B72F0" w:rsidRPr="002B72F0" w:rsidTr="00D27BE5">
        <w:trPr>
          <w:trHeight w:val="397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21" w:type="dxa"/>
            <w:gridSpan w:val="2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2B72F0" w:rsidRPr="002B72F0" w:rsidTr="00D27BE5">
        <w:trPr>
          <w:trHeight w:val="363"/>
        </w:trPr>
        <w:tc>
          <w:tcPr>
            <w:tcW w:w="4226" w:type="dxa"/>
            <w:gridSpan w:val="3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537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2B72F0" w:rsidRPr="002B72F0" w:rsidTr="00D27BE5">
        <w:trPr>
          <w:trHeight w:val="36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2B72F0" w:rsidRPr="002B72F0" w:rsidTr="00D27BE5">
        <w:trPr>
          <w:trHeight w:val="697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2B72F0" w:rsidRPr="002B72F0" w:rsidTr="00D27BE5">
        <w:trPr>
          <w:trHeight w:val="36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2B72F0" w:rsidRPr="002B72F0" w:rsidTr="00D27BE5">
        <w:trPr>
          <w:trHeight w:val="45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2B72F0" w:rsidRPr="002B72F0" w:rsidTr="00D27BE5">
        <w:trPr>
          <w:trHeight w:val="36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2B72F0" w:rsidRPr="002B72F0" w:rsidTr="00D27BE5">
        <w:trPr>
          <w:trHeight w:val="334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21" w:type="dxa"/>
            <w:gridSpan w:val="2"/>
            <w:hideMark/>
          </w:tcPr>
          <w:p w:rsidR="002B72F0" w:rsidRPr="002B72F0" w:rsidRDefault="008D5478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="002B72F0"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21" w:type="dxa"/>
            <w:gridSpan w:val="2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27273" w:rsidRDefault="00A27273" w:rsidP="002B72F0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bookmarkStart w:id="0" w:name="_GoBack"/>
      <w:bookmarkEnd w:id="0"/>
    </w:p>
    <w:sectPr w:rsidR="00A2727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10" w:rsidRDefault="00672010" w:rsidP="00A27273">
      <w:pPr>
        <w:spacing w:after="0" w:line="240" w:lineRule="auto"/>
      </w:pPr>
      <w:r>
        <w:separator/>
      </w:r>
    </w:p>
  </w:endnote>
  <w:endnote w:type="continuationSeparator" w:id="0">
    <w:p w:rsidR="00672010" w:rsidRDefault="00672010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2B72F0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672010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27BE5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27BE5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672010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10" w:rsidRDefault="00672010" w:rsidP="00A27273">
      <w:pPr>
        <w:spacing w:after="0" w:line="240" w:lineRule="auto"/>
      </w:pPr>
      <w:r>
        <w:separator/>
      </w:r>
    </w:p>
  </w:footnote>
  <w:footnote w:type="continuationSeparator" w:id="0">
    <w:p w:rsidR="00672010" w:rsidRDefault="00672010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2B72F0">
            <w:rPr>
              <w:rFonts w:ascii="Times New Roman" w:hAnsi="Times New Roman" w:cs="Times New Roman"/>
              <w:b/>
              <w:sz w:val="20"/>
              <w:szCs w:val="20"/>
            </w:rPr>
            <w:t>SP</w:t>
          </w:r>
        </w:p>
        <w:p w:rsidR="000A0A95" w:rsidRPr="00F44A14" w:rsidRDefault="002B72F0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27BE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27BE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672010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6720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2B72F0"/>
    <w:rsid w:val="00672010"/>
    <w:rsid w:val="006B21F4"/>
    <w:rsid w:val="0072116A"/>
    <w:rsid w:val="007E4564"/>
    <w:rsid w:val="008D5478"/>
    <w:rsid w:val="00A27273"/>
    <w:rsid w:val="00CB42F7"/>
    <w:rsid w:val="00D27BE5"/>
    <w:rsid w:val="00E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2B72F0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5</cp:revision>
  <dcterms:created xsi:type="dcterms:W3CDTF">2015-08-09T18:15:00Z</dcterms:created>
  <dcterms:modified xsi:type="dcterms:W3CDTF">2015-08-23T16:01:00Z</dcterms:modified>
</cp:coreProperties>
</file>