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653B35">
        <w:rPr>
          <w:rFonts w:ascii="Times New Roman" w:eastAsia="Calibri" w:hAnsi="Times New Roman" w:cs="Times New Roman"/>
          <w:sz w:val="24"/>
          <w:szCs w:val="24"/>
        </w:rPr>
        <w:t>Informe de Auditoria de Calidad</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653B35">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653B35">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653B35">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653B35">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653B35">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653B3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653B35">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653B35">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653B35">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653B3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653B35">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653B35">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653B35">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653B3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653B35" w:rsidRDefault="00653B35" w:rsidP="00653B35">
      <w:pPr>
        <w:pStyle w:val="Ttulo1"/>
        <w:jc w:val="center"/>
        <w:rPr>
          <w:lang w:val="es-EC"/>
        </w:rPr>
      </w:pPr>
      <w:bookmarkStart w:id="1" w:name="_Toc426887942"/>
      <w:r>
        <w:rPr>
          <w:lang w:val="es-EC"/>
        </w:rPr>
        <w:lastRenderedPageBreak/>
        <w:t>INFORME DE AUDITORIA DE CALIDAD #1</w:t>
      </w:r>
    </w:p>
    <w:tbl>
      <w:tblPr>
        <w:tblStyle w:val="Tablaconcuadrcula"/>
        <w:tblW w:w="0" w:type="auto"/>
        <w:tblLook w:val="04A0" w:firstRow="1" w:lastRow="0" w:firstColumn="1" w:lastColumn="0" w:noHBand="0" w:noVBand="1"/>
      </w:tblPr>
      <w:tblGrid>
        <w:gridCol w:w="4247"/>
        <w:gridCol w:w="4247"/>
      </w:tblGrid>
      <w:tr w:rsidR="00653B35" w:rsidRPr="00653B35" w:rsidTr="00653B35">
        <w:tc>
          <w:tcPr>
            <w:tcW w:w="4247" w:type="dxa"/>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Fase del Proyecto</w:t>
            </w:r>
          </w:p>
        </w:tc>
        <w:tc>
          <w:tcPr>
            <w:tcW w:w="4247" w:type="dxa"/>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Código de la Auditoria</w:t>
            </w:r>
          </w:p>
        </w:tc>
      </w:tr>
      <w:tr w:rsidR="00653B35" w:rsidRPr="00653B35" w:rsidTr="00653B35">
        <w:tc>
          <w:tcPr>
            <w:tcW w:w="4247" w:type="dxa"/>
          </w:tcPr>
          <w:p w:rsidR="00653B35" w:rsidRPr="00653B35" w:rsidRDefault="00653B35" w:rsidP="00653B35">
            <w:pPr>
              <w:rPr>
                <w:rFonts w:ascii="Times New Roman" w:hAnsi="Times New Roman" w:cs="Times New Roman"/>
                <w:sz w:val="24"/>
                <w:lang w:val="es-EC" w:eastAsia="es-EC"/>
              </w:rPr>
            </w:pPr>
            <w:r>
              <w:rPr>
                <w:rFonts w:ascii="Times New Roman" w:hAnsi="Times New Roman" w:cs="Times New Roman"/>
                <w:sz w:val="24"/>
                <w:lang w:val="es-EC" w:eastAsia="es-EC"/>
              </w:rPr>
              <w:t>Fase de Inicio</w:t>
            </w:r>
          </w:p>
        </w:tc>
        <w:tc>
          <w:tcPr>
            <w:tcW w:w="4247" w:type="dxa"/>
          </w:tcPr>
          <w:p w:rsidR="00653B35" w:rsidRPr="00653B35" w:rsidRDefault="00653B35" w:rsidP="00653B35">
            <w:pPr>
              <w:rPr>
                <w:rFonts w:ascii="Times New Roman" w:hAnsi="Times New Roman" w:cs="Times New Roman"/>
                <w:sz w:val="24"/>
                <w:lang w:val="es-EC" w:eastAsia="es-EC"/>
              </w:rPr>
            </w:pPr>
            <w:r w:rsidRPr="00653B35">
              <w:rPr>
                <w:rFonts w:ascii="Times New Roman" w:hAnsi="Times New Roman" w:cs="Times New Roman"/>
                <w:sz w:val="24"/>
                <w:lang w:val="es-EC" w:eastAsia="es-EC"/>
              </w:rPr>
              <w:t>AUD</w:t>
            </w:r>
            <w:r>
              <w:rPr>
                <w:rFonts w:ascii="Times New Roman" w:hAnsi="Times New Roman" w:cs="Times New Roman"/>
                <w:sz w:val="24"/>
                <w:lang w:val="es-EC" w:eastAsia="es-EC"/>
              </w:rPr>
              <w:t>-001</w:t>
            </w:r>
          </w:p>
        </w:tc>
      </w:tr>
      <w:tr w:rsidR="00653B35" w:rsidRPr="00653B35" w:rsidTr="00653B35">
        <w:tc>
          <w:tcPr>
            <w:tcW w:w="4247" w:type="dxa"/>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 xml:space="preserve">Fecha de Auditoria </w:t>
            </w:r>
          </w:p>
        </w:tc>
        <w:tc>
          <w:tcPr>
            <w:tcW w:w="4247" w:type="dxa"/>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Líder de la Auditoria</w:t>
            </w:r>
          </w:p>
        </w:tc>
      </w:tr>
      <w:tr w:rsidR="00653B35" w:rsidRPr="00653B35" w:rsidTr="00653B35">
        <w:tc>
          <w:tcPr>
            <w:tcW w:w="4247" w:type="dxa"/>
          </w:tcPr>
          <w:p w:rsidR="00653B35" w:rsidRPr="00653B35" w:rsidRDefault="00653B35" w:rsidP="00653B35">
            <w:pPr>
              <w:rPr>
                <w:rFonts w:ascii="Times New Roman" w:hAnsi="Times New Roman" w:cs="Times New Roman"/>
                <w:b/>
                <w:sz w:val="24"/>
                <w:lang w:val="es-EC" w:eastAsia="es-EC"/>
              </w:rPr>
            </w:pPr>
          </w:p>
        </w:tc>
        <w:tc>
          <w:tcPr>
            <w:tcW w:w="4247" w:type="dxa"/>
          </w:tcPr>
          <w:p w:rsidR="00653B35" w:rsidRPr="00653B35" w:rsidRDefault="00653B35" w:rsidP="00653B35">
            <w:pPr>
              <w:rPr>
                <w:rFonts w:ascii="Times New Roman" w:hAnsi="Times New Roman" w:cs="Times New Roman"/>
                <w:sz w:val="24"/>
                <w:lang w:val="es-EC" w:eastAsia="es-EC"/>
              </w:rPr>
            </w:pPr>
            <w:r>
              <w:rPr>
                <w:rFonts w:ascii="Times New Roman" w:hAnsi="Times New Roman" w:cs="Times New Roman"/>
                <w:sz w:val="24"/>
                <w:lang w:val="es-EC" w:eastAsia="es-EC"/>
              </w:rPr>
              <w:t>Srta. Gomez Lojan Karen Juliana</w:t>
            </w:r>
          </w:p>
        </w:tc>
      </w:tr>
      <w:tr w:rsidR="00653B35" w:rsidRPr="00653B35" w:rsidTr="005A78A7">
        <w:tc>
          <w:tcPr>
            <w:tcW w:w="8494" w:type="dxa"/>
            <w:gridSpan w:val="2"/>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Equipo de Auditoria</w:t>
            </w:r>
          </w:p>
        </w:tc>
      </w:tr>
      <w:tr w:rsidR="00653B35" w:rsidRPr="00653B35" w:rsidTr="00A413D7">
        <w:tc>
          <w:tcPr>
            <w:tcW w:w="8494" w:type="dxa"/>
            <w:gridSpan w:val="2"/>
          </w:tcPr>
          <w:p w:rsidR="00653B35" w:rsidRPr="00653B35" w:rsidRDefault="00653B35" w:rsidP="00653B35">
            <w:pPr>
              <w:rPr>
                <w:rFonts w:ascii="Times New Roman" w:hAnsi="Times New Roman" w:cs="Times New Roman"/>
                <w:sz w:val="24"/>
                <w:szCs w:val="24"/>
                <w:lang w:val="es-EC" w:eastAsia="es-EC"/>
              </w:rPr>
            </w:pPr>
            <w:r w:rsidRPr="00653B35">
              <w:rPr>
                <w:rFonts w:ascii="Times New Roman" w:hAnsi="Times New Roman" w:cs="Times New Roman"/>
                <w:sz w:val="24"/>
                <w:szCs w:val="24"/>
                <w:lang w:val="es-EC" w:eastAsia="es-EC"/>
              </w:rPr>
              <w:t>Srta. Gomez Lojan Karen Juliana</w:t>
            </w:r>
          </w:p>
          <w:p w:rsidR="00653B35" w:rsidRPr="00653B35" w:rsidRDefault="00653B35" w:rsidP="00653B35">
            <w:pPr>
              <w:rPr>
                <w:rFonts w:ascii="Times New Roman" w:hAnsi="Times New Roman" w:cs="Times New Roman"/>
                <w:sz w:val="24"/>
                <w:szCs w:val="24"/>
                <w:lang w:val="es-EC" w:eastAsia="es-EC"/>
              </w:rPr>
            </w:pPr>
            <w:r w:rsidRPr="00653B35">
              <w:rPr>
                <w:rFonts w:ascii="Times New Roman" w:hAnsi="Times New Roman" w:cs="Times New Roman"/>
                <w:sz w:val="24"/>
                <w:szCs w:val="24"/>
                <w:lang w:val="es-EC" w:eastAsia="es-EC"/>
              </w:rPr>
              <w:t>Sr. Gómez Cabrera Franklin David</w:t>
            </w:r>
          </w:p>
          <w:p w:rsidR="00653B35" w:rsidRPr="00653B35" w:rsidRDefault="00653B35" w:rsidP="00653B35">
            <w:pPr>
              <w:pStyle w:val="Sinespaciado"/>
              <w:spacing w:line="360" w:lineRule="auto"/>
              <w:rPr>
                <w:rFonts w:ascii="Times New Roman" w:hAnsi="Times New Roman" w:cs="Times New Roman"/>
                <w:sz w:val="24"/>
                <w:szCs w:val="24"/>
              </w:rPr>
            </w:pPr>
            <w:r w:rsidRPr="00653B35">
              <w:rPr>
                <w:rFonts w:ascii="Times New Roman" w:hAnsi="Times New Roman" w:cs="Times New Roman"/>
                <w:sz w:val="24"/>
                <w:szCs w:val="24"/>
              </w:rPr>
              <w:t xml:space="preserve">Ing. Correa Figueroa Pedro Leonardo </w:t>
            </w:r>
          </w:p>
        </w:tc>
      </w:tr>
      <w:tr w:rsidR="00653B35" w:rsidRPr="00653B35" w:rsidTr="00653B35">
        <w:tc>
          <w:tcPr>
            <w:tcW w:w="4247" w:type="dxa"/>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Objetivo de la Auditoria</w:t>
            </w:r>
          </w:p>
        </w:tc>
        <w:tc>
          <w:tcPr>
            <w:tcW w:w="4247" w:type="dxa"/>
          </w:tcPr>
          <w:p w:rsidR="00653B35" w:rsidRPr="00653B35" w:rsidRDefault="00653B35" w:rsidP="00653B35">
            <w:pPr>
              <w:rPr>
                <w:rFonts w:ascii="Times New Roman" w:hAnsi="Times New Roman" w:cs="Times New Roman"/>
                <w:b/>
                <w:sz w:val="24"/>
                <w:lang w:val="es-EC" w:eastAsia="es-EC"/>
              </w:rPr>
            </w:pPr>
          </w:p>
        </w:tc>
      </w:tr>
      <w:tr w:rsidR="00653B35" w:rsidRPr="00653B35" w:rsidTr="00983DF5">
        <w:tc>
          <w:tcPr>
            <w:tcW w:w="8494" w:type="dxa"/>
            <w:gridSpan w:val="2"/>
          </w:tcPr>
          <w:p w:rsidR="00653B35" w:rsidRPr="00476964" w:rsidRDefault="00476964" w:rsidP="00476964">
            <w:pPr>
              <w:pStyle w:val="Prrafodelista"/>
              <w:numPr>
                <w:ilvl w:val="0"/>
                <w:numId w:val="1"/>
              </w:numPr>
              <w:rPr>
                <w:rFonts w:ascii="Times New Roman" w:hAnsi="Times New Roman" w:cs="Times New Roman"/>
                <w:b/>
                <w:sz w:val="24"/>
                <w:lang w:val="es-EC" w:eastAsia="es-EC"/>
              </w:rPr>
            </w:pPr>
            <w:r>
              <w:rPr>
                <w:rFonts w:ascii="Times New Roman" w:hAnsi="Times New Roman" w:cs="Times New Roman"/>
                <w:sz w:val="24"/>
                <w:lang w:val="es-EC" w:eastAsia="es-EC"/>
              </w:rPr>
              <w:t xml:space="preserve">Verificación de los requerimientos del proyecto </w:t>
            </w:r>
          </w:p>
          <w:p w:rsidR="00476964" w:rsidRPr="00476964" w:rsidRDefault="00476964" w:rsidP="00476964">
            <w:pPr>
              <w:pStyle w:val="Prrafodelista"/>
              <w:numPr>
                <w:ilvl w:val="0"/>
                <w:numId w:val="1"/>
              </w:numPr>
              <w:rPr>
                <w:rFonts w:ascii="Times New Roman" w:hAnsi="Times New Roman" w:cs="Times New Roman"/>
                <w:b/>
                <w:sz w:val="24"/>
                <w:lang w:val="es-EC" w:eastAsia="es-EC"/>
              </w:rPr>
            </w:pPr>
            <w:r>
              <w:rPr>
                <w:rFonts w:ascii="Times New Roman" w:hAnsi="Times New Roman" w:cs="Times New Roman"/>
                <w:sz w:val="24"/>
                <w:lang w:val="es-EC" w:eastAsia="es-EC"/>
              </w:rPr>
              <w:t>Verificar el costo del proyecto</w:t>
            </w:r>
          </w:p>
          <w:p w:rsidR="00476964" w:rsidRPr="00476964" w:rsidRDefault="00476964" w:rsidP="00476964">
            <w:pPr>
              <w:pStyle w:val="Prrafodelista"/>
              <w:numPr>
                <w:ilvl w:val="0"/>
                <w:numId w:val="1"/>
              </w:numPr>
              <w:rPr>
                <w:rFonts w:ascii="Times New Roman" w:hAnsi="Times New Roman" w:cs="Times New Roman"/>
                <w:b/>
                <w:sz w:val="24"/>
                <w:lang w:val="es-EC" w:eastAsia="es-EC"/>
              </w:rPr>
            </w:pPr>
            <w:r>
              <w:rPr>
                <w:rFonts w:ascii="Times New Roman" w:hAnsi="Times New Roman" w:cs="Times New Roman"/>
                <w:sz w:val="24"/>
                <w:lang w:val="es-EC" w:eastAsia="es-EC"/>
              </w:rPr>
              <w:t>Seguir correctamente las actividades del cronograma</w:t>
            </w:r>
          </w:p>
          <w:p w:rsidR="00476964" w:rsidRPr="00476964" w:rsidRDefault="00476964" w:rsidP="00476964">
            <w:pPr>
              <w:pStyle w:val="Prrafodelista"/>
              <w:numPr>
                <w:ilvl w:val="0"/>
                <w:numId w:val="1"/>
              </w:numPr>
              <w:rPr>
                <w:rFonts w:ascii="Times New Roman" w:hAnsi="Times New Roman" w:cs="Times New Roman"/>
                <w:b/>
                <w:sz w:val="24"/>
                <w:lang w:val="es-EC" w:eastAsia="es-EC"/>
              </w:rPr>
            </w:pPr>
            <w:r>
              <w:rPr>
                <w:rFonts w:ascii="Times New Roman" w:hAnsi="Times New Roman" w:cs="Times New Roman"/>
                <w:sz w:val="24"/>
                <w:lang w:val="es-EC" w:eastAsia="es-EC"/>
              </w:rPr>
              <w:t>Evaluar los resultados obtenidos luego de aplicar las solicitudes de cambio</w:t>
            </w:r>
          </w:p>
        </w:tc>
      </w:tr>
    </w:tbl>
    <w:p w:rsidR="00653B35" w:rsidRDefault="00653B35" w:rsidP="00653B35">
      <w:pPr>
        <w:rPr>
          <w:lang w:val="es-EC" w:eastAsia="es-EC"/>
        </w:rPr>
      </w:pPr>
    </w:p>
    <w:tbl>
      <w:tblPr>
        <w:tblStyle w:val="Tablaconcuadrcula"/>
        <w:tblW w:w="0" w:type="auto"/>
        <w:tblLook w:val="04A0" w:firstRow="1" w:lastRow="0" w:firstColumn="1" w:lastColumn="0" w:noHBand="0" w:noVBand="1"/>
      </w:tblPr>
      <w:tblGrid>
        <w:gridCol w:w="2832"/>
        <w:gridCol w:w="2831"/>
        <w:gridCol w:w="2831"/>
      </w:tblGrid>
      <w:tr w:rsidR="00653B35" w:rsidRPr="00653B35" w:rsidTr="008D6AA3">
        <w:tc>
          <w:tcPr>
            <w:tcW w:w="8494" w:type="dxa"/>
            <w:gridSpan w:val="3"/>
          </w:tcPr>
          <w:p w:rsidR="00653B35" w:rsidRPr="00653B35" w:rsidRDefault="00653B35" w:rsidP="00653B35">
            <w:pPr>
              <w:jc w:val="center"/>
              <w:rPr>
                <w:rFonts w:ascii="Times New Roman" w:hAnsi="Times New Roman" w:cs="Times New Roman"/>
                <w:b/>
                <w:sz w:val="24"/>
                <w:lang w:val="es-EC" w:eastAsia="es-EC"/>
              </w:rPr>
            </w:pPr>
            <w:r w:rsidRPr="00653B35">
              <w:rPr>
                <w:rFonts w:ascii="Times New Roman" w:hAnsi="Times New Roman" w:cs="Times New Roman"/>
                <w:b/>
                <w:sz w:val="24"/>
                <w:lang w:val="es-EC" w:eastAsia="es-EC"/>
              </w:rPr>
              <w:t>RESULTADO DE LA AUDITORIA</w:t>
            </w:r>
          </w:p>
        </w:tc>
      </w:tr>
      <w:tr w:rsidR="00653B35" w:rsidRPr="00653B35" w:rsidTr="00C651E6">
        <w:tc>
          <w:tcPr>
            <w:tcW w:w="2832" w:type="dxa"/>
          </w:tcPr>
          <w:p w:rsidR="00653B35" w:rsidRPr="00653B35" w:rsidRDefault="00653B35" w:rsidP="00653B35">
            <w:pPr>
              <w:jc w:val="center"/>
              <w:rPr>
                <w:rFonts w:ascii="Times New Roman" w:hAnsi="Times New Roman" w:cs="Times New Roman"/>
                <w:b/>
                <w:sz w:val="24"/>
                <w:lang w:val="es-EC" w:eastAsia="es-EC"/>
              </w:rPr>
            </w:pPr>
            <w:r w:rsidRPr="00653B35">
              <w:rPr>
                <w:rFonts w:ascii="Times New Roman" w:hAnsi="Times New Roman" w:cs="Times New Roman"/>
                <w:b/>
                <w:sz w:val="24"/>
                <w:lang w:val="es-EC" w:eastAsia="es-EC"/>
              </w:rPr>
              <w:t>Tema Auditado</w:t>
            </w:r>
          </w:p>
        </w:tc>
        <w:tc>
          <w:tcPr>
            <w:tcW w:w="2831" w:type="dxa"/>
          </w:tcPr>
          <w:p w:rsidR="00653B35" w:rsidRPr="00653B35" w:rsidRDefault="00653B35" w:rsidP="00653B35">
            <w:pPr>
              <w:jc w:val="center"/>
              <w:rPr>
                <w:rFonts w:ascii="Times New Roman" w:hAnsi="Times New Roman" w:cs="Times New Roman"/>
                <w:b/>
                <w:sz w:val="24"/>
                <w:lang w:val="es-EC" w:eastAsia="es-EC"/>
              </w:rPr>
            </w:pPr>
            <w:r w:rsidRPr="00653B35">
              <w:rPr>
                <w:rFonts w:ascii="Times New Roman" w:hAnsi="Times New Roman" w:cs="Times New Roman"/>
                <w:b/>
                <w:sz w:val="24"/>
                <w:lang w:val="es-EC" w:eastAsia="es-EC"/>
              </w:rPr>
              <w:t>Evaluación</w:t>
            </w:r>
          </w:p>
        </w:tc>
        <w:tc>
          <w:tcPr>
            <w:tcW w:w="2831" w:type="dxa"/>
          </w:tcPr>
          <w:p w:rsidR="00653B35" w:rsidRPr="00653B35" w:rsidRDefault="00653B35" w:rsidP="00653B35">
            <w:pPr>
              <w:jc w:val="center"/>
              <w:rPr>
                <w:rFonts w:ascii="Times New Roman" w:hAnsi="Times New Roman" w:cs="Times New Roman"/>
                <w:b/>
                <w:sz w:val="24"/>
                <w:lang w:val="es-EC" w:eastAsia="es-EC"/>
              </w:rPr>
            </w:pPr>
            <w:r w:rsidRPr="00653B35">
              <w:rPr>
                <w:rFonts w:ascii="Times New Roman" w:hAnsi="Times New Roman" w:cs="Times New Roman"/>
                <w:b/>
                <w:sz w:val="24"/>
                <w:lang w:val="es-EC" w:eastAsia="es-EC"/>
              </w:rPr>
              <w:t>Comentario</w:t>
            </w:r>
          </w:p>
        </w:tc>
      </w:tr>
      <w:tr w:rsidR="00C651E6" w:rsidRPr="00653B35" w:rsidTr="00C651E6">
        <w:tc>
          <w:tcPr>
            <w:tcW w:w="2832" w:type="dxa"/>
            <w:vAlign w:val="center"/>
          </w:tcPr>
          <w:p w:rsidR="00C651E6" w:rsidRPr="00C651E6" w:rsidRDefault="00C651E6" w:rsidP="00C651E6">
            <w:pPr>
              <w:jc w:val="center"/>
              <w:rPr>
                <w:rFonts w:ascii="Times New Roman" w:hAnsi="Times New Roman" w:cs="Times New Roman"/>
                <w:sz w:val="24"/>
                <w:lang w:val="es-EC" w:eastAsia="es-EC"/>
              </w:rPr>
            </w:pPr>
            <w:r>
              <w:rPr>
                <w:rFonts w:ascii="Times New Roman" w:hAnsi="Times New Roman" w:cs="Times New Roman"/>
                <w:sz w:val="24"/>
                <w:lang w:val="es-EC" w:eastAsia="es-EC"/>
              </w:rPr>
              <w:t>Documentación de los requisitos</w:t>
            </w:r>
          </w:p>
        </w:tc>
        <w:tc>
          <w:tcPr>
            <w:tcW w:w="2831" w:type="dxa"/>
          </w:tcPr>
          <w:p w:rsidR="00C651E6" w:rsidRPr="00C651E6" w:rsidRDefault="00C651E6" w:rsidP="00C651E6">
            <w:pPr>
              <w:rPr>
                <w:rFonts w:ascii="Times New Roman" w:hAnsi="Times New Roman" w:cs="Times New Roman"/>
                <w:sz w:val="24"/>
                <w:lang w:val="es-EC" w:eastAsia="es-EC"/>
              </w:rPr>
            </w:pPr>
            <w:r>
              <w:rPr>
                <w:rFonts w:ascii="Times New Roman" w:hAnsi="Times New Roman" w:cs="Times New Roman"/>
                <w:sz w:val="24"/>
                <w:lang w:val="es-EC" w:eastAsia="es-EC"/>
              </w:rPr>
              <w:t>Los requisitos de proyecto aumentaron. Sin embargo no altera en el cronograma pero si en los costos.</w:t>
            </w:r>
          </w:p>
        </w:tc>
        <w:tc>
          <w:tcPr>
            <w:tcW w:w="2831" w:type="dxa"/>
            <w:vMerge w:val="restart"/>
            <w:vAlign w:val="center"/>
          </w:tcPr>
          <w:p w:rsidR="00C651E6" w:rsidRPr="00C651E6" w:rsidRDefault="00C651E6" w:rsidP="00C651E6">
            <w:pPr>
              <w:jc w:val="both"/>
              <w:rPr>
                <w:rFonts w:ascii="Times New Roman" w:hAnsi="Times New Roman" w:cs="Times New Roman"/>
                <w:sz w:val="24"/>
                <w:lang w:val="es-EC" w:eastAsia="es-EC"/>
              </w:rPr>
            </w:pPr>
            <w:r>
              <w:rPr>
                <w:rFonts w:ascii="Times New Roman" w:hAnsi="Times New Roman" w:cs="Times New Roman"/>
                <w:sz w:val="24"/>
                <w:lang w:val="es-EC" w:eastAsia="es-EC"/>
              </w:rPr>
              <w:t>El cronograma se ajustado correctamente a los cambios establecidos, por el cual no altera ningún proceso en ejecución</w:t>
            </w:r>
          </w:p>
        </w:tc>
      </w:tr>
      <w:tr w:rsidR="00C651E6" w:rsidRPr="00653B35" w:rsidTr="00C651E6">
        <w:tc>
          <w:tcPr>
            <w:tcW w:w="2832" w:type="dxa"/>
            <w:vAlign w:val="center"/>
          </w:tcPr>
          <w:p w:rsidR="00C651E6" w:rsidRPr="00C651E6" w:rsidRDefault="00C651E6" w:rsidP="00C651E6">
            <w:pPr>
              <w:jc w:val="center"/>
              <w:rPr>
                <w:rFonts w:ascii="Times New Roman" w:hAnsi="Times New Roman" w:cs="Times New Roman"/>
                <w:sz w:val="24"/>
                <w:lang w:val="es-EC" w:eastAsia="es-EC"/>
              </w:rPr>
            </w:pPr>
            <w:r>
              <w:rPr>
                <w:rFonts w:ascii="Times New Roman" w:hAnsi="Times New Roman" w:cs="Times New Roman"/>
                <w:sz w:val="24"/>
                <w:lang w:val="es-EC" w:eastAsia="es-EC"/>
              </w:rPr>
              <w:t>Costos del proyecto</w:t>
            </w:r>
          </w:p>
        </w:tc>
        <w:tc>
          <w:tcPr>
            <w:tcW w:w="2831" w:type="dxa"/>
          </w:tcPr>
          <w:p w:rsidR="00C651E6" w:rsidRPr="00C651E6" w:rsidRDefault="00C651E6" w:rsidP="00C651E6">
            <w:pPr>
              <w:jc w:val="both"/>
              <w:rPr>
                <w:rFonts w:ascii="Times New Roman" w:hAnsi="Times New Roman" w:cs="Times New Roman"/>
                <w:sz w:val="24"/>
                <w:lang w:val="es-EC" w:eastAsia="es-EC"/>
              </w:rPr>
            </w:pPr>
            <w:r>
              <w:rPr>
                <w:rFonts w:ascii="Times New Roman" w:hAnsi="Times New Roman" w:cs="Times New Roman"/>
                <w:sz w:val="24"/>
                <w:lang w:val="es-EC" w:eastAsia="es-EC"/>
              </w:rPr>
              <w:t>Las actividades del cronograma se manejan acorde a las fechas establecidas. Pero con el aumento de requisitos el costo varía.</w:t>
            </w:r>
          </w:p>
        </w:tc>
        <w:tc>
          <w:tcPr>
            <w:tcW w:w="2831" w:type="dxa"/>
            <w:vMerge/>
          </w:tcPr>
          <w:p w:rsidR="00C651E6" w:rsidRPr="00653B35" w:rsidRDefault="00C651E6" w:rsidP="00653B35">
            <w:pPr>
              <w:rPr>
                <w:rFonts w:ascii="Times New Roman" w:hAnsi="Times New Roman" w:cs="Times New Roman"/>
                <w:b/>
                <w:sz w:val="24"/>
                <w:lang w:val="es-EC" w:eastAsia="es-EC"/>
              </w:rPr>
            </w:pPr>
          </w:p>
        </w:tc>
      </w:tr>
      <w:tr w:rsidR="00C651E6" w:rsidRPr="00653B35" w:rsidTr="00C651E6">
        <w:tc>
          <w:tcPr>
            <w:tcW w:w="2832" w:type="dxa"/>
            <w:vAlign w:val="center"/>
          </w:tcPr>
          <w:p w:rsidR="00C651E6" w:rsidRPr="00C651E6" w:rsidRDefault="00C651E6" w:rsidP="00C651E6">
            <w:pPr>
              <w:jc w:val="center"/>
              <w:rPr>
                <w:rFonts w:ascii="Times New Roman" w:hAnsi="Times New Roman" w:cs="Times New Roman"/>
                <w:sz w:val="24"/>
                <w:lang w:val="es-EC" w:eastAsia="es-EC"/>
              </w:rPr>
            </w:pPr>
            <w:r>
              <w:rPr>
                <w:rFonts w:ascii="Times New Roman" w:hAnsi="Times New Roman" w:cs="Times New Roman"/>
                <w:sz w:val="24"/>
                <w:lang w:val="es-EC" w:eastAsia="es-EC"/>
              </w:rPr>
              <w:t>Cronograma del proyecto</w:t>
            </w:r>
          </w:p>
        </w:tc>
        <w:tc>
          <w:tcPr>
            <w:tcW w:w="2831" w:type="dxa"/>
          </w:tcPr>
          <w:p w:rsidR="00C651E6" w:rsidRPr="00C651E6" w:rsidRDefault="00C651E6" w:rsidP="00653B35">
            <w:pPr>
              <w:rPr>
                <w:rFonts w:ascii="Times New Roman" w:hAnsi="Times New Roman" w:cs="Times New Roman"/>
                <w:sz w:val="24"/>
                <w:lang w:val="es-EC" w:eastAsia="es-EC"/>
              </w:rPr>
            </w:pPr>
            <w:r w:rsidRPr="00C651E6">
              <w:rPr>
                <w:rFonts w:ascii="Times New Roman" w:hAnsi="Times New Roman" w:cs="Times New Roman"/>
                <w:sz w:val="24"/>
                <w:lang w:val="es-EC" w:eastAsia="es-EC"/>
              </w:rPr>
              <w:t>Se re</w:t>
            </w:r>
            <w:r>
              <w:rPr>
                <w:rFonts w:ascii="Times New Roman" w:hAnsi="Times New Roman" w:cs="Times New Roman"/>
                <w:sz w:val="24"/>
                <w:lang w:val="es-EC" w:eastAsia="es-EC"/>
              </w:rPr>
              <w:t>ajustado el cronograma trabajando los fines de semana, reduciendo holguras y finalizando días antes de la presentación del proyecto</w:t>
            </w:r>
          </w:p>
        </w:tc>
        <w:tc>
          <w:tcPr>
            <w:tcW w:w="2831" w:type="dxa"/>
            <w:vMerge/>
          </w:tcPr>
          <w:p w:rsidR="00C651E6" w:rsidRPr="00653B35" w:rsidRDefault="00C651E6" w:rsidP="00653B35">
            <w:pPr>
              <w:rPr>
                <w:rFonts w:ascii="Times New Roman" w:hAnsi="Times New Roman" w:cs="Times New Roman"/>
                <w:b/>
                <w:sz w:val="24"/>
                <w:lang w:val="es-EC" w:eastAsia="es-EC"/>
              </w:rPr>
            </w:pPr>
          </w:p>
        </w:tc>
      </w:tr>
      <w:tr w:rsidR="00C651E6" w:rsidRPr="00653B35" w:rsidTr="00C651E6">
        <w:tc>
          <w:tcPr>
            <w:tcW w:w="2832" w:type="dxa"/>
            <w:vAlign w:val="center"/>
          </w:tcPr>
          <w:p w:rsidR="00C651E6" w:rsidRDefault="00C651E6" w:rsidP="00C651E6">
            <w:pPr>
              <w:jc w:val="center"/>
              <w:rPr>
                <w:rFonts w:ascii="Times New Roman" w:hAnsi="Times New Roman" w:cs="Times New Roman"/>
                <w:sz w:val="24"/>
                <w:lang w:val="es-EC" w:eastAsia="es-EC"/>
              </w:rPr>
            </w:pPr>
            <w:r>
              <w:rPr>
                <w:rFonts w:ascii="Times New Roman" w:hAnsi="Times New Roman" w:cs="Times New Roman"/>
                <w:sz w:val="24"/>
                <w:lang w:val="es-EC" w:eastAsia="es-EC"/>
              </w:rPr>
              <w:t>Implementación de las solicitudes de cambio</w:t>
            </w:r>
          </w:p>
        </w:tc>
        <w:tc>
          <w:tcPr>
            <w:tcW w:w="2831" w:type="dxa"/>
          </w:tcPr>
          <w:p w:rsidR="00C651E6" w:rsidRPr="00C651E6" w:rsidRDefault="00C651E6" w:rsidP="00653B35">
            <w:pPr>
              <w:rPr>
                <w:rFonts w:ascii="Times New Roman" w:hAnsi="Times New Roman" w:cs="Times New Roman"/>
                <w:sz w:val="24"/>
                <w:lang w:val="es-EC" w:eastAsia="es-EC"/>
              </w:rPr>
            </w:pPr>
            <w:r>
              <w:rPr>
                <w:rFonts w:ascii="Times New Roman" w:hAnsi="Times New Roman" w:cs="Times New Roman"/>
                <w:sz w:val="24"/>
                <w:lang w:val="es-EC" w:eastAsia="es-EC"/>
              </w:rPr>
              <w:t>Las solicitudes de cambio se aprobaron satisfactoriamente</w:t>
            </w:r>
          </w:p>
        </w:tc>
        <w:tc>
          <w:tcPr>
            <w:tcW w:w="2831" w:type="dxa"/>
            <w:vMerge/>
          </w:tcPr>
          <w:p w:rsidR="00C651E6" w:rsidRPr="00653B35" w:rsidRDefault="00C651E6" w:rsidP="00653B35">
            <w:pPr>
              <w:rPr>
                <w:rFonts w:ascii="Times New Roman" w:hAnsi="Times New Roman" w:cs="Times New Roman"/>
                <w:b/>
                <w:sz w:val="24"/>
                <w:lang w:val="es-EC" w:eastAsia="es-EC"/>
              </w:rPr>
            </w:pPr>
          </w:p>
        </w:tc>
      </w:tr>
      <w:tr w:rsidR="00653B35" w:rsidRPr="00653B35" w:rsidTr="00452955">
        <w:tc>
          <w:tcPr>
            <w:tcW w:w="8494" w:type="dxa"/>
            <w:gridSpan w:val="3"/>
          </w:tcPr>
          <w:p w:rsidR="00653B35" w:rsidRPr="00653B35" w:rsidRDefault="00653B35" w:rsidP="00653B35">
            <w:pPr>
              <w:tabs>
                <w:tab w:val="left" w:pos="2300"/>
              </w:tabs>
              <w:rPr>
                <w:rFonts w:ascii="Times New Roman" w:hAnsi="Times New Roman" w:cs="Times New Roman"/>
                <w:b/>
                <w:sz w:val="24"/>
                <w:lang w:val="es-EC" w:eastAsia="es-EC"/>
              </w:rPr>
            </w:pPr>
            <w:r w:rsidRPr="00653B35">
              <w:rPr>
                <w:rFonts w:ascii="Times New Roman" w:hAnsi="Times New Roman" w:cs="Times New Roman"/>
                <w:b/>
                <w:sz w:val="24"/>
                <w:lang w:val="es-EC" w:eastAsia="es-EC"/>
              </w:rPr>
              <w:t>Evaluación general del Auditado</w:t>
            </w:r>
          </w:p>
        </w:tc>
      </w:tr>
      <w:tr w:rsidR="00C651E6" w:rsidRPr="00653B35" w:rsidTr="003B0A60">
        <w:tc>
          <w:tcPr>
            <w:tcW w:w="8494" w:type="dxa"/>
            <w:gridSpan w:val="3"/>
          </w:tcPr>
          <w:p w:rsidR="00C651E6" w:rsidRPr="00C651E6" w:rsidRDefault="00C651E6" w:rsidP="00C651E6">
            <w:pPr>
              <w:jc w:val="both"/>
              <w:rPr>
                <w:rFonts w:ascii="Times New Roman" w:hAnsi="Times New Roman" w:cs="Times New Roman"/>
                <w:sz w:val="24"/>
                <w:lang w:val="es-EC" w:eastAsia="es-EC"/>
              </w:rPr>
            </w:pPr>
            <w:r>
              <w:rPr>
                <w:rFonts w:ascii="Times New Roman" w:hAnsi="Times New Roman" w:cs="Times New Roman"/>
                <w:sz w:val="24"/>
                <w:lang w:val="es-EC" w:eastAsia="es-EC"/>
              </w:rPr>
              <w:t xml:space="preserve">Las gestiones del proyecto se </w:t>
            </w:r>
            <w:bookmarkStart w:id="2" w:name="_GoBack"/>
            <w:bookmarkEnd w:id="2"/>
            <w:r>
              <w:rPr>
                <w:rFonts w:ascii="Times New Roman" w:hAnsi="Times New Roman" w:cs="Times New Roman"/>
                <w:sz w:val="24"/>
                <w:lang w:val="es-EC" w:eastAsia="es-EC"/>
              </w:rPr>
              <w:t>están realizando de acuerdo a lo planificado. La comunicación en el proyecto es constante, pues se realizan reuniones de coordinación.</w:t>
            </w:r>
          </w:p>
        </w:tc>
      </w:tr>
      <w:tr w:rsidR="00653B35" w:rsidRPr="00653B35" w:rsidTr="00CD1535">
        <w:tc>
          <w:tcPr>
            <w:tcW w:w="8494" w:type="dxa"/>
            <w:gridSpan w:val="3"/>
          </w:tcPr>
          <w:p w:rsidR="00653B35" w:rsidRPr="00653B35" w:rsidRDefault="00653B35" w:rsidP="00653B35">
            <w:pPr>
              <w:rPr>
                <w:rFonts w:ascii="Times New Roman" w:hAnsi="Times New Roman" w:cs="Times New Roman"/>
                <w:b/>
                <w:sz w:val="24"/>
                <w:lang w:val="es-EC" w:eastAsia="es-EC"/>
              </w:rPr>
            </w:pPr>
            <w:r w:rsidRPr="00653B35">
              <w:rPr>
                <w:rFonts w:ascii="Times New Roman" w:hAnsi="Times New Roman" w:cs="Times New Roman"/>
                <w:b/>
                <w:sz w:val="24"/>
                <w:lang w:val="es-EC" w:eastAsia="es-EC"/>
              </w:rPr>
              <w:t>Comentarios Adicionales de la Auditoria</w:t>
            </w:r>
          </w:p>
        </w:tc>
      </w:tr>
      <w:tr w:rsidR="00C651E6" w:rsidRPr="00653B35" w:rsidTr="004B287B">
        <w:tc>
          <w:tcPr>
            <w:tcW w:w="8494" w:type="dxa"/>
            <w:gridSpan w:val="3"/>
          </w:tcPr>
          <w:p w:rsidR="00C651E6" w:rsidRPr="00C651E6" w:rsidRDefault="00C651E6" w:rsidP="00C651E6">
            <w:pPr>
              <w:rPr>
                <w:rFonts w:ascii="Times New Roman" w:hAnsi="Times New Roman" w:cs="Times New Roman"/>
                <w:sz w:val="24"/>
                <w:lang w:val="es-EC" w:eastAsia="es-EC"/>
              </w:rPr>
            </w:pPr>
            <w:r>
              <w:rPr>
                <w:rFonts w:ascii="Times New Roman" w:hAnsi="Times New Roman" w:cs="Times New Roman"/>
                <w:sz w:val="24"/>
                <w:lang w:val="es-EC" w:eastAsia="es-EC"/>
              </w:rPr>
              <w:t>Los cambios realizados por el cliente han sido implementados satisfactoriamente</w:t>
            </w:r>
          </w:p>
        </w:tc>
      </w:tr>
    </w:tbl>
    <w:p w:rsidR="00653B35" w:rsidRPr="00653B35" w:rsidRDefault="00653B35" w:rsidP="00653B35">
      <w:pPr>
        <w:rPr>
          <w:lang w:val="es-EC" w:eastAsia="es-EC"/>
        </w:rPr>
      </w:pPr>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A09" w:rsidRDefault="00BA3A09" w:rsidP="00A27273">
      <w:pPr>
        <w:spacing w:after="0" w:line="240" w:lineRule="auto"/>
      </w:pPr>
      <w:r>
        <w:separator/>
      </w:r>
    </w:p>
  </w:endnote>
  <w:endnote w:type="continuationSeparator" w:id="0">
    <w:p w:rsidR="00BA3A09" w:rsidRDefault="00BA3A09"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653B35">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BA3A09"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C651E6">
                <w:rPr>
                  <w:rFonts w:ascii="Times New Roman" w:hAnsi="Times New Roman" w:cs="Times New Roman"/>
                  <w:b/>
                  <w:noProof/>
                </w:rPr>
                <w:t>2</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C651E6">
                <w:rPr>
                  <w:rFonts w:ascii="Times New Roman" w:hAnsi="Times New Roman" w:cs="Times New Roman"/>
                  <w:b/>
                  <w:noProof/>
                </w:rPr>
                <w:t>4</w:t>
              </w:r>
              <w:r w:rsidR="000823E3" w:rsidRPr="00F44A14">
                <w:rPr>
                  <w:rFonts w:ascii="Times New Roman" w:hAnsi="Times New Roman" w:cs="Times New Roman"/>
                  <w:b/>
                </w:rPr>
                <w:fldChar w:fldCharType="end"/>
              </w:r>
            </w:sdtContent>
          </w:sdt>
        </w:p>
      </w:tc>
    </w:tr>
  </w:tbl>
  <w:p w:rsidR="000A0A95" w:rsidRPr="000A0A95" w:rsidRDefault="00BA3A09"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A09" w:rsidRDefault="00BA3A09" w:rsidP="00A27273">
      <w:pPr>
        <w:spacing w:after="0" w:line="240" w:lineRule="auto"/>
      </w:pPr>
      <w:r>
        <w:separator/>
      </w:r>
    </w:p>
  </w:footnote>
  <w:footnote w:type="continuationSeparator" w:id="0">
    <w:p w:rsidR="00BA3A09" w:rsidRDefault="00BA3A09"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653B35">
            <w:rPr>
              <w:rFonts w:ascii="Times New Roman" w:hAnsi="Times New Roman" w:cs="Times New Roman"/>
              <w:b/>
              <w:sz w:val="20"/>
              <w:szCs w:val="20"/>
            </w:rPr>
            <w:t>IAC1</w:t>
          </w:r>
        </w:p>
        <w:p w:rsidR="000A0A95" w:rsidRPr="00F44A14" w:rsidRDefault="00653B35"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Informe de Auditoria de Calidad #1</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C651E6">
            <w:rPr>
              <w:rStyle w:val="Nmerodepgina"/>
              <w:rFonts w:ascii="Times New Roman" w:hAnsi="Times New Roman" w:cs="Times New Roman"/>
              <w:b/>
              <w:noProof/>
              <w:sz w:val="20"/>
              <w:szCs w:val="20"/>
            </w:rPr>
            <w:t>2</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C651E6">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BA3A09" w:rsidP="000A0A95">
          <w:pPr>
            <w:pStyle w:val="Encabezado"/>
            <w:rPr>
              <w:rFonts w:ascii="Times New Roman" w:hAnsi="Times New Roman" w:cs="Times New Roman"/>
              <w:sz w:val="20"/>
              <w:szCs w:val="20"/>
            </w:rPr>
          </w:pPr>
        </w:p>
      </w:tc>
    </w:tr>
  </w:tbl>
  <w:p w:rsidR="000A0A95" w:rsidRDefault="00BA3A0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14D3A"/>
    <w:multiLevelType w:val="hybridMultilevel"/>
    <w:tmpl w:val="1CF0A40C"/>
    <w:lvl w:ilvl="0" w:tplc="085610D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B28F5"/>
    <w:rsid w:val="00476964"/>
    <w:rsid w:val="00653B35"/>
    <w:rsid w:val="006B21F4"/>
    <w:rsid w:val="0072116A"/>
    <w:rsid w:val="007E4564"/>
    <w:rsid w:val="00A27273"/>
    <w:rsid w:val="00BA3A09"/>
    <w:rsid w:val="00C651E6"/>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47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503</Words>
  <Characters>2770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5</cp:revision>
  <dcterms:created xsi:type="dcterms:W3CDTF">2015-08-09T18:15:00Z</dcterms:created>
  <dcterms:modified xsi:type="dcterms:W3CDTF">2015-08-23T16:43:00Z</dcterms:modified>
</cp:coreProperties>
</file>