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ATLAS: Advanced Technical &amp; Learning Agent System</w:t>
      </w:r>
    </w:p>
    <w:p>
      <w:pPr>
        <w:jc w:val="center"/>
      </w:pPr>
      <w:r>
        <w:t>Guía Completa de Configuración e Instalación para Google Antigravity IDE</w:t>
      </w:r>
    </w:p>
    <w:p>
      <w:pPr>
        <w:jc w:val="center"/>
      </w:pPr>
      <w:r>
        <w:t>Versión 3.0 | Nivel Doctorado y Superpoderoso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t>Este documento contiene la guía actualizada para instalar y configurar ATLAS con capacidades de nivel doctoral multidisciplinario. ATLAS dota al agente de conocimientos excepcionales en:</w:t>
      </w:r>
    </w:p>
    <w:p>
      <w:r>
        <w:t>• Física y Matemáticas Clásicas, Modernas y Abstractas</w:t>
        <w:br/>
      </w:r>
      <w:r>
        <w:t>• Química Orgánica, Biología Celular y Genética</w:t>
        <w:br/>
      </w:r>
      <w:r>
        <w:t>• Pedagogía, Gamificación e iteración didáctica (MEN Colombia, DOK, SOLO)</w:t>
        <w:br/>
      </w:r>
      <w:r>
        <w:t>• Desarrollo Web Interactivo y UX/UI de Vanguardia</w:t>
        <w:br/>
      </w:r>
      <w:r>
        <w:t>• Análisis de Datos y Programación Científica en Python y R</w:t>
        <w:br/>
      </w:r>
      <w:r>
        <w:t>• Tipografía Científica Avanzada con LaTeX y LuaLaTeX</w:t>
        <w:br/>
      </w:r>
    </w:p>
    <w:p>
      <w:pPr>
        <w:pStyle w:val="Heading1"/>
      </w:pPr>
      <w:r>
        <w:t>2. Guía de Instalación Rápida</w:t>
      </w:r>
    </w:p>
    <w:p>
      <w:r>
        <w:t>Google Antigravity requiere que se configuren las Reglas Globales y los Skills. Para Windows, abre PowerShell y ejecuta el siguiente comando para crear los directorios base:</w:t>
      </w:r>
    </w:p>
    <w:p>
      <w:pPr>
        <w:pStyle w:val="IntenseQuote"/>
      </w:pPr>
      <w:r>
        <w:t>$skills = @("fisica-doctoral","matematicas-doctoral","python-cientifico","latex-lualatex","web-interactiva","ux-ui-design","bases-de-datos","analisis-datos","procesamiento-documentos","diseno-grafico", "pedagogia-gamificacion", "quimica-biologia")</w:t>
        <w:br/>
        <w:br/>
        <w:t>foreach ($skill in $skills) { New-Item -ItemType Directory -Force -Path "$env:USERPROFILE\.gemini\antigravity\skills\$skill" }</w:t>
      </w:r>
    </w:p>
    <w:p>
      <w:pPr>
        <w:pStyle w:val="Heading1"/>
      </w:pPr>
      <w:r>
        <w:t>3. Catálogo de Skills Superpoderosos</w:t>
      </w:r>
    </w:p>
    <w:p>
      <w:r>
        <w:t>A continuación, se describen los 12 Skills, sus características y los triggers (palabras clave) que los activan.</w:t>
      </w:r>
    </w:p>
    <w:p>
      <w:pPr>
        <w:pStyle w:val="Heading2"/>
      </w:pPr>
      <w:r>
        <w:t>Física Doctoral e Historia Científica</w:t>
      </w:r>
    </w:p>
    <w:p>
      <w:pPr>
        <w:pStyle w:val="ListBullet"/>
      </w:pPr>
      <w:r>
        <w:t xml:space="preserve">Ruta de instalación (carpeta): </w:t>
      </w:r>
      <w:r>
        <w:rPr>
          <w:b/>
        </w:rPr>
        <w:t>fisica-doctoral</w:t>
      </w:r>
    </w:p>
    <w:p>
      <w:pPr>
        <w:pStyle w:val="ListBullet"/>
      </w:pPr>
      <w:r>
        <w:t xml:space="preserve">Triggers (Activadores): </w:t>
      </w:r>
      <w:r>
        <w:rPr>
          <w:i/>
        </w:rPr>
        <w:t>fisica, fuerza, energia, campo, onda, cuantico, circuito, termodinamica</w:t>
      </w:r>
    </w:p>
    <w:p>
      <w:r>
        <w:t>Capacidad resolutiva a nivel doctoral en Mecánica Clásica/Teórica, Electromagnetismo avanzado (Ecuaciones de Maxwell vectoriales tensoriales), Mecánica Cuántica, Termodinámica, Relatividad, Astrofísica y Mecánica de Fluidos. Resolución exigente con unidades del Sistema Internacional (SI) y validación histórica.</w:t>
      </w:r>
    </w:p>
    <w:p>
      <w:pPr>
        <w:pStyle w:val="Heading2"/>
      </w:pPr>
      <w:r>
        <w:t>Matemáticas Doctoral e Investigación de Operaciones</w:t>
      </w:r>
    </w:p>
    <w:p>
      <w:pPr>
        <w:pStyle w:val="ListBullet"/>
      </w:pPr>
      <w:r>
        <w:t xml:space="preserve">Ruta de instalación (carpeta): </w:t>
      </w:r>
      <w:r>
        <w:rPr>
          <w:b/>
        </w:rPr>
        <w:t>matematicas-doctoral</w:t>
      </w:r>
    </w:p>
    <w:p>
      <w:pPr>
        <w:pStyle w:val="ListBullet"/>
      </w:pPr>
      <w:r>
        <w:t xml:space="preserve">Triggers (Activadores): </w:t>
      </w:r>
      <w:r>
        <w:rPr>
          <w:i/>
        </w:rPr>
        <w:t>integral, derivada, ecuacion diferencial, algebra lineal, operacion, simplex</w:t>
      </w:r>
    </w:p>
    <w:p>
      <w:r>
        <w:t>Mastery absoluto del ecosistema abstracto: Ecuaciones Diferenciales Ordinarias y Parciales (EDO/EDP), Álgebra Lineal Computacional (SVD, QR, Tensores), y Simulación de Investigación de Operaciones estricta (Simplex, Markov, Monte Carlo). Incorporación de demostraciones lógico-matemáticas rigurosas.</w:t>
      </w:r>
    </w:p>
    <w:p>
      <w:pPr>
        <w:pStyle w:val="Heading2"/>
      </w:pPr>
      <w:r>
        <w:t>Química y Biología</w:t>
      </w:r>
    </w:p>
    <w:p>
      <w:pPr>
        <w:pStyle w:val="ListBullet"/>
      </w:pPr>
      <w:r>
        <w:t xml:space="preserve">Ruta de instalación (carpeta): </w:t>
      </w:r>
      <w:r>
        <w:rPr>
          <w:b/>
        </w:rPr>
        <w:t>quimica-biologia</w:t>
      </w:r>
    </w:p>
    <w:p>
      <w:pPr>
        <w:pStyle w:val="ListBullet"/>
      </w:pPr>
      <w:r>
        <w:t xml:space="preserve">Triggers (Activadores): </w:t>
      </w:r>
      <w:r>
        <w:rPr>
          <w:i/>
        </w:rPr>
        <w:t>quimica, biologia, celula, adn, molecula, estequiometria, organica</w:t>
      </w:r>
    </w:p>
    <w:p>
      <w:r>
        <w:t>Conocimiento químico inorgánico/orgánico, orbitales MO, mecanismos SN1/SN2. Experto en genética mendeliana y de poblaciones, biología molecular del ADN/ARN, bioinformática de proteínas y anatomía microscópica celular (Krebs, fosforilación).</w:t>
      </w:r>
    </w:p>
    <w:p>
      <w:pPr>
        <w:pStyle w:val="Heading2"/>
      </w:pPr>
      <w:r>
        <w:t>Pedagogía, Didáctica y Gamificación</w:t>
      </w:r>
    </w:p>
    <w:p>
      <w:pPr>
        <w:pStyle w:val="ListBullet"/>
      </w:pPr>
      <w:r>
        <w:t xml:space="preserve">Ruta de instalación (carpeta): </w:t>
      </w:r>
      <w:r>
        <w:rPr>
          <w:b/>
        </w:rPr>
        <w:t>pedagogia-gamificacion</w:t>
      </w:r>
    </w:p>
    <w:p>
      <w:pPr>
        <w:pStyle w:val="ListBullet"/>
      </w:pPr>
      <w:r>
        <w:t xml:space="preserve">Triggers (Activadores): </w:t>
      </w:r>
      <w:r>
        <w:rPr>
          <w:i/>
        </w:rPr>
        <w:t>pedagogia, gamificacion, MEN Colombia, guias, planes, juego educativo, taxonomia</w:t>
      </w:r>
    </w:p>
    <w:p>
      <w:r>
        <w:t>Director lúdico educativo. Diseña PEI, mallas curriculares orientadas a Colombia (MEN, DBA). Evalúa basado en taxonomías vanguardistas: SOLO, Marzano &amp; Kendall, Webb (DOK) y Fink. Diseña juegos y retos interactivos (escala Mario Bros, simulador come galletas).</w:t>
      </w:r>
    </w:p>
    <w:p>
      <w:pPr>
        <w:pStyle w:val="Heading2"/>
      </w:pPr>
      <w:r>
        <w:t>LaTeX y LuaLaTeX Experto</w:t>
      </w:r>
    </w:p>
    <w:p>
      <w:pPr>
        <w:pStyle w:val="ListBullet"/>
      </w:pPr>
      <w:r>
        <w:t xml:space="preserve">Ruta de instalación (carpeta): </w:t>
      </w:r>
      <w:r>
        <w:rPr>
          <w:b/>
        </w:rPr>
        <w:t>latex-lualatex</w:t>
      </w:r>
    </w:p>
    <w:p>
      <w:pPr>
        <w:pStyle w:val="ListBullet"/>
      </w:pPr>
      <w:r>
        <w:t xml:space="preserve">Triggers (Activadores): </w:t>
      </w:r>
      <w:r>
        <w:rPr>
          <w:i/>
        </w:rPr>
        <w:t>latex, tex, lualatex, documento cientifico, circuito tikz, pgfplot, beamer</w:t>
      </w:r>
    </w:p>
    <w:p>
      <w:r>
        <w:t>Exprime LuaLaTeX al milímetro usando fontspec, unicode-math. Construye diagramas insanos mediante `circuitikz`, `tikz-cd`, `chemfig`, `neuralnetwork`, `PSTricks` y `Asymptote`.</w:t>
      </w:r>
    </w:p>
    <w:p>
      <w:pPr>
        <w:pStyle w:val="Heading2"/>
      </w:pPr>
      <w:r>
        <w:t>Desarrollo Web Interactivo (Simulaciones)</w:t>
      </w:r>
    </w:p>
    <w:p>
      <w:pPr>
        <w:pStyle w:val="ListBullet"/>
      </w:pPr>
      <w:r>
        <w:t xml:space="preserve">Ruta de instalación (carpeta): </w:t>
      </w:r>
      <w:r>
        <w:rPr>
          <w:b/>
        </w:rPr>
        <w:t>web-interactiva</w:t>
      </w:r>
    </w:p>
    <w:p>
      <w:pPr>
        <w:pStyle w:val="ListBullet"/>
      </w:pPr>
      <w:r>
        <w:t xml:space="preserve">Triggers (Activadores): </w:t>
      </w:r>
      <w:r>
        <w:rPr>
          <w:i/>
        </w:rPr>
        <w:t>html, css, javascript, web, simulacion, animacion, canvas, three.js</w:t>
      </w:r>
    </w:p>
    <w:p>
      <w:r>
        <w:t>Ingeniero frontend simulativo: Math.js, Matter.js (cuerpos rígidos 2D), Cannon-es (WebGL/3D), JSXGraph, D3.js. Renderiza matemáticas instantáneas con KaTeX para crear laboratorios equivalentes a Wolfram, GeoGebra o Colab de manera autónoma.</w:t>
      </w:r>
    </w:p>
    <w:p>
      <w:pPr>
        <w:pStyle w:val="Heading2"/>
      </w:pPr>
      <w:r>
        <w:t>UX/UI Design y FronTend Moderno</w:t>
      </w:r>
    </w:p>
    <w:p>
      <w:pPr>
        <w:pStyle w:val="ListBullet"/>
      </w:pPr>
      <w:r>
        <w:t xml:space="preserve">Ruta de instalación (carpeta): </w:t>
      </w:r>
      <w:r>
        <w:rPr>
          <w:b/>
        </w:rPr>
        <w:t>ux-ui-design</w:t>
      </w:r>
    </w:p>
    <w:p>
      <w:pPr>
        <w:pStyle w:val="ListBullet"/>
      </w:pPr>
      <w:r>
        <w:t xml:space="preserve">Triggers (Activadores): </w:t>
      </w:r>
      <w:r>
        <w:rPr>
          <w:i/>
        </w:rPr>
        <w:t>diseno, interfaz, UX, UI, prototipo, layout, responsive, accesibilidad</w:t>
      </w:r>
    </w:p>
    <w:p>
      <w:r>
        <w:t>Trazabilidad estética moderna con cumplimiento estricto de accesibilidad WCAG. Arquitectura responsiva 375-1440px aplicando Glassmorphism hiper-realista, Claymorphism amigable 3D, Aurora UI y Neo-brutalismo digital corporativo.</w:t>
      </w:r>
    </w:p>
    <w:p>
      <w:pPr>
        <w:pStyle w:val="Heading2"/>
      </w:pPr>
      <w:r>
        <w:t>Bases de Datos, Backend y Excel Arquitecto</w:t>
      </w:r>
    </w:p>
    <w:p>
      <w:pPr>
        <w:pStyle w:val="ListBullet"/>
      </w:pPr>
      <w:r>
        <w:t xml:space="preserve">Ruta de instalación (carpeta): </w:t>
      </w:r>
      <w:r>
        <w:rPr>
          <w:b/>
        </w:rPr>
        <w:t>bases-de-datos</w:t>
      </w:r>
    </w:p>
    <w:p>
      <w:pPr>
        <w:pStyle w:val="ListBullet"/>
      </w:pPr>
      <w:r>
        <w:t xml:space="preserve">Triggers (Activadores): </w:t>
      </w:r>
      <w:r>
        <w:rPr>
          <w:i/>
        </w:rPr>
        <w:t>excel, SQL, MySQL, PHP, Firebase, database, maquetacion</w:t>
      </w:r>
    </w:p>
    <w:p>
      <w:r>
        <w:t>Macros VBA avanzadas en MS Excel y PowerPivot. Desarrollo de API seguras en PHP 8+ PDO y modelado relacional riguroso en MySQL. Domina arquitecturas desnormalizadas Serverless mediante Firebase (Firestore, Functions).</w:t>
      </w:r>
    </w:p>
    <w:p>
      <w:pPr>
        <w:pStyle w:val="Heading2"/>
      </w:pPr>
      <w:r>
        <w:t>Procesamiento de Documentos Ultrarrápido</w:t>
      </w:r>
    </w:p>
    <w:p>
      <w:pPr>
        <w:pStyle w:val="ListBullet"/>
      </w:pPr>
      <w:r>
        <w:t xml:space="preserve">Ruta de instalación (carpeta): </w:t>
      </w:r>
      <w:r>
        <w:rPr>
          <w:b/>
        </w:rPr>
        <w:t>procesamiento-documentos</w:t>
      </w:r>
    </w:p>
    <w:p>
      <w:pPr>
        <w:pStyle w:val="ListBullet"/>
      </w:pPr>
      <w:r>
        <w:t xml:space="preserve">Triggers (Activadores): </w:t>
      </w:r>
      <w:r>
        <w:rPr>
          <w:i/>
        </w:rPr>
        <w:t>pdf, word, excel, imagenes, OCR, extraer, leer, interpretar</w:t>
      </w:r>
    </w:p>
    <w:p>
      <w:r>
        <w:t>Visión de computadora sintética adaptada para extraer matrices escritas a mano y gráficos crudos en documentos PDF y Docx con interpretación en tiempo real.</w:t>
      </w:r>
    </w:p>
    <w:p>
      <w:pPr>
        <w:pStyle w:val="Heading2"/>
      </w:pPr>
      <w:r>
        <w:t>Python Científico y Matemáticas Aplicadas</w:t>
      </w:r>
    </w:p>
    <w:p>
      <w:pPr>
        <w:pStyle w:val="ListBullet"/>
      </w:pPr>
      <w:r>
        <w:t xml:space="preserve">Ruta de instalación (carpeta): </w:t>
      </w:r>
      <w:r>
        <w:rPr>
          <w:b/>
        </w:rPr>
        <w:t>python-cientifico</w:t>
      </w:r>
    </w:p>
    <w:p>
      <w:pPr>
        <w:pStyle w:val="ListBullet"/>
      </w:pPr>
      <w:r>
        <w:t xml:space="preserve">Triggers (Activadores): </w:t>
      </w:r>
      <w:r>
        <w:rPr>
          <w:i/>
        </w:rPr>
        <w:t>python, script, simulacion, dataframe, machine learning, numpy, scipy</w:t>
      </w:r>
    </w:p>
    <w:p>
      <w:r>
        <w:t>Programador de laboratorio vectorizado capaz de modelar arrays masivos usando Numpy/Polars. Optimización e integrales usando SciPy/Sympy y simulación interactiva con Matplotlib.</w:t>
      </w:r>
    </w:p>
    <w:p>
      <w:pPr>
        <w:pStyle w:val="Heading2"/>
      </w:pPr>
      <w:r>
        <w:t>Análisis de Datos Doctoral y Big Data</w:t>
      </w:r>
    </w:p>
    <w:p>
      <w:pPr>
        <w:pStyle w:val="ListBullet"/>
      </w:pPr>
      <w:r>
        <w:t xml:space="preserve">Ruta de instalación (carpeta): </w:t>
      </w:r>
      <w:r>
        <w:rPr>
          <w:b/>
        </w:rPr>
        <w:t>analisis-datos</w:t>
      </w:r>
    </w:p>
    <w:p>
      <w:pPr>
        <w:pStyle w:val="ListBullet"/>
      </w:pPr>
      <w:r>
        <w:t xml:space="preserve">Triggers (Activadores): </w:t>
      </w:r>
      <w:r>
        <w:rPr>
          <w:i/>
        </w:rPr>
        <w:t>estadistica, R, correlacion, distribucion, ANOVA, PCA, bayesiana</w:t>
      </w:r>
    </w:p>
    <w:p>
      <w:r>
        <w:t>Modelado predictivo, Regresiones estocásticas, PCA, k-Means, Árboles de decisión. Uso de estadística bayesiana e inferencia pura (R language/Shiny apps).</w:t>
      </w:r>
    </w:p>
    <w:p>
      <w:pPr>
        <w:pStyle w:val="Heading2"/>
      </w:pPr>
      <w:r>
        <w:t>Diseño Gráfico Funcional</w:t>
      </w:r>
    </w:p>
    <w:p>
      <w:pPr>
        <w:pStyle w:val="ListBullet"/>
      </w:pPr>
      <w:r>
        <w:t xml:space="preserve">Ruta de instalación (carpeta): </w:t>
      </w:r>
      <w:r>
        <w:rPr>
          <w:b/>
        </w:rPr>
        <w:t>diseno-grafico</w:t>
      </w:r>
    </w:p>
    <w:p>
      <w:pPr>
        <w:pStyle w:val="ListBullet"/>
      </w:pPr>
      <w:r>
        <w:t xml:space="preserve">Triggers (Activadores): </w:t>
      </w:r>
      <w:r>
        <w:rPr>
          <w:i/>
        </w:rPr>
        <w:t>dibujar, diseno grafico, ilustracion, dibujo tecnico, geometria</w:t>
      </w:r>
    </w:p>
    <w:p>
      <w:r>
        <w:t>Fractales paramétricos y trazados bezier dinámicos en SVG para representar matemáticas caóticas y composiciones de armonía balanceada.</w:t>
      </w:r>
    </w:p>
    <w:p>
      <w:r>
        <w:br w:type="page"/>
      </w:r>
    </w:p>
    <w:p>
      <w:pPr>
        <w:pStyle w:val="Heading1"/>
      </w:pPr>
      <w:r>
        <w:t>4. Verificación y Uso</w:t>
      </w:r>
    </w:p>
    <w:p>
      <w:r>
        <w:t>Para verificar que tus 12 Skills están 100% operativos, abre una tarea en Google Antigravity y escribe un prompt especializado. Gracias al mecanismo de triggers, el agente invocará el conocimiento profundo de manera autómatica. Prueba con:</w:t>
      </w:r>
    </w:p>
    <w:p>
      <w:r>
        <w:t>Prompt 1: "Crea una API en PHP conectada a una base de datos MySQL usando PDO para seguridad. Asegúrate de diseñar la UI en Glassmorphism."</w:t>
      </w:r>
    </w:p>
    <w:p>
      <w:r>
        <w:t>Prompt 2: "Diseña un juego educativo interactivo sobre las Mitocondrias (Biología Celular) usando Canvas 2D en HTML. Evalúalo bajo la taxonomía SOLO."</w:t>
      </w:r>
    </w:p>
    <w:p>
      <w:r>
        <w:t>Prompt 3: "Haz un diagrama de mapa de Karnaugh para lógica digital en LuaLaTeX y compila con fontspec."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