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HLAS HORY </w:t>
      </w:r>
    </w:p>
    <w:p w:rsidR="00000000" w:rsidDel="00000000" w:rsidP="00000000" w:rsidRDefault="00000000" w:rsidRPr="00000000" w14:paraId="00000002">
      <w:pPr>
        <w:rPr/>
      </w:pPr>
      <w:sdt>
        <w:sdtPr>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rituál </w:t>
        <w:br w:type="textWrapping"/>
      </w:r>
      <w:sdt>
        <w:sdtPr>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různá </w:t>
        <w:br w:type="textWrapping"/>
      </w:r>
      <w:sdt>
        <w:sdtPr>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jeden čtvrtden </w:t>
        <w:br w:type="textWrapping"/>
      </w:r>
      <w:sdt>
        <w:sdtPr>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flétna </w:t>
      </w:r>
    </w:p>
    <w:p w:rsidR="00000000" w:rsidDel="00000000" w:rsidP="00000000" w:rsidRDefault="00000000" w:rsidRPr="00000000" w14:paraId="00000003">
      <w:pPr>
        <w:rPr/>
      </w:pPr>
      <w:r w:rsidDel="00000000" w:rsidR="00000000" w:rsidRPr="00000000">
        <w:rPr>
          <w:rtl w:val="0"/>
        </w:rPr>
        <w:t xml:space="preserve">Umíš mluvit s horou a naslouchat jejím slovům. Hora ti může odpovídat na jednoduché otázky o tom, co se na tomhle místě stalo v minulosti (události z uplynulého dne vyžadují sílu kouzla 1, z uplynulého roku sílu kouzla 2 a z ještě hlubší minulosti sílu kouzla 3) nebo co se tu děje právě teď (STŘEDNÍ vzdálenost vyžaduje sílu kouzla 1, DLOUHÁ vzdálenost sílu kouzla 2, všechno v rámci stejného hexu mapy sílu kouzla 3). Hora bohužel mluví značně pomalu, a proto tohle kouzlo funguje jen jako rituál. Kouzlo se dá použít jen v terénu typu HORy nebo uvnitř JESKYNĚ. </w:t>
      </w:r>
    </w:p>
    <w:p w:rsidR="00000000" w:rsidDel="00000000" w:rsidP="00000000" w:rsidRDefault="00000000" w:rsidRPr="00000000" w14:paraId="00000004">
      <w:pPr>
        <w:rPr/>
      </w:pPr>
      <w:r w:rsidDel="00000000" w:rsidR="00000000" w:rsidRPr="00000000">
        <w:rPr>
          <w:rtl w:val="0"/>
        </w:rPr>
        <w:t xml:space="preserve">NOHY Z KAMENE </w:t>
        <w:br w:type="textWrapping"/>
      </w:r>
      <w:sdt>
        <w:sdtPr>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střední </w:t>
        <w:br w:type="textWrapping"/>
      </w:r>
      <w:sdt>
        <w:sdtPr>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roh </w:t>
      </w:r>
    </w:p>
    <w:p w:rsidR="00000000" w:rsidDel="00000000" w:rsidP="00000000" w:rsidRDefault="00000000" w:rsidRPr="00000000" w14:paraId="00000005">
      <w:pPr>
        <w:rPr/>
      </w:pPr>
      <w:r w:rsidDel="00000000" w:rsidR="00000000" w:rsidRPr="00000000">
        <w:rPr>
          <w:rtl w:val="0"/>
        </w:rPr>
        <w:t xml:space="preserve">Máš tak pronikavý hlas, že omračuje všechny okolo tebe. Tvůj zpěv způsobuje 1 bod zranění obratnosti za každý stupeň síly kouzla. Zranění můžeš libovolně rozdělit mezi jakýkoli počet protivníků. Oběti můžou účinku vzdorovat hodem na EMPATII – každý hozený </w:t>
      </w:r>
      <w:r w:rsidDel="00000000" w:rsidR="00000000" w:rsidRPr="00000000">
        <w:rPr>
          <w:rFonts w:ascii="Swordlings" w:cs="Swordlings" w:eastAsia="Swordlings" w:hAnsi="Swordlings"/>
          <w:rtl w:val="0"/>
        </w:rPr>
        <w:t xml:space="preserve"> </w:t>
      </w:r>
      <w:r w:rsidDel="00000000" w:rsidR="00000000" w:rsidRPr="00000000">
        <w:rPr>
          <w:rtl w:val="0"/>
        </w:rPr>
        <w:t xml:space="preserve">    vyruší 1 bod zranění. Proti nestvůrám tenhle účinek nefunguje. </w:t>
      </w:r>
      <w:r w:rsidDel="00000000" w:rsidR="00000000" w:rsidRPr="00000000">
        <w:drawing>
          <wp:anchor allowOverlap="1" behindDoc="0" distB="0" distT="0" distL="114300" distR="114300" hidden="0" layoutInCell="1" locked="0" relativeHeight="0" simplePos="0">
            <wp:simplePos x="0" y="0"/>
            <wp:positionH relativeFrom="column">
              <wp:posOffset>1991995</wp:posOffset>
            </wp:positionH>
            <wp:positionV relativeFrom="paragraph">
              <wp:posOffset>917575</wp:posOffset>
            </wp:positionV>
            <wp:extent cx="163830" cy="180051"/>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3830" cy="180051"/>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t xml:space="preserve">PRACH Z HLUBIN </w:t>
        <w:br w:type="textWrapping"/>
      </w:r>
      <w:sdt>
        <w:sdtPr>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krátká </w:t>
        <w:br w:type="textWrapping"/>
      </w:r>
      <w:sdt>
        <w:sdtPr>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jedno kolo </w:t>
        <w:br w:type="textWrapping"/>
      </w:r>
      <w:sdt>
        <w:sdtPr>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hrst písku</w:t>
      </w:r>
    </w:p>
    <w:p w:rsidR="00000000" w:rsidDel="00000000" w:rsidP="00000000" w:rsidRDefault="00000000" w:rsidRPr="00000000" w14:paraId="00000007">
      <w:pPr>
        <w:rPr/>
      </w:pPr>
      <w:r w:rsidDel="00000000" w:rsidR="00000000" w:rsidRPr="00000000">
        <w:rPr>
          <w:rtl w:val="0"/>
        </w:rPr>
        <w:t xml:space="preserve">Kouzlo zdvihne ze země hustý oblak kamenného prachu a zaplní jím celou zónu, ve které se nacházíš. Prach brání v celé zóně ve výhledu a umožňuje ti utéct z boje (strana 89) bez házení na MRŠTNOST. Kouzlo se dá použít jen v terénu typu HORY nebo uvnitř JESKYNĚ.</w:t>
      </w:r>
    </w:p>
    <w:p w:rsidR="00000000" w:rsidDel="00000000" w:rsidP="00000000" w:rsidRDefault="00000000" w:rsidRPr="00000000" w14:paraId="00000008">
      <w:pPr>
        <w:rPr/>
      </w:pPr>
      <w:r w:rsidDel="00000000" w:rsidR="00000000" w:rsidRPr="00000000">
        <w:rPr>
          <w:rtl w:val="0"/>
        </w:rPr>
        <w:t xml:space="preserve">KAMENNÁ BOUŘE </w:t>
        <w:br w:type="textWrapping"/>
      </w:r>
      <w:sdt>
        <w:sdtPr>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w:t>
        <w:br w:type="textWrapping"/>
      </w:r>
      <w:sdt>
        <w:sdtPr>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střední </w:t>
        <w:br w:type="textWrapping"/>
      </w:r>
      <w:sdt>
        <w:sdtPr>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oblázky </w:t>
      </w:r>
    </w:p>
    <w:p w:rsidR="00000000" w:rsidDel="00000000" w:rsidP="00000000" w:rsidRDefault="00000000" w:rsidRPr="00000000" w14:paraId="00000009">
      <w:pPr>
        <w:rPr/>
      </w:pPr>
      <w:r w:rsidDel="00000000" w:rsidR="00000000" w:rsidRPr="00000000">
        <w:rPr>
          <w:rtl w:val="0"/>
        </w:rPr>
        <w:t xml:space="preserve">Tvá píseň dovede rozpohybovat kameny takovou rychlostí, že je můžeš vrhat po nepřátelích. Způsobuje tolik bodů zranění síly, kolik je síla kouzla. Zbroj funguje jako obvykle. Kouzlo se dá použít jenom na místech, kde je dost uvolněného kamení na házení.</w:t>
      </w:r>
    </w:p>
    <w:p w:rsidR="00000000" w:rsidDel="00000000" w:rsidP="00000000" w:rsidRDefault="00000000" w:rsidRPr="00000000" w14:paraId="0000000A">
      <w:pPr>
        <w:rPr/>
      </w:pPr>
      <w:r w:rsidDel="00000000" w:rsidR="00000000" w:rsidRPr="00000000">
        <w:rPr>
          <w:rtl w:val="0"/>
        </w:rPr>
        <w:t xml:space="preserve">TVAROVÁNÍ KAMENE </w:t>
        <w:br w:type="textWrapping"/>
      </w:r>
      <w:sdt>
        <w:sdtPr>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rituál </w:t>
        <w:br w:type="textWrapping"/>
      </w:r>
      <w:sdt>
        <w:sdtPr>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různá </w:t>
        <w:br w:type="textWrapping"/>
      </w:r>
      <w:sdt>
        <w:sdtPr>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loutna </w:t>
      </w:r>
    </w:p>
    <w:p w:rsidR="00000000" w:rsidDel="00000000" w:rsidP="00000000" w:rsidRDefault="00000000" w:rsidRPr="00000000" w14:paraId="0000000B">
      <w:pPr>
        <w:rPr/>
      </w:pPr>
      <w:r w:rsidDel="00000000" w:rsidR="00000000" w:rsidRPr="00000000">
        <w:rPr>
          <w:rtl w:val="0"/>
        </w:rPr>
        <w:t xml:space="preserve">Písní dokážeš tvarovat kámen podle svých představ. Kouzlo ti umožňuje vztyčit zeď, postavit most nebo ze země přivolat schodiště. Každá taková konstrukce bude velmi hrubá. Síla kouzla 1 vytvoří konstrukci v zóně, ve které se nacházíš. Za každý další stupeň síly kouzla můžeš konstrukci protáhnout o jednu zónu dál. Například při síle kouzla 4 můžeš vytvořit konstrukci táhnoucí se přes čtyři zóny. </w:t>
      </w:r>
    </w:p>
    <w:p w:rsidR="00000000" w:rsidDel="00000000" w:rsidP="00000000" w:rsidRDefault="00000000" w:rsidRPr="00000000" w14:paraId="0000000C">
      <w:pPr>
        <w:rPr/>
      </w:pPr>
      <w:r w:rsidDel="00000000" w:rsidR="00000000" w:rsidRPr="00000000">
        <w:rPr>
          <w:rtl w:val="0"/>
        </w:rPr>
        <w:t xml:space="preserve">ZVĚTRÁNÍ </w:t>
        <w:br w:type="textWrapping"/>
      </w:r>
      <w:sdt>
        <w:sdtPr>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w:t>
        <w:br w:type="textWrapping"/>
      </w:r>
      <w:sdt>
        <w:sdtPr>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krátká </w:t>
        <w:br w:type="textWrapping"/>
      </w:r>
      <w:sdt>
        <w:sdtPr>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harfa </w:t>
      </w:r>
    </w:p>
    <w:p w:rsidR="00000000" w:rsidDel="00000000" w:rsidP="00000000" w:rsidRDefault="00000000" w:rsidRPr="00000000" w14:paraId="0000000D">
      <w:pPr>
        <w:rPr/>
      </w:pPr>
      <w:r w:rsidDel="00000000" w:rsidR="00000000" w:rsidRPr="00000000">
        <w:rPr>
          <w:rtl w:val="0"/>
        </w:rPr>
        <w:t xml:space="preserve">Tvá píseň způsobuje, že kámen zvětrává a stěny nebo opevnění v KRÁTKÉ vzdálenosti se drolí a rozpadají. Potřebná síla kouzla se odvíjí od tloušťky překážky – každého půl metru vyžaduje jeden stupeň síly kouzla.</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PŘIVOLÁNÍ GOLEMA </w:t>
        <w:br w:type="textWrapping"/>
      </w:r>
      <w:sdt>
        <w:sdtPr>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w:t>
        <w:br w:type="textWrapping"/>
      </w:r>
      <w:sdt>
        <w:sdtPr>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krátká </w:t>
        <w:br w:type="textWrapping"/>
      </w:r>
      <w:sdt>
        <w:sdtPr>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jeden čtvrtden </w:t>
        <w:br w:type="textWrapping"/>
      </w:r>
      <w:sdt>
        <w:sdtPr>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kamenná figurka </w:t>
      </w:r>
    </w:p>
    <w:p w:rsidR="00000000" w:rsidDel="00000000" w:rsidP="00000000" w:rsidRDefault="00000000" w:rsidRPr="00000000" w14:paraId="00000010">
      <w:pPr>
        <w:rPr/>
      </w:pPr>
      <w:r w:rsidDel="00000000" w:rsidR="00000000" w:rsidRPr="00000000">
        <w:rPr>
          <w:rtl w:val="0"/>
        </w:rPr>
        <w:t xml:space="preserve">Písní umíš z kamene vyvolat bytost, která ti bude sloužit. Takový golem poslouchá po dobu jednoho čtvrtdne všechny tvé příkazy a potom se změní v nehybnou sochu. Golem umí vykonávat jen jednoduché činnosti a musíš ho mít neustále v dohledu. Golemovy statistiky závisejí na síle kouzla. Síla kouzla 1 vytvoří pomenšího tvora se silou 2, obratností 1 a kamennou kůží s třídou zbroje 3. Každý další stupeň síly kouzla zvyšuje sílu a třídu zbroje o 1. Případně můžeš vyšší sílu kouzla využít ke stvoření více golemů najednou – každý další stupeň síly kouzla vytvoří jednoho golema navíc. Například při síle kouzla 4 můžeš vytvořit až tři golemy se silou 3 a třídou zbroje 4. Kouzlo se dá použít jen v terénu typu HORY nebo v JESKYNI.</w:t>
      </w:r>
    </w:p>
    <w:p w:rsidR="00000000" w:rsidDel="00000000" w:rsidP="00000000" w:rsidRDefault="00000000" w:rsidRPr="00000000" w14:paraId="00000011">
      <w:pPr>
        <w:rPr/>
      </w:pPr>
      <w:r w:rsidDel="00000000" w:rsidR="00000000" w:rsidRPr="00000000">
        <w:rPr>
          <w:rtl w:val="0"/>
        </w:rPr>
        <w:t xml:space="preserve">ZEMĚTŘESENÍ </w:t>
      </w:r>
    </w:p>
    <w:p w:rsidR="00000000" w:rsidDel="00000000" w:rsidP="00000000" w:rsidRDefault="00000000" w:rsidRPr="00000000" w14:paraId="00000012">
      <w:pPr>
        <w:rPr/>
      </w:pPr>
      <w:sdt>
        <w:sdtPr>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w:t>
        <w:br w:type="textWrapping"/>
      </w:r>
      <w:sdt>
        <w:sdtPr>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střední </w:t>
        <w:br w:type="textWrapping"/>
      </w:r>
      <w:sdt>
        <w:sdtPr>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bubínek </w:t>
      </w:r>
    </w:p>
    <w:p w:rsidR="00000000" w:rsidDel="00000000" w:rsidP="00000000" w:rsidRDefault="00000000" w:rsidRPr="00000000" w14:paraId="00000013">
      <w:pPr>
        <w:rPr/>
      </w:pPr>
      <w:r w:rsidDel="00000000" w:rsidR="00000000" w:rsidRPr="00000000">
        <w:rPr>
          <w:rtl w:val="0"/>
        </w:rPr>
        <w:t xml:space="preserve">Tvá píseň v sobě nese takovou sílu, že se kolem tebe otřásá a trhá samotná zem. Tímhle kouzlem dovedeš bořit zdi a opevnění nebo zraňovat oběti. Způsobí tolik zranění síly, kolik je síla kouzla. </w:t>
      </w:r>
    </w:p>
    <w:p w:rsidR="00000000" w:rsidDel="00000000" w:rsidP="00000000" w:rsidRDefault="00000000" w:rsidRPr="00000000" w14:paraId="00000014">
      <w:pPr>
        <w:rPr/>
      </w:pPr>
      <w:r w:rsidDel="00000000" w:rsidR="00000000" w:rsidRPr="00000000">
        <w:rPr>
          <w:rtl w:val="0"/>
        </w:rPr>
        <w:t xml:space="preserve">ŽELEZNÁ PÍSEŇ </w:t>
        <w:br w:type="textWrapping"/>
      </w:r>
      <w:sdt>
        <w:sdtPr>
          <w:tag w:val="goog_rdk_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rituál </w:t>
        <w:br w:type="textWrapping"/>
      </w:r>
      <w:sdt>
        <w:sdtPr>
          <w:tag w:val="goog_rdk_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různá </w:t>
        <w:br w:type="textWrapping"/>
      </w:r>
      <w:sdt>
        <w:sdtPr>
          <w:tag w:val="goog_rdk_3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tag w:val="goog_rdk_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kladivo </w:t>
      </w:r>
    </w:p>
    <w:p w:rsidR="00000000" w:rsidDel="00000000" w:rsidP="00000000" w:rsidRDefault="00000000" w:rsidRPr="00000000" w14:paraId="00000015">
      <w:pPr>
        <w:rPr/>
      </w:pPr>
      <w:r w:rsidDel="00000000" w:rsidR="00000000" w:rsidRPr="00000000">
        <w:rPr>
          <w:rtl w:val="0"/>
        </w:rPr>
        <w:t xml:space="preserve">Tvůj hlas má moc nejen nad kamenem, ale i nad kovy vytěženými z útrob hory. Tímhle rituálem můžeš z kovu vytvářet zbraně a další předměty, a navíc třeba ohýbat mříže cel nebo rozlamovat pouta. Můžeš jím vytvořit libovolnou kovovou zbraň z tabulky zbraní (kapitola 5 – Boj a zranění) s bonusem vybavení odpovídajícím síle kouzla, až do maxima 3. Všechny ostatní statistiky zbraně se řídí tím, co je uvedeno v tabulce. Při používání ŽELEZNÉ PÍSNĚ musíš mít po ruce potřebné suroviny – stejné, jako jsou potřeba k vytvoření předmětu pomocí dovednosti ŘEMESLA.</w:t>
      </w:r>
    </w:p>
    <w:p w:rsidR="00000000" w:rsidDel="00000000" w:rsidP="00000000" w:rsidRDefault="00000000" w:rsidRPr="00000000" w14:paraId="0000001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579755</wp:posOffset>
            </wp:positionV>
            <wp:extent cx="3098165" cy="3420745"/>
            <wp:effectExtent b="0" l="0" r="0" t="0"/>
            <wp:wrapNone/>
            <wp:docPr descr="Obsah obrázku stůl&#10;&#10;Popis byl vytvořen automaticky" id="5" name="image2.png"/>
            <a:graphic>
              <a:graphicData uri="http://schemas.openxmlformats.org/drawingml/2006/picture">
                <pic:pic>
                  <pic:nvPicPr>
                    <pic:cNvPr descr="Obsah obrázku stůl&#10;&#10;Popis byl vytvořen automaticky" id="0" name="image2.png"/>
                    <pic:cNvPicPr preferRelativeResize="0"/>
                  </pic:nvPicPr>
                  <pic:blipFill>
                    <a:blip r:embed="rId8"/>
                    <a:srcRect b="0" l="0" r="0" t="0"/>
                    <a:stretch>
                      <a:fillRect/>
                    </a:stretch>
                  </pic:blipFill>
                  <pic:spPr>
                    <a:xfrm>
                      <a:off x="0" y="0"/>
                      <a:ext cx="3098165" cy="3420745"/>
                    </a:xfrm>
                    <a:prstGeom prst="rect"/>
                    <a:ln/>
                  </pic:spPr>
                </pic:pic>
              </a:graphicData>
            </a:graphic>
          </wp:anchor>
        </w:drawing>
      </w:r>
    </w:p>
    <w:sectPr>
      <w:pgSz w:h="16838" w:w="11906" w:orient="portrait"/>
      <w:pgMar w:bottom="1417" w:top="1417" w:left="1417" w:right="1417" w:header="708" w:footer="708"/>
      <w:pgNumType w:start="1"/>
      <w:cols w:equalWidth="0" w:num="2">
        <w:col w:space="708" w:w="4181.999999999999"/>
        <w:col w:space="0" w:w="4181.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Swordling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CZ"/>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ln" w:default="1">
    <w:name w:val="Normal"/>
    <w:qFormat w:val="1"/>
  </w:style>
  <w:style w:type="character" w:styleId="Standardnpsmoodstavce" w:default="1">
    <w:name w:val="Default Paragraph Font"/>
    <w:uiPriority w:val="1"/>
    <w:semiHidden w:val="1"/>
    <w:unhideWhenUsed w:val="1"/>
  </w:style>
  <w:style w:type="table" w:styleId="Normlntabul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table" w:styleId="Mkatabulky">
    <w:name w:val="Table Grid"/>
    <w:basedOn w:val="Normlntabulka"/>
    <w:uiPriority w:val="39"/>
    <w:rsid w:val="00695F2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pz+OkcGx1lq9YEjw0X1PtTpw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zgAciExZFZoRjRhdUxvSWcwdmhCaW5NbDdiRkt5aHZrSmczR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2021-08-18T19:25:00Z</dcterms:created>
  <dc:creator>Pavel Ovčička</dc:creator>
</cp:coreProperties>
</file>