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13E2" w14:textId="6D737CEE" w:rsidR="00B053FA" w:rsidRPr="00DA5463" w:rsidRDefault="00B053FA" w:rsidP="00B053FA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b/>
          <w:sz w:val="22"/>
          <w:szCs w:val="22"/>
        </w:rPr>
        <w:t>ООО «</w:t>
      </w:r>
      <w:r w:rsidR="000E6DC1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DA5463">
        <w:rPr>
          <w:rFonts w:asciiTheme="minorHAnsi" w:hAnsiTheme="minorHAnsi" w:cstheme="minorHAnsi"/>
          <w:b/>
          <w:sz w:val="22"/>
          <w:szCs w:val="22"/>
        </w:rPr>
        <w:t>»</w:t>
      </w:r>
    </w:p>
    <w:p w14:paraId="50ACA8C1" w14:textId="77777777" w:rsidR="00B053FA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b/>
          <w:sz w:val="22"/>
          <w:szCs w:val="22"/>
        </w:rPr>
        <w:t>Информированное добровольное согласие на медицинское вмешательство</w:t>
      </w:r>
      <w:r w:rsidR="00345B0E" w:rsidRPr="00DA546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AD2E449" w14:textId="77777777" w:rsidR="00A65762" w:rsidRPr="00BE34EC" w:rsidRDefault="00607952" w:rsidP="0076140C">
      <w:pPr>
        <w:spacing w:line="240" w:lineRule="auto"/>
        <w:jc w:val="center"/>
        <w:rPr>
          <w:rFonts w:cstheme="minorHAnsi"/>
          <w:b/>
          <w:sz w:val="28"/>
        </w:rPr>
      </w:pPr>
      <w:r w:rsidRPr="00BE34EC">
        <w:rPr>
          <w:rFonts w:cstheme="minorHAnsi"/>
          <w:b/>
          <w:color w:val="222222"/>
          <w:sz w:val="28"/>
          <w:shd w:val="clear" w:color="auto" w:fill="FFFFFF"/>
        </w:rPr>
        <w:t>н</w:t>
      </w:r>
      <w:r w:rsidR="004F4C8F" w:rsidRPr="00BE34EC">
        <w:rPr>
          <w:rFonts w:cstheme="minorHAnsi"/>
          <w:b/>
          <w:color w:val="222222"/>
          <w:sz w:val="28"/>
          <w:shd w:val="clear" w:color="auto" w:fill="FFFFFF"/>
        </w:rPr>
        <w:t xml:space="preserve">а </w:t>
      </w:r>
      <w:r w:rsidR="00545FE3" w:rsidRPr="00BE34EC">
        <w:rPr>
          <w:rFonts w:cstheme="minorHAnsi"/>
          <w:b/>
          <w:color w:val="222222"/>
          <w:sz w:val="28"/>
          <w:shd w:val="clear" w:color="auto" w:fill="FFFFFF"/>
        </w:rPr>
        <w:t>реплантацию зуба.</w:t>
      </w:r>
    </w:p>
    <w:p w14:paraId="578C74C6" w14:textId="77777777" w:rsidR="0009433E" w:rsidRPr="00DA546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4268A8DF" w14:textId="77777777" w:rsidR="00A05FE1" w:rsidRPr="00B053FA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</w:t>
      </w:r>
      <w:r w:rsidR="00945078">
        <w:rPr>
          <w:rFonts w:asciiTheme="minorHAnsi" w:hAnsiTheme="minorHAnsi" w:cstheme="minorHAnsi"/>
          <w:sz w:val="22"/>
          <w:szCs w:val="22"/>
        </w:rPr>
        <w:t xml:space="preserve"> </w:t>
      </w:r>
      <w:r w:rsidR="00E942CD" w:rsidRPr="00DA5463">
        <w:rPr>
          <w:rFonts w:asciiTheme="minorHAnsi" w:hAnsiTheme="minorHAnsi" w:cstheme="minorHAnsi"/>
          <w:sz w:val="22"/>
          <w:szCs w:val="22"/>
        </w:rPr>
        <w:t xml:space="preserve">добровольно обращаюсь в клинику </w:t>
      </w:r>
      <w:r w:rsidR="008556EA" w:rsidRPr="00DA5463">
        <w:rPr>
          <w:rFonts w:asciiTheme="minorHAnsi" w:hAnsiTheme="minorHAnsi" w:cstheme="minorHAnsi"/>
          <w:sz w:val="22"/>
          <w:szCs w:val="22"/>
        </w:rPr>
        <w:t xml:space="preserve">Исполнителя </w:t>
      </w:r>
      <w:r w:rsidR="00E942CD" w:rsidRPr="00DA5463">
        <w:rPr>
          <w:rFonts w:asciiTheme="minorHAnsi" w:hAnsiTheme="minorHAnsi" w:cstheme="minorHAnsi"/>
          <w:sz w:val="22"/>
          <w:szCs w:val="22"/>
        </w:rPr>
        <w:t xml:space="preserve">для проведения </w:t>
      </w:r>
      <w:r w:rsidR="00506591" w:rsidRPr="00DA5463">
        <w:rPr>
          <w:rFonts w:asciiTheme="minorHAnsi" w:hAnsiTheme="minorHAnsi" w:cstheme="minorHAnsi"/>
          <w:sz w:val="22"/>
          <w:szCs w:val="22"/>
        </w:rPr>
        <w:t>стоматологического</w:t>
      </w:r>
      <w:r w:rsidR="00E942CD" w:rsidRPr="00DA5463">
        <w:rPr>
          <w:rFonts w:asciiTheme="minorHAnsi" w:hAnsiTheme="minorHAnsi" w:cstheme="minorHAnsi"/>
          <w:sz w:val="22"/>
          <w:szCs w:val="22"/>
        </w:rPr>
        <w:t xml:space="preserve"> лечения и </w:t>
      </w:r>
      <w:r w:rsidRPr="00DA5463">
        <w:rPr>
          <w:rFonts w:asciiTheme="minorHAnsi" w:hAnsiTheme="minorHAnsi" w:cstheme="minorHAnsi"/>
          <w:sz w:val="22"/>
          <w:szCs w:val="22"/>
        </w:rPr>
        <w:t xml:space="preserve">даю </w:t>
      </w:r>
      <w:r w:rsidR="00E942CD" w:rsidRPr="00DA5463">
        <w:rPr>
          <w:rFonts w:asciiTheme="minorHAnsi" w:hAnsiTheme="minorHAnsi" w:cstheme="minorHAnsi"/>
          <w:sz w:val="22"/>
          <w:szCs w:val="22"/>
        </w:rPr>
        <w:t>и</w:t>
      </w:r>
      <w:r w:rsidRPr="00DA5463">
        <w:rPr>
          <w:rFonts w:asciiTheme="minorHAnsi" w:hAnsiTheme="minorHAnsi" w:cstheme="minorHAnsi"/>
          <w:sz w:val="22"/>
          <w:szCs w:val="22"/>
        </w:rPr>
        <w:t xml:space="preserve">нформированное добровольное согласие на </w:t>
      </w:r>
      <w:r w:rsidR="00345B0E" w:rsidRPr="00DA5463">
        <w:rPr>
          <w:rFonts w:asciiTheme="minorHAnsi" w:hAnsiTheme="minorHAnsi" w:cstheme="minorHAnsi"/>
          <w:sz w:val="22"/>
          <w:szCs w:val="22"/>
        </w:rPr>
        <w:t xml:space="preserve">медицинское вмешательство 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- </w:t>
      </w:r>
      <w:r w:rsidR="00545FE3" w:rsidRPr="00B053FA">
        <w:rPr>
          <w:rFonts w:asciiTheme="minorHAnsi" w:hAnsiTheme="minorHAnsi" w:cstheme="minorHAnsi"/>
          <w:b/>
          <w:sz w:val="22"/>
          <w:szCs w:val="22"/>
        </w:rPr>
        <w:t xml:space="preserve">реплантацию </w:t>
      </w:r>
      <w:r w:rsidR="007F539D" w:rsidRPr="00B053FA">
        <w:rPr>
          <w:rFonts w:asciiTheme="minorHAnsi" w:hAnsiTheme="minorHAnsi" w:cstheme="minorHAnsi"/>
          <w:b/>
          <w:sz w:val="22"/>
          <w:szCs w:val="22"/>
        </w:rPr>
        <w:t xml:space="preserve">постоянного </w:t>
      </w:r>
      <w:r w:rsidR="00545FE3" w:rsidRPr="00B053FA">
        <w:rPr>
          <w:rFonts w:asciiTheme="minorHAnsi" w:hAnsiTheme="minorHAnsi" w:cstheme="minorHAnsi"/>
          <w:b/>
          <w:sz w:val="22"/>
          <w:szCs w:val="22"/>
        </w:rPr>
        <w:t>зуба</w:t>
      </w:r>
      <w:r w:rsidR="00506591" w:rsidRPr="00B053FA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14:paraId="44233DCA" w14:textId="77777777" w:rsidR="00F77E57" w:rsidRPr="00DA5463" w:rsidRDefault="00436128" w:rsidP="00545FE3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получил информацию о том, что 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реплантация </w:t>
      </w:r>
      <w:r w:rsidR="007F539D" w:rsidRPr="00DA5463">
        <w:rPr>
          <w:rFonts w:asciiTheme="minorHAnsi" w:hAnsiTheme="minorHAnsi" w:cstheme="minorHAnsi"/>
          <w:sz w:val="22"/>
          <w:szCs w:val="22"/>
        </w:rPr>
        <w:t xml:space="preserve">постоянного </w:t>
      </w:r>
      <w:r w:rsidR="00545FE3" w:rsidRPr="00DA5463">
        <w:rPr>
          <w:rFonts w:asciiTheme="minorHAnsi" w:hAnsiTheme="minorHAnsi" w:cstheme="minorHAnsi"/>
          <w:sz w:val="22"/>
          <w:szCs w:val="22"/>
        </w:rPr>
        <w:t>зуба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 - это 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хирургический 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метод </w:t>
      </w:r>
      <w:r w:rsidR="00545FE3" w:rsidRPr="00DA5463">
        <w:rPr>
          <w:rFonts w:asciiTheme="minorHAnsi" w:hAnsiTheme="minorHAnsi" w:cstheme="minorHAnsi"/>
          <w:sz w:val="22"/>
          <w:szCs w:val="22"/>
        </w:rPr>
        <w:t xml:space="preserve">лечения острой травмы зуба (вывих зуба </w:t>
      </w:r>
      <w:r w:rsidR="00D51F41">
        <w:rPr>
          <w:rFonts w:asciiTheme="minorHAnsi" w:hAnsiTheme="minorHAnsi" w:cstheme="minorHAnsi"/>
          <w:sz w:val="22"/>
          <w:szCs w:val="22"/>
        </w:rPr>
        <w:t>полный</w:t>
      </w:r>
      <w:r w:rsidR="00545FE3" w:rsidRPr="00DA5463">
        <w:rPr>
          <w:rFonts w:asciiTheme="minorHAnsi" w:hAnsiTheme="minorHAnsi" w:cstheme="minorHAnsi"/>
          <w:sz w:val="22"/>
          <w:szCs w:val="22"/>
        </w:rPr>
        <w:t>)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, при котором </w:t>
      </w:r>
      <w:r w:rsidR="007F539D" w:rsidRPr="00DA5463">
        <w:rPr>
          <w:rFonts w:asciiTheme="minorHAnsi" w:hAnsiTheme="minorHAnsi" w:cstheme="minorHAnsi"/>
          <w:sz w:val="22"/>
          <w:szCs w:val="22"/>
        </w:rPr>
        <w:t>постоянный зуб после предварительной подготовки вне полости рта самого зуба и лунки возвращается на свое место в челюсти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 и временно фиксируется к соседним зубам или капами</w:t>
      </w:r>
      <w:r w:rsidR="007F539D" w:rsidRPr="00DA5463">
        <w:rPr>
          <w:rFonts w:asciiTheme="minorHAnsi" w:hAnsiTheme="minorHAnsi" w:cstheme="minorHAnsi"/>
          <w:sz w:val="22"/>
          <w:szCs w:val="22"/>
        </w:rPr>
        <w:t xml:space="preserve">. </w:t>
      </w:r>
      <w:r w:rsidR="004F4C8F" w:rsidRPr="00DA5463">
        <w:rPr>
          <w:rFonts w:asciiTheme="minorHAnsi" w:hAnsiTheme="minorHAnsi" w:cstheme="minorHAnsi"/>
          <w:sz w:val="22"/>
          <w:szCs w:val="22"/>
        </w:rPr>
        <w:t xml:space="preserve"> Данный метод используется в качестве </w:t>
      </w:r>
      <w:r w:rsidR="007F539D" w:rsidRPr="00DA5463">
        <w:rPr>
          <w:rFonts w:asciiTheme="minorHAnsi" w:hAnsiTheme="minorHAnsi" w:cstheme="minorHAnsi"/>
          <w:sz w:val="22"/>
          <w:szCs w:val="22"/>
        </w:rPr>
        <w:t>альтернативы удалению зуба</w:t>
      </w:r>
      <w:r w:rsidR="004F4C8F" w:rsidRPr="00DA5463">
        <w:rPr>
          <w:rFonts w:asciiTheme="minorHAnsi" w:hAnsiTheme="minorHAnsi" w:cstheme="minorHAnsi"/>
          <w:sz w:val="22"/>
          <w:szCs w:val="22"/>
        </w:rPr>
        <w:t>.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 Временные (молочные) зубы реплантации не подлежат. </w:t>
      </w:r>
    </w:p>
    <w:p w14:paraId="170652DD" w14:textId="77777777" w:rsidR="00F42B04" w:rsidRPr="00DA5463" w:rsidRDefault="00F42B04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Дополнительными методами обследования для установления точного диагноза 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при травме зубов </w:t>
      </w:r>
      <w:r w:rsidRPr="00DA5463">
        <w:rPr>
          <w:rFonts w:asciiTheme="minorHAnsi" w:hAnsiTheme="minorHAnsi" w:cstheme="minorHAnsi"/>
          <w:sz w:val="22"/>
          <w:szCs w:val="22"/>
        </w:rPr>
        <w:t>могут быть</w:t>
      </w:r>
      <w:r w:rsidR="00607952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3640D3" w:rsidRPr="00DA5463">
        <w:rPr>
          <w:rFonts w:asciiTheme="minorHAnsi" w:hAnsiTheme="minorHAnsi" w:cstheme="minorHAnsi"/>
          <w:sz w:val="22"/>
          <w:szCs w:val="22"/>
        </w:rPr>
        <w:t xml:space="preserve">прицельная контактная внутриротовая рентгенография, </w:t>
      </w:r>
      <w:r w:rsidRPr="00DA5463">
        <w:rPr>
          <w:rFonts w:asciiTheme="minorHAnsi" w:hAnsiTheme="minorHAnsi" w:cstheme="minorHAnsi"/>
          <w:sz w:val="22"/>
          <w:szCs w:val="22"/>
        </w:rPr>
        <w:t>конусно-лучевая компьютерная томография, панорамная рентгенография, рентгеновский снимок черепа в боковой проекции (ТРГ)</w:t>
      </w:r>
      <w:r w:rsidR="003640D3" w:rsidRPr="00DA5463">
        <w:rPr>
          <w:rFonts w:asciiTheme="minorHAnsi" w:hAnsiTheme="minorHAnsi" w:cstheme="minorHAnsi"/>
          <w:sz w:val="22"/>
          <w:szCs w:val="22"/>
        </w:rPr>
        <w:t>.</w:t>
      </w:r>
      <w:r w:rsidRPr="00DA5463">
        <w:rPr>
          <w:rFonts w:asciiTheme="minorHAnsi" w:hAnsiTheme="minorHAnsi" w:cstheme="minorHAnsi"/>
          <w:sz w:val="22"/>
          <w:szCs w:val="22"/>
        </w:rPr>
        <w:t xml:space="preserve"> Данные исследов</w:t>
      </w:r>
      <w:r w:rsidR="003640D3" w:rsidRPr="00DA5463">
        <w:rPr>
          <w:rFonts w:asciiTheme="minorHAnsi" w:hAnsiTheme="minorHAnsi" w:cstheme="minorHAnsi"/>
          <w:sz w:val="22"/>
          <w:szCs w:val="22"/>
        </w:rPr>
        <w:t>ания могут назначаться врачом</w:t>
      </w:r>
      <w:r w:rsidRPr="00DA5463">
        <w:rPr>
          <w:rFonts w:asciiTheme="minorHAnsi" w:hAnsiTheme="minorHAnsi" w:cstheme="minorHAnsi"/>
          <w:sz w:val="22"/>
          <w:szCs w:val="22"/>
        </w:rPr>
        <w:t xml:space="preserve">, они не входят в процедуру </w:t>
      </w:r>
      <w:r w:rsidR="003640D3" w:rsidRPr="00DA5463">
        <w:rPr>
          <w:rFonts w:asciiTheme="minorHAnsi" w:hAnsiTheme="minorHAnsi" w:cstheme="minorHAnsi"/>
          <w:sz w:val="22"/>
          <w:szCs w:val="22"/>
        </w:rPr>
        <w:t>реплантации зуба</w:t>
      </w:r>
      <w:r w:rsidRPr="00DA5463">
        <w:rPr>
          <w:rFonts w:asciiTheme="minorHAnsi" w:hAnsiTheme="minorHAnsi" w:cstheme="minorHAnsi"/>
          <w:sz w:val="22"/>
          <w:szCs w:val="22"/>
        </w:rPr>
        <w:t xml:space="preserve"> и оплачиваются дополнительно. </w:t>
      </w:r>
    </w:p>
    <w:p w14:paraId="68A5B203" w14:textId="77777777" w:rsidR="00117636" w:rsidRPr="00DA5463" w:rsidRDefault="003F06E8" w:rsidP="003F06E8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Критическим фактором влияющим на прогноз реплантации зуба, является нахождение зуба в сухой среде. Если время нахождения зуба в сухости равно или превышает 60 </w:t>
      </w:r>
      <w:r w:rsidR="00D52D1C" w:rsidRPr="00DA5463">
        <w:rPr>
          <w:rFonts w:asciiTheme="minorHAnsi" w:hAnsiTheme="minorHAnsi" w:cstheme="minorHAnsi"/>
          <w:sz w:val="22"/>
          <w:szCs w:val="22"/>
        </w:rPr>
        <w:t>минут</w:t>
      </w:r>
      <w:r w:rsidRPr="00DA5463">
        <w:rPr>
          <w:rFonts w:asciiTheme="minorHAnsi" w:hAnsiTheme="minorHAnsi" w:cstheme="minorHAnsi"/>
          <w:sz w:val="22"/>
          <w:szCs w:val="22"/>
        </w:rPr>
        <w:t>, то все клетки периодонта считаются нежизнеспособными и прогноз реплантации будет сомнителен. Поэтому, «время высушивания» (т.е. время, которое зуб находился после травмы и до его реплантации или помещения в раствор) является важным фактором, который играет важную роль в успехе данного вида медицинского вмешательства.</w:t>
      </w:r>
    </w:p>
    <w:p w14:paraId="37AB131A" w14:textId="77777777" w:rsidR="00196B59" w:rsidRPr="00DA5463" w:rsidRDefault="00196B59" w:rsidP="00196B5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Дополнительные манипуляции, необходимые для успешного прогноза</w:t>
      </w:r>
      <w:r w:rsidR="00544F56" w:rsidRPr="00DA5463">
        <w:rPr>
          <w:rFonts w:asciiTheme="minorHAnsi" w:hAnsiTheme="minorHAnsi" w:cstheme="minorHAnsi"/>
          <w:sz w:val="22"/>
          <w:szCs w:val="22"/>
        </w:rPr>
        <w:t xml:space="preserve"> лечения</w:t>
      </w:r>
      <w:r w:rsidRPr="00DA5463">
        <w:rPr>
          <w:rFonts w:asciiTheme="minorHAnsi" w:hAnsiTheme="minorHAnsi" w:cstheme="minorHAnsi"/>
          <w:sz w:val="22"/>
          <w:szCs w:val="22"/>
        </w:rPr>
        <w:t xml:space="preserve">, зависят от тяжести травмы и массивности местных повреждений тканей. При переломах стенки лунки проводится соответствующее оперативное лечение. При нарушении целостности мягких тканей вокруг лунки накладываются швы, делается по показаниям пластика мягких тканей альвеолярного отростка. </w:t>
      </w:r>
      <w:r w:rsidR="00F35A3A" w:rsidRPr="00DA5463">
        <w:rPr>
          <w:rFonts w:asciiTheme="minorHAnsi" w:hAnsiTheme="minorHAnsi" w:cstheme="minorHAnsi"/>
          <w:sz w:val="22"/>
          <w:szCs w:val="22"/>
        </w:rPr>
        <w:t xml:space="preserve">При нарушении целостности коронковой части зуба параллельно с реплантацией или отсрочено выполняется восстановление коронковой части зуба временными или постоянными материалами. </w:t>
      </w:r>
      <w:r w:rsidRPr="00DA5463">
        <w:rPr>
          <w:rFonts w:asciiTheme="minorHAnsi" w:hAnsiTheme="minorHAnsi" w:cstheme="minorHAnsi"/>
          <w:sz w:val="22"/>
          <w:szCs w:val="22"/>
        </w:rPr>
        <w:t xml:space="preserve">Эти вмешательства не входят в процедуру реплантации зуба и оплачиваются дополнительно. </w:t>
      </w:r>
    </w:p>
    <w:p w14:paraId="3908A982" w14:textId="77777777" w:rsidR="00196B59" w:rsidRPr="00DA5463" w:rsidRDefault="00196B59" w:rsidP="00196B59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После проведения всех подготовительных мероприятий реплантируемый зуб помещается в лунку, проводится контроль его положения в прикусе, визуально и рентгенологически.</w:t>
      </w:r>
      <w:r w:rsidR="00985CCE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5BAAA2" w14:textId="77777777" w:rsidR="00985CCE" w:rsidRPr="00DA5463" w:rsidRDefault="00985CCE" w:rsidP="00C16591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Далее для надежной фиксации зуба накладывается временная шина </w:t>
      </w:r>
      <w:r w:rsidR="00BE34EC">
        <w:rPr>
          <w:rFonts w:asciiTheme="minorHAnsi" w:hAnsiTheme="minorHAnsi" w:cstheme="minorHAnsi"/>
          <w:sz w:val="22"/>
          <w:szCs w:val="22"/>
        </w:rPr>
        <w:t xml:space="preserve">из композитных материалов </w:t>
      </w:r>
      <w:r w:rsidR="00C16591" w:rsidRPr="00DA5463">
        <w:rPr>
          <w:rFonts w:asciiTheme="minorHAnsi" w:hAnsiTheme="minorHAnsi" w:cstheme="minorHAnsi"/>
          <w:sz w:val="22"/>
          <w:szCs w:val="22"/>
        </w:rPr>
        <w:t xml:space="preserve">на </w:t>
      </w:r>
      <w:r w:rsidRPr="00DA5463">
        <w:rPr>
          <w:rFonts w:asciiTheme="minorHAnsi" w:hAnsiTheme="minorHAnsi" w:cstheme="minorHAnsi"/>
          <w:sz w:val="22"/>
          <w:szCs w:val="22"/>
        </w:rPr>
        <w:t xml:space="preserve">срок </w:t>
      </w:r>
      <w:r w:rsidR="00544F56" w:rsidRPr="00DA5463">
        <w:rPr>
          <w:rFonts w:asciiTheme="minorHAnsi" w:hAnsiTheme="minorHAnsi" w:cstheme="minorHAnsi"/>
          <w:sz w:val="22"/>
          <w:szCs w:val="22"/>
        </w:rPr>
        <w:t>около</w:t>
      </w:r>
      <w:r w:rsidRPr="00DA5463">
        <w:rPr>
          <w:rFonts w:asciiTheme="minorHAnsi" w:hAnsiTheme="minorHAnsi" w:cstheme="minorHAnsi"/>
          <w:sz w:val="22"/>
          <w:szCs w:val="22"/>
        </w:rPr>
        <w:t xml:space="preserve"> 15 дней. </w:t>
      </w:r>
      <w:r w:rsidR="00C16591" w:rsidRPr="00DA5463">
        <w:rPr>
          <w:rFonts w:asciiTheme="minorHAnsi" w:hAnsiTheme="minorHAnsi" w:cstheme="minorHAnsi"/>
          <w:sz w:val="22"/>
          <w:szCs w:val="22"/>
        </w:rPr>
        <w:t>Шинирование зубов, реплантированных в правильном положении, считается лучшим способом обеспечить комфорт и улучшение функционирования. Шина накладывается на вестибулярные поверхности зубов, чтобы обеспечить эндодонтический доступ, а также чтобы предотвратить помехи окклюзии. Практически всегда назначается общая антибиотикотерапия.</w:t>
      </w:r>
    </w:p>
    <w:p w14:paraId="03ADCA7E" w14:textId="77777777" w:rsidR="00985CCE" w:rsidRPr="00DA5463" w:rsidRDefault="000D1D8A" w:rsidP="000C6FD0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Также</w:t>
      </w:r>
      <w:r w:rsidR="00985CCE" w:rsidRPr="00DA5463">
        <w:rPr>
          <w:rFonts w:asciiTheme="minorHAnsi" w:hAnsiTheme="minorHAnsi" w:cstheme="minorHAnsi"/>
          <w:sz w:val="22"/>
          <w:szCs w:val="22"/>
        </w:rPr>
        <w:t xml:space="preserve"> проводят эндодонтическое лечение (депульпирование) реплантированного зуба</w:t>
      </w:r>
      <w:r w:rsidR="00BF5437" w:rsidRPr="00DA5463">
        <w:rPr>
          <w:rFonts w:asciiTheme="minorHAnsi" w:hAnsiTheme="minorHAnsi" w:cstheme="minorHAnsi"/>
          <w:sz w:val="22"/>
          <w:szCs w:val="22"/>
        </w:rPr>
        <w:t xml:space="preserve"> до его реплантации вне полости рта или до снятия шины через 7-10 дней после реплантации.</w:t>
      </w:r>
      <w:r w:rsidR="00916216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0C6FD0" w:rsidRPr="00DA5463">
        <w:rPr>
          <w:rFonts w:asciiTheme="minorHAnsi" w:hAnsiTheme="minorHAnsi" w:cstheme="minorHAnsi"/>
          <w:sz w:val="22"/>
          <w:szCs w:val="22"/>
        </w:rPr>
        <w:t>Если «время высушивания» зуба составляет более 60 минут, то эндодонтическое лечение может быть произведено экстраорально до реплантации зуба.</w:t>
      </w:r>
    </w:p>
    <w:p w14:paraId="3D3DFBBF" w14:textId="77777777" w:rsidR="00BE34EC" w:rsidRDefault="00BE0EB8" w:rsidP="00B7167E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Для зубов, у которых в силу возраста пациента не завершился процесс формирования корня, </w:t>
      </w:r>
      <w:r w:rsidR="00BE34EC">
        <w:rPr>
          <w:rFonts w:asciiTheme="minorHAnsi" w:hAnsiTheme="minorHAnsi" w:cstheme="minorHAnsi"/>
          <w:sz w:val="22"/>
          <w:szCs w:val="22"/>
        </w:rPr>
        <w:t>одним из прогнозов</w:t>
      </w:r>
      <w:r w:rsidRPr="00DA5463">
        <w:rPr>
          <w:rFonts w:asciiTheme="minorHAnsi" w:hAnsiTheme="minorHAnsi" w:cstheme="minorHAnsi"/>
          <w:sz w:val="22"/>
          <w:szCs w:val="22"/>
        </w:rPr>
        <w:t xml:space="preserve"> реплантации постоянных зубов с незавершенным формированием корня (открытым апексом) у детей является возможная реваскуляризация (восстановление сосудистого пучка зуба) полости пульпы и </w:t>
      </w:r>
      <w:r w:rsidR="00BE34EC">
        <w:rPr>
          <w:rFonts w:asciiTheme="minorHAnsi" w:hAnsiTheme="minorHAnsi" w:cstheme="minorHAnsi"/>
          <w:sz w:val="22"/>
          <w:szCs w:val="22"/>
        </w:rPr>
        <w:t xml:space="preserve">последующее </w:t>
      </w:r>
      <w:r w:rsidRPr="00DA5463">
        <w:rPr>
          <w:rFonts w:asciiTheme="minorHAnsi" w:hAnsiTheme="minorHAnsi" w:cstheme="minorHAnsi"/>
          <w:sz w:val="22"/>
          <w:szCs w:val="22"/>
        </w:rPr>
        <w:t>окончание формирования корня зуба. Если реваскуляризация не происходит – выполняется эндодонтическое лечение.</w:t>
      </w:r>
      <w:r w:rsidR="00D87488" w:rsidRPr="00DA5463">
        <w:rPr>
          <w:rFonts w:asciiTheme="minorHAnsi" w:hAnsiTheme="minorHAnsi" w:cstheme="minorHAnsi"/>
          <w:sz w:val="22"/>
          <w:szCs w:val="22"/>
        </w:rPr>
        <w:t xml:space="preserve"> 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Рекомендовано временное пломбирование корневого канала при помощи пасты на основе Гидроксида Кальция сроком до 1 месяца с последующим постоянным пломбированием корневого канала. </w:t>
      </w:r>
      <w:r w:rsidR="00D87488" w:rsidRPr="00DA5463">
        <w:rPr>
          <w:rFonts w:asciiTheme="minorHAnsi" w:hAnsiTheme="minorHAnsi" w:cstheme="minorHAnsi"/>
          <w:sz w:val="22"/>
          <w:szCs w:val="22"/>
        </w:rPr>
        <w:t>Эндодонтическое лечение не входит в процедуру реплантации зуба и оплачивается дополнительно.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EF9C2A" w14:textId="77777777" w:rsidR="00D87488" w:rsidRPr="00DA5463" w:rsidRDefault="00B7167E" w:rsidP="00B7167E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Все манипуляции поводятся под местным или общим обезболиванием.</w:t>
      </w:r>
    </w:p>
    <w:p w14:paraId="3C46BF90" w14:textId="77777777" w:rsidR="00B7167E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Рекомендации для пациентов: </w:t>
      </w:r>
    </w:p>
    <w:p w14:paraId="012FDC05" w14:textId="77777777" w:rsidR="00C16591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- Избегайте участия в контактных видах спорта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 и экстремальных играх</w:t>
      </w:r>
      <w:r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186417" w14:textId="77777777" w:rsidR="00C16591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Мягкая диета в течение 2 недель. После 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снятия шины </w:t>
      </w:r>
      <w:r w:rsidRPr="00DA5463">
        <w:rPr>
          <w:rFonts w:asciiTheme="minorHAnsi" w:hAnsiTheme="minorHAnsi" w:cstheme="minorHAnsi"/>
          <w:sz w:val="22"/>
          <w:szCs w:val="22"/>
        </w:rPr>
        <w:t xml:space="preserve">– обычное функционирование как можно быстрее. </w:t>
      </w:r>
    </w:p>
    <w:p w14:paraId="56C489A4" w14:textId="77777777" w:rsidR="00C16591" w:rsidRPr="00DA5463" w:rsidRDefault="00C16591" w:rsidP="00C165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- Чистка зубной щеткой с мягкой щетиной после каждого приема пищи </w:t>
      </w:r>
    </w:p>
    <w:p w14:paraId="4CE14244" w14:textId="77777777" w:rsidR="00BE34EC" w:rsidRDefault="00C16591" w:rsidP="00BE34EC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lastRenderedPageBreak/>
        <w:t xml:space="preserve">- Используйте раствор Хлоргексидина 0.1% 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для полосканий и ротовых ванночек </w:t>
      </w:r>
      <w:r w:rsidRPr="00DA5463">
        <w:rPr>
          <w:rFonts w:asciiTheme="minorHAnsi" w:hAnsiTheme="minorHAnsi" w:cstheme="minorHAnsi"/>
          <w:sz w:val="22"/>
          <w:szCs w:val="22"/>
        </w:rPr>
        <w:t>дважды в день в течение недели.</w:t>
      </w:r>
      <w:r w:rsidR="00B7167E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B7F93A" w14:textId="77777777" w:rsidR="00BE34EC" w:rsidRDefault="00B7167E" w:rsidP="00BE34EC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Обязательное динамическое наблюдение у стоматолога согласно назначенному графику визитов.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E10DB2" w14:textId="77777777" w:rsidR="00916216" w:rsidRPr="00DA5463" w:rsidRDefault="00DA5463" w:rsidP="00BE34EC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Клинический и рентгенологический контроль за реплантированным зубов должен осуществляться через 2 недели, 3 месяца, 6 месяца, 1 года и затем – 1 раз в год. Исход лечения определяется исходя из клинических и рентгенологических данных.</w:t>
      </w:r>
    </w:p>
    <w:p w14:paraId="08D74799" w14:textId="77777777" w:rsidR="00DA5463" w:rsidRPr="002C15DB" w:rsidRDefault="00DA5463" w:rsidP="00BE34EC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Исходы и прогнозы:</w:t>
      </w:r>
    </w:p>
    <w:p w14:paraId="45E27B91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C15DB">
        <w:rPr>
          <w:rFonts w:asciiTheme="minorHAnsi" w:hAnsiTheme="minorHAnsi" w:cstheme="minorHAnsi"/>
          <w:bCs/>
          <w:sz w:val="22"/>
          <w:szCs w:val="22"/>
          <w:u w:val="single"/>
        </w:rPr>
        <w:t xml:space="preserve">Благоприятный исход: </w:t>
      </w:r>
    </w:p>
    <w:p w14:paraId="1CAB525A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Закрытая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3831704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Зуб асимптоматичен, подвижность в норм</w:t>
      </w:r>
      <w:r w:rsidR="002C15DB">
        <w:rPr>
          <w:rFonts w:asciiTheme="minorHAnsi" w:hAnsiTheme="minorHAnsi" w:cstheme="minorHAnsi"/>
          <w:sz w:val="22"/>
          <w:szCs w:val="22"/>
        </w:rPr>
        <w:t>е</w:t>
      </w:r>
      <w:r w:rsidRPr="002C15DB">
        <w:rPr>
          <w:rFonts w:asciiTheme="minorHAnsi" w:hAnsiTheme="minorHAnsi" w:cstheme="minorHAnsi"/>
          <w:sz w:val="22"/>
          <w:szCs w:val="22"/>
        </w:rPr>
        <w:t>. Нет признаков резорбции или апикального воспаления.</w:t>
      </w:r>
    </w:p>
    <w:p w14:paraId="0716E9DF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Открытая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1516B567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 xml:space="preserve">Зуб асимптоматичен, подвижность в норме. Рентгенологические признаки остановки или продолжения формирования корня и прорезывания. Возможна облитерация корневого канала. </w:t>
      </w:r>
    </w:p>
    <w:p w14:paraId="2339FC66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C15DB">
        <w:rPr>
          <w:rFonts w:asciiTheme="minorHAnsi" w:hAnsiTheme="minorHAnsi" w:cstheme="minorHAnsi"/>
          <w:bCs/>
          <w:sz w:val="22"/>
          <w:szCs w:val="22"/>
          <w:u w:val="single"/>
        </w:rPr>
        <w:t xml:space="preserve">Неблагоприятный исход: </w:t>
      </w:r>
    </w:p>
    <w:p w14:paraId="02948F94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Закрытая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1854CEED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 xml:space="preserve">Зуб симптоматичен, увеличенная подвижность или отсутствие подвижности (анкилоз). Рентгенологические признаки резорбции (воспалительной, связанной с развитием инфекции или заместительной, связанной с развитием анкилоза). </w:t>
      </w:r>
    </w:p>
    <w:p w14:paraId="08930962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bCs/>
          <w:sz w:val="22"/>
          <w:szCs w:val="22"/>
        </w:rPr>
        <w:t>Открытая верхушка корня</w:t>
      </w:r>
      <w:r w:rsidR="002C15DB">
        <w:rPr>
          <w:rFonts w:asciiTheme="minorHAnsi" w:hAnsiTheme="minorHAnsi" w:cstheme="minorHAnsi"/>
          <w:bCs/>
          <w:sz w:val="22"/>
          <w:szCs w:val="22"/>
        </w:rPr>
        <w:t>.</w:t>
      </w:r>
      <w:r w:rsidRPr="002C15DB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BDBB053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Зуб симптоматичен, увеличенная подвижно</w:t>
      </w:r>
      <w:r w:rsidR="005F5AA2">
        <w:rPr>
          <w:rFonts w:asciiTheme="minorHAnsi" w:hAnsiTheme="minorHAnsi" w:cstheme="minorHAnsi"/>
          <w:sz w:val="22"/>
          <w:szCs w:val="22"/>
        </w:rPr>
        <w:t xml:space="preserve">сть или отсутствие подвижности, </w:t>
      </w:r>
      <w:r w:rsidRPr="002C15DB">
        <w:rPr>
          <w:rFonts w:asciiTheme="minorHAnsi" w:hAnsiTheme="minorHAnsi" w:cstheme="minorHAnsi"/>
          <w:sz w:val="22"/>
          <w:szCs w:val="22"/>
        </w:rPr>
        <w:t xml:space="preserve">анкилоз. При развитии анкилоза зуб будет находиться в инфраокклюзии. Рентгенологические признаки резорбции (воспалительной, связанной с развитием инфекции или заместительной, связанной с развитием анкилоза) или остановка развития корня. </w:t>
      </w:r>
    </w:p>
    <w:p w14:paraId="06080AB7" w14:textId="77777777" w:rsidR="00DA5463" w:rsidRPr="002C15DB" w:rsidRDefault="00DA5463" w:rsidP="00BE34EC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2C15DB">
        <w:rPr>
          <w:rFonts w:asciiTheme="minorHAnsi" w:hAnsiTheme="minorHAnsi" w:cstheme="minorHAnsi"/>
          <w:sz w:val="22"/>
          <w:szCs w:val="22"/>
        </w:rPr>
        <w:t>При возникновении анкилоза у детей и подростков, не завершивших свой рост, разовьется инфрапозиция реплантированного зуба, что приведет в свою очередь приведет к нарушения</w:t>
      </w:r>
      <w:r w:rsidR="00F54919">
        <w:rPr>
          <w:rFonts w:asciiTheme="minorHAnsi" w:hAnsiTheme="minorHAnsi" w:cstheme="minorHAnsi"/>
          <w:sz w:val="22"/>
          <w:szCs w:val="22"/>
        </w:rPr>
        <w:t>м</w:t>
      </w:r>
      <w:r w:rsidRPr="002C15DB">
        <w:rPr>
          <w:rFonts w:asciiTheme="minorHAnsi" w:hAnsiTheme="minorHAnsi" w:cstheme="minorHAnsi"/>
          <w:sz w:val="22"/>
          <w:szCs w:val="22"/>
        </w:rPr>
        <w:t xml:space="preserve"> роста альволярной кости и лица в кратко-, средне- и долгосрочном прогнозе. </w:t>
      </w:r>
    </w:p>
    <w:p w14:paraId="7D8FC88C" w14:textId="77777777" w:rsidR="00DA5463" w:rsidRPr="00BE34EC" w:rsidRDefault="00DA5463" w:rsidP="00DA5463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BE34EC">
        <w:rPr>
          <w:rFonts w:asciiTheme="minorHAnsi" w:hAnsiTheme="minorHAnsi" w:cstheme="minorHAnsi"/>
          <w:bCs/>
          <w:sz w:val="22"/>
          <w:szCs w:val="22"/>
          <w:u w:val="single"/>
        </w:rPr>
        <w:t>Потеря зуба</w:t>
      </w:r>
      <w:r w:rsidR="00F54919" w:rsidRPr="00BE34EC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Pr="00BE34EC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</w:p>
    <w:p w14:paraId="100D9A4C" w14:textId="77777777" w:rsidR="00DA5463" w:rsidRPr="00DA5463" w:rsidRDefault="007276A2" w:rsidP="00DA5463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Если</w:t>
      </w:r>
      <w:r w:rsidR="00DA5463" w:rsidRPr="002C15DB">
        <w:rPr>
          <w:rFonts w:asciiTheme="minorHAnsi" w:hAnsiTheme="minorHAnsi" w:cstheme="minorHAnsi"/>
          <w:sz w:val="22"/>
          <w:szCs w:val="22"/>
        </w:rPr>
        <w:t xml:space="preserve"> реплантированный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зуб в случае неблагоприятного исхода удаляется, </w:t>
      </w:r>
      <w:r w:rsidRPr="00DA5463">
        <w:rPr>
          <w:rFonts w:asciiTheme="minorHAnsi" w:hAnsiTheme="minorHAnsi" w:cstheme="minorHAnsi"/>
          <w:sz w:val="22"/>
          <w:szCs w:val="22"/>
        </w:rPr>
        <w:t>возможными</w:t>
      </w:r>
      <w:r w:rsidR="00DA5463" w:rsidRPr="00DA5463">
        <w:rPr>
          <w:rFonts w:asciiTheme="minorHAnsi" w:hAnsiTheme="minorHAnsi" w:cstheme="minorHAnsi"/>
          <w:sz w:val="22"/>
          <w:szCs w:val="22"/>
        </w:rPr>
        <w:t xml:space="preserve"> вариантами лечения являются: декоронация, аутотрансплантация, мостовидный протез, съемный протез, закрытие промежутка ортодонтическими методами с последующим изменением формы зубов композитными материалами, секционная остеотомия. Принятие решения о тактике лечения производится совместно с ребенком, родителями, согласно с мнением специалистов с целью сохранить открытыми все возможные лечебные опции до достижения пациентом совершеннолетия. После завершения роста ребенка, следует рассмотреть возможность имплантации.</w:t>
      </w:r>
    </w:p>
    <w:p w14:paraId="74E51DC3" w14:textId="77777777" w:rsidR="00E942CD" w:rsidRPr="00DA546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14B3BEF9" w14:textId="77777777" w:rsidR="00E942CD" w:rsidRPr="00DA5463" w:rsidRDefault="00E942CD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4EB2171F" w14:textId="77777777" w:rsidR="00E942CD" w:rsidRPr="00DA546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</w:t>
      </w:r>
      <w:r w:rsidR="00EE406E" w:rsidRPr="00DA5463">
        <w:rPr>
          <w:rFonts w:asciiTheme="minorHAnsi" w:hAnsiTheme="minorHAnsi" w:cstheme="minorHAnsi"/>
          <w:sz w:val="22"/>
          <w:szCs w:val="22"/>
        </w:rPr>
        <w:t xml:space="preserve">, о правилах использования установленных </w:t>
      </w:r>
      <w:r w:rsidR="00506591" w:rsidRPr="00DA5463">
        <w:rPr>
          <w:rFonts w:asciiTheme="minorHAnsi" w:hAnsiTheme="minorHAnsi" w:cstheme="minorHAnsi"/>
          <w:sz w:val="22"/>
          <w:szCs w:val="22"/>
        </w:rPr>
        <w:t>стоматологических</w:t>
      </w:r>
      <w:r w:rsidR="00EE406E" w:rsidRPr="00DA5463">
        <w:rPr>
          <w:rFonts w:asciiTheme="minorHAnsi" w:hAnsiTheme="minorHAnsi" w:cstheme="minorHAnsi"/>
          <w:sz w:val="22"/>
          <w:szCs w:val="22"/>
        </w:rPr>
        <w:t xml:space="preserve"> конструкций</w:t>
      </w:r>
      <w:r w:rsidRPr="00DA546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12DD0BD" w14:textId="77777777" w:rsidR="00782E07" w:rsidRPr="00DA546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lastRenderedPageBreak/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DA5463">
        <w:rPr>
          <w:rFonts w:asciiTheme="minorHAnsi" w:hAnsiTheme="minorHAnsi" w:cstheme="minorHAnsi"/>
          <w:sz w:val="22"/>
          <w:szCs w:val="22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</w:t>
      </w:r>
      <w:r w:rsidRPr="00DA5463">
        <w:rPr>
          <w:rFonts w:asciiTheme="minorHAnsi" w:hAnsiTheme="minorHAnsi" w:cstheme="minorHAnsi"/>
          <w:sz w:val="22"/>
          <w:szCs w:val="22"/>
        </w:rPr>
        <w:t xml:space="preserve">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</w:t>
      </w:r>
      <w:r w:rsidR="007F4D09" w:rsidRPr="00DA5463">
        <w:rPr>
          <w:rFonts w:asciiTheme="minorHAnsi" w:hAnsiTheme="minorHAnsi" w:cstheme="minorHAnsi"/>
          <w:sz w:val="22"/>
          <w:szCs w:val="22"/>
        </w:rPr>
        <w:t xml:space="preserve">труд </w:t>
      </w:r>
      <w:r w:rsidRPr="00DA5463">
        <w:rPr>
          <w:rFonts w:asciiTheme="minorHAnsi" w:hAnsiTheme="minorHAnsi" w:cstheme="minorHAnsi"/>
          <w:sz w:val="22"/>
          <w:szCs w:val="22"/>
        </w:rPr>
        <w:t>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75AD9948" w14:textId="77777777" w:rsidR="00257452" w:rsidRPr="00DA5463" w:rsidRDefault="00782E07" w:rsidP="001A5C4F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DA546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</w:t>
      </w:r>
      <w:r w:rsidR="006C322E" w:rsidRPr="00DA5463">
        <w:rPr>
          <w:rFonts w:asciiTheme="minorHAnsi" w:hAnsiTheme="minorHAnsi" w:cstheme="minorHAnsi"/>
          <w:sz w:val="22"/>
          <w:szCs w:val="22"/>
        </w:rPr>
        <w:t>.</w:t>
      </w:r>
      <w:r w:rsidR="00257452" w:rsidRPr="00DA5463">
        <w:rPr>
          <w:rFonts w:asciiTheme="minorHAnsi" w:hAnsiTheme="minorHAnsi" w:cstheme="minorHAnsi"/>
          <w:sz w:val="22"/>
          <w:szCs w:val="22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</w:t>
      </w:r>
      <w:r w:rsidR="0082528C" w:rsidRPr="00DA5463">
        <w:rPr>
          <w:rFonts w:asciiTheme="minorHAnsi" w:hAnsiTheme="minorHAnsi" w:cstheme="minorHAnsi"/>
          <w:sz w:val="22"/>
          <w:szCs w:val="22"/>
        </w:rPr>
        <w:t>, удаление</w:t>
      </w:r>
      <w:r w:rsidR="00257452" w:rsidRPr="00DA5463">
        <w:rPr>
          <w:rFonts w:asciiTheme="minorHAnsi" w:hAnsiTheme="minorHAnsi" w:cstheme="minorHAnsi"/>
          <w:sz w:val="22"/>
          <w:szCs w:val="22"/>
        </w:rPr>
        <w:t xml:space="preserve">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1FDE48F5" w14:textId="77777777" w:rsidR="00782E07" w:rsidRPr="00DA546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2DA1A4C3" w14:textId="77777777" w:rsidR="00921797" w:rsidRPr="00DA5463" w:rsidRDefault="0092179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A546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2D3AAACD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EB74BC5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18E2A17B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4959A827" w14:textId="77777777" w:rsidR="007F4D09" w:rsidRPr="00DA546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F94AA0D" w14:textId="77777777" w:rsidR="0054520D" w:rsidRPr="00DA5463" w:rsidRDefault="0054520D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54C6BF2" w14:textId="77777777" w:rsidR="007F4D09" w:rsidRPr="00DA546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6FD5F7BB" w14:textId="77777777" w:rsidR="007F4D09" w:rsidRPr="00DA546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7E8DB272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D03C6D0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>"_</w:t>
      </w:r>
      <w:r w:rsidR="006C322E" w:rsidRPr="00DA5463">
        <w:rPr>
          <w:rFonts w:asciiTheme="minorHAnsi" w:hAnsiTheme="minorHAnsi" w:cstheme="minorHAnsi"/>
          <w:color w:val="000000"/>
          <w:sz w:val="22"/>
          <w:szCs w:val="22"/>
        </w:rPr>
        <w:t>___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_" __________________ </w:t>
      </w:r>
      <w:r w:rsidR="00861A9B"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945078">
        <w:rPr>
          <w:rFonts w:asciiTheme="minorHAnsi" w:hAnsiTheme="minorHAnsi" w:cstheme="minorHAnsi"/>
          <w:color w:val="000000"/>
          <w:sz w:val="22"/>
          <w:szCs w:val="22"/>
        </w:rPr>
        <w:t>__</w:t>
      </w:r>
      <w:r w:rsidR="00861A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A5463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34EED5BB" w14:textId="77777777" w:rsidR="0009433E" w:rsidRPr="00DA546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A546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sectPr w:rsidR="0009433E" w:rsidRPr="00DA5463" w:rsidSect="00F77E57">
      <w:footerReference w:type="default" r:id="rId7"/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7068" w14:textId="77777777" w:rsidR="006E6712" w:rsidRDefault="006E6712" w:rsidP="008C1695">
      <w:pPr>
        <w:spacing w:after="0" w:line="240" w:lineRule="auto"/>
      </w:pPr>
      <w:r>
        <w:separator/>
      </w:r>
    </w:p>
  </w:endnote>
  <w:endnote w:type="continuationSeparator" w:id="0">
    <w:p w14:paraId="04E78750" w14:textId="77777777" w:rsidR="006E6712" w:rsidRDefault="006E6712" w:rsidP="008C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9382869"/>
      <w:docPartObj>
        <w:docPartGallery w:val="Page Numbers (Bottom of Page)"/>
        <w:docPartUnique/>
      </w:docPartObj>
    </w:sdtPr>
    <w:sdtEndPr/>
    <w:sdtContent>
      <w:p w14:paraId="1F6E0624" w14:textId="77777777" w:rsidR="008C1695" w:rsidRDefault="008C169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078">
          <w:rPr>
            <w:noProof/>
          </w:rPr>
          <w:t>3</w:t>
        </w:r>
        <w:r>
          <w:fldChar w:fldCharType="end"/>
        </w:r>
      </w:p>
    </w:sdtContent>
  </w:sdt>
  <w:p w14:paraId="5AEE64E6" w14:textId="77777777" w:rsidR="008C1695" w:rsidRDefault="008C16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3B4D" w14:textId="77777777" w:rsidR="006E6712" w:rsidRDefault="006E6712" w:rsidP="008C1695">
      <w:pPr>
        <w:spacing w:after="0" w:line="240" w:lineRule="auto"/>
      </w:pPr>
      <w:r>
        <w:separator/>
      </w:r>
    </w:p>
  </w:footnote>
  <w:footnote w:type="continuationSeparator" w:id="0">
    <w:p w14:paraId="64D96450" w14:textId="77777777" w:rsidR="006E6712" w:rsidRDefault="006E6712" w:rsidP="008C1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B55F9E"/>
    <w:multiLevelType w:val="multilevel"/>
    <w:tmpl w:val="08B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16437">
    <w:abstractNumId w:val="0"/>
  </w:num>
  <w:num w:numId="2" w16cid:durableId="170047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9433E"/>
    <w:rsid w:val="000C6FD0"/>
    <w:rsid w:val="000D1D8A"/>
    <w:rsid w:val="000E6DC1"/>
    <w:rsid w:val="00117636"/>
    <w:rsid w:val="001419E1"/>
    <w:rsid w:val="0015212A"/>
    <w:rsid w:val="00196B59"/>
    <w:rsid w:val="001A5C4F"/>
    <w:rsid w:val="00257452"/>
    <w:rsid w:val="00296848"/>
    <w:rsid w:val="002B50F9"/>
    <w:rsid w:val="002C15DB"/>
    <w:rsid w:val="00302B11"/>
    <w:rsid w:val="003147A0"/>
    <w:rsid w:val="00345B0E"/>
    <w:rsid w:val="003640D3"/>
    <w:rsid w:val="003710A7"/>
    <w:rsid w:val="003F06E8"/>
    <w:rsid w:val="00436128"/>
    <w:rsid w:val="004C62AC"/>
    <w:rsid w:val="004F11C6"/>
    <w:rsid w:val="004F13E2"/>
    <w:rsid w:val="004F4C8F"/>
    <w:rsid w:val="00506591"/>
    <w:rsid w:val="00544F56"/>
    <w:rsid w:val="0054520D"/>
    <w:rsid w:val="00545FE3"/>
    <w:rsid w:val="005F5AA2"/>
    <w:rsid w:val="00607952"/>
    <w:rsid w:val="006C322E"/>
    <w:rsid w:val="006E6712"/>
    <w:rsid w:val="00712ECA"/>
    <w:rsid w:val="007276A2"/>
    <w:rsid w:val="0076140C"/>
    <w:rsid w:val="00782E07"/>
    <w:rsid w:val="007F03C3"/>
    <w:rsid w:val="007F4D09"/>
    <w:rsid w:val="007F539D"/>
    <w:rsid w:val="007F7663"/>
    <w:rsid w:val="008250DA"/>
    <w:rsid w:val="0082528C"/>
    <w:rsid w:val="008556EA"/>
    <w:rsid w:val="00861A9B"/>
    <w:rsid w:val="008C1695"/>
    <w:rsid w:val="008D312E"/>
    <w:rsid w:val="00912B75"/>
    <w:rsid w:val="00916216"/>
    <w:rsid w:val="00921797"/>
    <w:rsid w:val="00945078"/>
    <w:rsid w:val="00985CCE"/>
    <w:rsid w:val="009B6772"/>
    <w:rsid w:val="00A01263"/>
    <w:rsid w:val="00A05FE1"/>
    <w:rsid w:val="00A07695"/>
    <w:rsid w:val="00A151DE"/>
    <w:rsid w:val="00A36AD6"/>
    <w:rsid w:val="00A57959"/>
    <w:rsid w:val="00A65762"/>
    <w:rsid w:val="00A94D32"/>
    <w:rsid w:val="00AA6C02"/>
    <w:rsid w:val="00B053FA"/>
    <w:rsid w:val="00B7167E"/>
    <w:rsid w:val="00B937CE"/>
    <w:rsid w:val="00BE0EB8"/>
    <w:rsid w:val="00BE34EC"/>
    <w:rsid w:val="00BF5437"/>
    <w:rsid w:val="00C16591"/>
    <w:rsid w:val="00C3276A"/>
    <w:rsid w:val="00C45568"/>
    <w:rsid w:val="00C76A9C"/>
    <w:rsid w:val="00CC1AB9"/>
    <w:rsid w:val="00D51F41"/>
    <w:rsid w:val="00D52D1C"/>
    <w:rsid w:val="00D87488"/>
    <w:rsid w:val="00DA5463"/>
    <w:rsid w:val="00DE2FDA"/>
    <w:rsid w:val="00E84043"/>
    <w:rsid w:val="00E942CD"/>
    <w:rsid w:val="00EC2353"/>
    <w:rsid w:val="00EE406E"/>
    <w:rsid w:val="00EF6A30"/>
    <w:rsid w:val="00F35A3A"/>
    <w:rsid w:val="00F424A1"/>
    <w:rsid w:val="00F42B04"/>
    <w:rsid w:val="00F462DE"/>
    <w:rsid w:val="00F54919"/>
    <w:rsid w:val="00F77E57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C313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9B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165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C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1695"/>
  </w:style>
  <w:style w:type="paragraph" w:styleId="a8">
    <w:name w:val="footer"/>
    <w:basedOn w:val="a"/>
    <w:link w:val="a9"/>
    <w:uiPriority w:val="99"/>
    <w:unhideWhenUsed/>
    <w:rsid w:val="008C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3</cp:revision>
  <dcterms:created xsi:type="dcterms:W3CDTF">2023-03-13T13:42:00Z</dcterms:created>
  <dcterms:modified xsi:type="dcterms:W3CDTF">2023-03-13T13:43:00Z</dcterms:modified>
</cp:coreProperties>
</file>