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108" w:type="dxa"/>
        <w:tblLook w:val="01E0" w:firstRow="1" w:lastRow="1" w:firstColumn="1" w:lastColumn="1" w:noHBand="0" w:noVBand="0"/>
      </w:tblPr>
      <w:tblGrid>
        <w:gridCol w:w="1842"/>
        <w:gridCol w:w="8778"/>
      </w:tblGrid>
      <w:tr w:rsidR="00DD2045" w:rsidRPr="00AE06FC" w14:paraId="53182E66" w14:textId="77777777" w:rsidTr="00965F46">
        <w:trPr>
          <w:trHeight w:val="1857"/>
        </w:trPr>
        <w:tc>
          <w:tcPr>
            <w:tcW w:w="1842" w:type="dxa"/>
          </w:tcPr>
          <w:p w14:paraId="2D37355A" w14:textId="77777777" w:rsidR="00DD2045" w:rsidRPr="00AE06FC" w:rsidRDefault="00DD2045" w:rsidP="00AE06FC">
            <w:pPr>
              <w:rPr>
                <w:rFonts w:ascii="Times New Roman" w:hAnsi="Times New Roman"/>
                <w:noProof/>
                <w:color w:val="000000"/>
                <w:sz w:val="22"/>
                <w:szCs w:val="22"/>
                <w:lang w:val="ru-RU" w:eastAsia="ru-RU"/>
              </w:rPr>
            </w:pPr>
          </w:p>
        </w:tc>
        <w:tc>
          <w:tcPr>
            <w:tcW w:w="8778" w:type="dxa"/>
          </w:tcPr>
          <w:p w14:paraId="3A069AE9" w14:textId="77777777" w:rsidR="00DD2045" w:rsidRPr="00AE06FC" w:rsidRDefault="00DD2045" w:rsidP="00AE06FC">
            <w:pPr>
              <w:pStyle w:val="Style1"/>
              <w:widowControl/>
              <w:spacing w:before="125" w:line="240" w:lineRule="auto"/>
              <w:jc w:val="center"/>
              <w:rPr>
                <w:rStyle w:val="FontStyle11"/>
                <w:rFonts w:ascii="Times New Roman" w:hAnsi="Times New Roman" w:cs="Times New Roman"/>
              </w:rPr>
            </w:pPr>
            <w:r w:rsidRPr="00AE06FC">
              <w:rPr>
                <w:rStyle w:val="FontStyle11"/>
                <w:rFonts w:ascii="Times New Roman" w:hAnsi="Times New Roman" w:cs="Times New Roman"/>
              </w:rPr>
              <w:t>Информированное добровольное согласие</w:t>
            </w:r>
          </w:p>
          <w:p w14:paraId="2A71A5A0" w14:textId="77777777" w:rsidR="00DD2045" w:rsidRPr="00AE06FC" w:rsidRDefault="00DD2045" w:rsidP="00AE06FC">
            <w:pPr>
              <w:pStyle w:val="Style1"/>
              <w:widowControl/>
              <w:spacing w:before="125" w:line="240" w:lineRule="auto"/>
              <w:jc w:val="center"/>
              <w:rPr>
                <w:rStyle w:val="FontStyle11"/>
                <w:rFonts w:ascii="Times New Roman" w:hAnsi="Times New Roman" w:cs="Times New Roman"/>
              </w:rPr>
            </w:pPr>
            <w:r w:rsidRPr="00AE06FC">
              <w:rPr>
                <w:rStyle w:val="FontStyle11"/>
                <w:rFonts w:ascii="Times New Roman" w:hAnsi="Times New Roman" w:cs="Times New Roman"/>
              </w:rPr>
              <w:t>на  пародонтологическое  лечение</w:t>
            </w:r>
          </w:p>
          <w:p w14:paraId="64EBC1D1" w14:textId="77777777" w:rsidR="00DD2045" w:rsidRPr="00AE06FC" w:rsidRDefault="00DD2045" w:rsidP="00AE06FC">
            <w:pPr>
              <w:pStyle w:val="Style2"/>
              <w:widowControl/>
              <w:tabs>
                <w:tab w:val="left" w:leader="underscore" w:pos="1070"/>
                <w:tab w:val="left" w:leader="underscore" w:pos="3221"/>
                <w:tab w:val="left" w:leader="underscore" w:pos="3902"/>
              </w:tabs>
              <w:spacing w:before="48"/>
              <w:jc w:val="center"/>
              <w:rPr>
                <w:rStyle w:val="FontStyle12"/>
                <w:rFonts w:ascii="Times New Roman" w:hAnsi="Times New Roman" w:cs="Times New Roman"/>
                <w:spacing w:val="-10"/>
                <w:sz w:val="22"/>
                <w:szCs w:val="22"/>
              </w:rPr>
            </w:pPr>
            <w:r w:rsidRPr="00AE06FC">
              <w:rPr>
                <w:rStyle w:val="FontStyle13"/>
                <w:rFonts w:ascii="Times New Roman" w:hAnsi="Times New Roman" w:cs="Times New Roman"/>
                <w:sz w:val="22"/>
                <w:szCs w:val="22"/>
              </w:rPr>
              <w:t xml:space="preserve">от </w:t>
            </w:r>
            <w:r w:rsidRPr="00AE06FC">
              <w:rPr>
                <w:rStyle w:val="FontStyle12"/>
                <w:rFonts w:ascii="Times New Roman" w:hAnsi="Times New Roman" w:cs="Times New Roman"/>
                <w:sz w:val="22"/>
                <w:szCs w:val="22"/>
              </w:rPr>
              <w:t>«</w:t>
            </w:r>
            <w:r w:rsidRPr="00AE06FC">
              <w:rPr>
                <w:rStyle w:val="FontStyle13"/>
                <w:rFonts w:ascii="Times New Roman" w:hAnsi="Times New Roman" w:cs="Times New Roman"/>
                <w:sz w:val="22"/>
                <w:szCs w:val="22"/>
              </w:rPr>
              <w:tab/>
            </w:r>
            <w:r w:rsidRPr="00AE06FC">
              <w:rPr>
                <w:rStyle w:val="FontStyle12"/>
                <w:rFonts w:ascii="Times New Roman" w:hAnsi="Times New Roman" w:cs="Times New Roman"/>
                <w:sz w:val="22"/>
                <w:szCs w:val="22"/>
              </w:rPr>
              <w:t>»</w:t>
            </w:r>
            <w:r w:rsidRPr="00AE06FC">
              <w:rPr>
                <w:rStyle w:val="FontStyle13"/>
                <w:rFonts w:ascii="Times New Roman" w:hAnsi="Times New Roman" w:cs="Times New Roman"/>
                <w:sz w:val="22"/>
                <w:szCs w:val="22"/>
              </w:rPr>
              <w:tab/>
            </w:r>
            <w:r w:rsidRPr="00AE06FC">
              <w:rPr>
                <w:rStyle w:val="FontStyle12"/>
                <w:rFonts w:ascii="Times New Roman" w:hAnsi="Times New Roman" w:cs="Times New Roman"/>
                <w:sz w:val="22"/>
                <w:szCs w:val="22"/>
              </w:rPr>
              <w:t>20</w:t>
            </w:r>
            <w:r w:rsidRPr="00AE06FC">
              <w:rPr>
                <w:rStyle w:val="FontStyle12"/>
                <w:rFonts w:ascii="Times New Roman" w:hAnsi="Times New Roman" w:cs="Times New Roman"/>
                <w:spacing w:val="0"/>
                <w:sz w:val="22"/>
                <w:szCs w:val="22"/>
              </w:rPr>
              <w:tab/>
            </w:r>
            <w:r w:rsidRPr="00AE06FC">
              <w:rPr>
                <w:rStyle w:val="FontStyle12"/>
                <w:rFonts w:ascii="Times New Roman" w:hAnsi="Times New Roman" w:cs="Times New Roman"/>
                <w:spacing w:val="-10"/>
                <w:sz w:val="22"/>
                <w:szCs w:val="22"/>
              </w:rPr>
              <w:t>г.</w:t>
            </w:r>
          </w:p>
          <w:p w14:paraId="43774ED6" w14:textId="77777777" w:rsidR="00DD2045" w:rsidRPr="00AE06FC" w:rsidRDefault="00DD2045" w:rsidP="00AE06FC">
            <w:pPr>
              <w:pStyle w:val="Style2"/>
              <w:widowControl/>
              <w:tabs>
                <w:tab w:val="left" w:leader="underscore" w:pos="1123"/>
                <w:tab w:val="left" w:leader="underscore" w:pos="3326"/>
                <w:tab w:val="left" w:pos="3456"/>
                <w:tab w:val="left" w:leader="underscore" w:pos="4066"/>
              </w:tabs>
              <w:spacing w:before="29"/>
              <w:jc w:val="center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</w:p>
        </w:tc>
      </w:tr>
    </w:tbl>
    <w:p w14:paraId="61B8E3E8" w14:textId="77777777" w:rsidR="00DD2045" w:rsidRPr="00AE06FC" w:rsidRDefault="00DD2045" w:rsidP="00AE06FC">
      <w:pPr>
        <w:pStyle w:val="Style3"/>
        <w:widowControl/>
        <w:tabs>
          <w:tab w:val="left" w:leader="underscore" w:pos="10162"/>
        </w:tabs>
        <w:spacing w:before="149"/>
        <w:ind w:right="5"/>
        <w:jc w:val="right"/>
        <w:rPr>
          <w:rStyle w:val="FontStyle14"/>
          <w:rFonts w:ascii="Times New Roman" w:hAnsi="Times New Roman" w:cs="Times New Roman"/>
          <w:b w:val="0"/>
          <w:sz w:val="22"/>
          <w:szCs w:val="22"/>
        </w:rPr>
      </w:pPr>
      <w:r w:rsidRPr="00AE06FC">
        <w:rPr>
          <w:rStyle w:val="FontStyle11"/>
          <w:rFonts w:ascii="Times New Roman" w:hAnsi="Times New Roman" w:cs="Times New Roman"/>
          <w:b w:val="0"/>
        </w:rPr>
        <w:t>я</w:t>
      </w:r>
      <w:r w:rsidR="00AE06FC">
        <w:rPr>
          <w:rStyle w:val="FontStyle11"/>
          <w:rFonts w:ascii="Times New Roman" w:hAnsi="Times New Roman" w:cs="Times New Roman"/>
          <w:b w:val="0"/>
        </w:rPr>
        <w:t xml:space="preserve"> 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</w:rPr>
        <w:t>настоящим подтверждаю, что в доступной для меня форме проинформирован(а) о наличии, характере, степени тяжести и возможных осложнениях заболевания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</w:rPr>
        <w:tab/>
      </w:r>
    </w:p>
    <w:p w14:paraId="0D0C27DB" w14:textId="77777777" w:rsidR="00DD2045" w:rsidRPr="00AE06FC" w:rsidRDefault="00DD2045" w:rsidP="00AE06FC">
      <w:pPr>
        <w:pStyle w:val="Style8"/>
        <w:widowControl/>
        <w:numPr>
          <w:ilvl w:val="0"/>
          <w:numId w:val="3"/>
        </w:numPr>
        <w:tabs>
          <w:tab w:val="left" w:pos="197"/>
          <w:tab w:val="left" w:pos="5309"/>
        </w:tabs>
        <w:spacing w:before="53"/>
        <w:rPr>
          <w:rStyle w:val="FontStyle14"/>
          <w:rFonts w:ascii="Times New Roman" w:hAnsi="Times New Roman" w:cs="Times New Roman"/>
          <w:b w:val="0"/>
          <w:sz w:val="22"/>
          <w:szCs w:val="22"/>
        </w:rPr>
      </w:pP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val="en-US" w:eastAsia="en-US"/>
        </w:rPr>
        <w:t>K05.0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eastAsia="en-US"/>
        </w:rPr>
        <w:t xml:space="preserve"> Острый гингивит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eastAsia="en-US"/>
        </w:rPr>
        <w:tab/>
        <w:t>□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val="en-US" w:eastAsia="en-US"/>
        </w:rPr>
        <w:t xml:space="preserve"> K05.4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eastAsia="en-US"/>
        </w:rPr>
        <w:t xml:space="preserve"> Пародонтоз</w:t>
      </w:r>
    </w:p>
    <w:p w14:paraId="2661B79B" w14:textId="77777777" w:rsidR="00DD2045" w:rsidRPr="00AE06FC" w:rsidRDefault="00DD2045" w:rsidP="00AE06FC">
      <w:pPr>
        <w:pStyle w:val="Style8"/>
        <w:widowControl/>
        <w:numPr>
          <w:ilvl w:val="0"/>
          <w:numId w:val="3"/>
        </w:numPr>
        <w:tabs>
          <w:tab w:val="left" w:pos="197"/>
          <w:tab w:val="left" w:pos="5309"/>
        </w:tabs>
        <w:rPr>
          <w:rStyle w:val="FontStyle14"/>
          <w:rFonts w:ascii="Times New Roman" w:hAnsi="Times New Roman" w:cs="Times New Roman"/>
          <w:b w:val="0"/>
          <w:sz w:val="22"/>
          <w:szCs w:val="22"/>
        </w:rPr>
      </w:pP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val="en-US" w:eastAsia="en-US"/>
        </w:rPr>
        <w:t>K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eastAsia="en-US"/>
        </w:rPr>
        <w:t>05.1 Хронический гингивит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eastAsia="en-US"/>
        </w:rPr>
        <w:tab/>
        <w:t xml:space="preserve">□ 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val="en-US" w:eastAsia="en-US"/>
        </w:rPr>
        <w:t>K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eastAsia="en-US"/>
        </w:rPr>
        <w:t>05.5 Другие болезни пародонта</w:t>
      </w:r>
    </w:p>
    <w:p w14:paraId="0DCD6DE2" w14:textId="77777777" w:rsidR="00DD2045" w:rsidRPr="00AE06FC" w:rsidRDefault="00DD2045" w:rsidP="00AE06FC">
      <w:pPr>
        <w:pStyle w:val="Style8"/>
        <w:widowControl/>
        <w:numPr>
          <w:ilvl w:val="0"/>
          <w:numId w:val="3"/>
        </w:numPr>
        <w:tabs>
          <w:tab w:val="left" w:pos="197"/>
          <w:tab w:val="left" w:pos="5309"/>
        </w:tabs>
        <w:rPr>
          <w:rStyle w:val="FontStyle14"/>
          <w:rFonts w:ascii="Times New Roman" w:hAnsi="Times New Roman" w:cs="Times New Roman"/>
          <w:b w:val="0"/>
          <w:sz w:val="22"/>
          <w:szCs w:val="22"/>
        </w:rPr>
      </w:pP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val="en-US" w:eastAsia="en-US"/>
        </w:rPr>
        <w:t>K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eastAsia="en-US"/>
        </w:rPr>
        <w:t>05.2 Острый перикоронит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eastAsia="en-US"/>
        </w:rPr>
        <w:tab/>
        <w:t xml:space="preserve">□ 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val="en-US" w:eastAsia="en-US"/>
        </w:rPr>
        <w:t>K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eastAsia="en-US"/>
        </w:rPr>
        <w:t>05.6 Болезнь пародонта неуточненная</w:t>
      </w:r>
    </w:p>
    <w:p w14:paraId="1CFD2FE6" w14:textId="77777777" w:rsidR="00DD2045" w:rsidRPr="00AE06FC" w:rsidRDefault="00DD2045" w:rsidP="00AE06FC">
      <w:pPr>
        <w:pStyle w:val="Style8"/>
        <w:widowControl/>
        <w:numPr>
          <w:ilvl w:val="0"/>
          <w:numId w:val="3"/>
        </w:numPr>
        <w:tabs>
          <w:tab w:val="left" w:pos="197"/>
          <w:tab w:val="left" w:pos="5309"/>
        </w:tabs>
        <w:rPr>
          <w:rStyle w:val="FontStyle14"/>
          <w:rFonts w:ascii="Times New Roman" w:hAnsi="Times New Roman" w:cs="Times New Roman"/>
          <w:b w:val="0"/>
          <w:sz w:val="22"/>
          <w:szCs w:val="22"/>
        </w:rPr>
      </w:pP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val="en-US" w:eastAsia="en-US"/>
        </w:rPr>
        <w:t>K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eastAsia="en-US"/>
        </w:rPr>
        <w:t>05.3 Хронический пародонтит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eastAsia="en-US"/>
        </w:rPr>
        <w:tab/>
        <w:t xml:space="preserve">□ 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val="en-US" w:eastAsia="en-US"/>
        </w:rPr>
        <w:t>K</w:t>
      </w:r>
      <w:r w:rsidRPr="00AE06FC">
        <w:rPr>
          <w:rStyle w:val="FontStyle14"/>
          <w:rFonts w:ascii="Times New Roman" w:hAnsi="Times New Roman" w:cs="Times New Roman"/>
          <w:b w:val="0"/>
          <w:sz w:val="22"/>
          <w:szCs w:val="22"/>
          <w:lang w:eastAsia="en-US"/>
        </w:rPr>
        <w:t>03.6 Отложения, наросты на зубах</w:t>
      </w:r>
    </w:p>
    <w:p w14:paraId="38235842" w14:textId="77777777" w:rsidR="00DD2045" w:rsidRPr="00AE06FC" w:rsidRDefault="00DD2045" w:rsidP="00AE06FC">
      <w:pPr>
        <w:pStyle w:val="Style5"/>
        <w:widowControl/>
        <w:spacing w:before="106" w:line="240" w:lineRule="auto"/>
        <w:ind w:right="5" w:firstLine="540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>Я информирован(а) лечащим врачом о необходимости проведения профессиональной гигиены полости рта и пародонтологического лечения, которое имеет своей целью устранение очагов инфекции в полости рта с целью продления срока службы зубов, оздоровления полости рта и всего организма.</w:t>
      </w:r>
    </w:p>
    <w:p w14:paraId="3EFD9D50" w14:textId="77777777" w:rsidR="00DD2045" w:rsidRPr="00AE06FC" w:rsidRDefault="00DD2045" w:rsidP="00AE06FC">
      <w:pPr>
        <w:pStyle w:val="Style5"/>
        <w:widowControl/>
        <w:spacing w:line="240" w:lineRule="auto"/>
        <w:ind w:firstLine="540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>Я был(а) предупрежден(а) врачом о том, что последствиями отказа от лечения могут быть: прогрессирование заболевания, возникно</w:t>
      </w:r>
      <w:r w:rsidRPr="00AE06FC">
        <w:rPr>
          <w:rFonts w:ascii="Times New Roman" w:eastAsia="Times New Roman" w:hAnsi="Times New Roman"/>
          <w:bCs/>
          <w:sz w:val="22"/>
          <w:szCs w:val="22"/>
        </w:rPr>
        <w:softHyphen/>
        <w:t>вение новых пародонтологических заболеваний, кариеса зубов, пульпита и периодонтита, развитие инфекционных осложнений, появле</w:t>
      </w:r>
      <w:r w:rsidRPr="00AE06FC">
        <w:rPr>
          <w:rFonts w:ascii="Times New Roman" w:eastAsia="Times New Roman" w:hAnsi="Times New Roman"/>
          <w:bCs/>
          <w:sz w:val="22"/>
          <w:szCs w:val="22"/>
        </w:rPr>
        <w:softHyphen/>
        <w:t>ние либо нарастание болевых ощущений, потеря зуба(ов), системные проявления заболевания. Так же возможно прогрессирование зубоальвеолярных деформаций, снижение эффективности жевания, ухудшение эстетики, нарушение функций речи, развитие заболеваний височно-нижнечелюстного сустава и желудочно-кишечного тракта.</w:t>
      </w:r>
    </w:p>
    <w:p w14:paraId="2288EEE4" w14:textId="77777777" w:rsidR="00DD2045" w:rsidRPr="00AE06FC" w:rsidRDefault="00DD2045" w:rsidP="00AE06FC">
      <w:pPr>
        <w:pStyle w:val="Style4"/>
        <w:widowControl/>
        <w:spacing w:line="240" w:lineRule="auto"/>
        <w:ind w:left="540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>Я был(а) информирован(а) о том, что в ходе лечения могут быть использованы следующие методы лечения:</w:t>
      </w:r>
    </w:p>
    <w:p w14:paraId="7A4158B9" w14:textId="5FD35F5B" w:rsidR="00DD2045" w:rsidRPr="00AE06FC" w:rsidRDefault="00DD2045" w:rsidP="00AE06FC">
      <w:pPr>
        <w:pStyle w:val="Style6"/>
        <w:widowControl/>
        <w:numPr>
          <w:ilvl w:val="0"/>
          <w:numId w:val="4"/>
        </w:numPr>
        <w:tabs>
          <w:tab w:val="left" w:pos="408"/>
        </w:tabs>
        <w:spacing w:line="240" w:lineRule="auto"/>
        <w:ind w:firstLine="0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>консервативные методы: снятие зубных отложений ручными инструментами и ультразвуковыми скалерами, полировка зубов щеточками, медикаментозная обработка и закрытый кюретаж пародонтальных карманов. Эти процедуры выполняются с помощью различных инструментов и аппаратов</w:t>
      </w:r>
      <w:r w:rsidR="008F0CF1">
        <w:rPr>
          <w:rFonts w:ascii="Times New Roman" w:eastAsia="Times New Roman" w:hAnsi="Times New Roman"/>
          <w:bCs/>
          <w:sz w:val="22"/>
          <w:szCs w:val="22"/>
        </w:rPr>
        <w:t>.</w:t>
      </w:r>
    </w:p>
    <w:p w14:paraId="37F59E61" w14:textId="77777777" w:rsidR="00DD2045" w:rsidRPr="00AE06FC" w:rsidRDefault="00DD2045" w:rsidP="00AE06FC">
      <w:pPr>
        <w:pStyle w:val="Style6"/>
        <w:widowControl/>
        <w:numPr>
          <w:ilvl w:val="0"/>
          <w:numId w:val="4"/>
        </w:numPr>
        <w:tabs>
          <w:tab w:val="left" w:pos="408"/>
        </w:tabs>
        <w:spacing w:line="240" w:lineRule="auto"/>
        <w:ind w:firstLine="0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>хирургические методы: открытый кюретаж пародонтальных карманов, лоскутная операция (участок десны разрезается и отслаива</w:t>
      </w:r>
      <w:r w:rsidRPr="00AE06FC">
        <w:rPr>
          <w:rFonts w:ascii="Times New Roman" w:eastAsia="Times New Roman" w:hAnsi="Times New Roman"/>
          <w:bCs/>
          <w:sz w:val="22"/>
          <w:szCs w:val="22"/>
        </w:rPr>
        <w:softHyphen/>
        <w:t>ется, проводится более глубокая очистка пародонтальных карманов), наращивание костной ткани, пластика десны; На данные виды медицинского вмешательства мне будут предложены к изучению и подписанию отдельные информированные добро</w:t>
      </w:r>
      <w:r w:rsidRPr="00AE06FC">
        <w:rPr>
          <w:rFonts w:ascii="Times New Roman" w:eastAsia="Times New Roman" w:hAnsi="Times New Roman"/>
          <w:bCs/>
          <w:sz w:val="22"/>
          <w:szCs w:val="22"/>
        </w:rPr>
        <w:softHyphen/>
        <w:t>вольные согласия.</w:t>
      </w:r>
    </w:p>
    <w:p w14:paraId="64C9BBBD" w14:textId="77777777" w:rsidR="00DD2045" w:rsidRPr="00AE06FC" w:rsidRDefault="00DD2045" w:rsidP="00AE06FC">
      <w:pPr>
        <w:pStyle w:val="Style6"/>
        <w:widowControl/>
        <w:numPr>
          <w:ilvl w:val="0"/>
          <w:numId w:val="4"/>
        </w:numPr>
        <w:tabs>
          <w:tab w:val="left" w:pos="408"/>
        </w:tabs>
        <w:spacing w:line="240" w:lineRule="auto"/>
        <w:ind w:firstLine="0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>ортодонтические и ортопедические методы: шинирование (ограничение подвижности зубов путем их скрепления друг с другом), протезирование зубов. На данные виды медицинского вмешательства мне будут предложены к изучению и подписанию отдельные информированные добровольные согласия.</w:t>
      </w:r>
    </w:p>
    <w:p w14:paraId="2A342CF6" w14:textId="77777777" w:rsidR="00DD2045" w:rsidRPr="00AE06FC" w:rsidRDefault="00DD2045" w:rsidP="00AE06FC">
      <w:pPr>
        <w:pStyle w:val="Style5"/>
        <w:widowControl/>
        <w:spacing w:before="216" w:line="240" w:lineRule="auto"/>
        <w:ind w:right="5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>Альтернативными методами лечения являются: удаление пораженного зуба (зубов) или отсутствие лечения вообще.</w:t>
      </w:r>
    </w:p>
    <w:p w14:paraId="2EAD910A" w14:textId="77777777" w:rsidR="00DD2045" w:rsidRPr="00AE06FC" w:rsidRDefault="00DD2045" w:rsidP="00AE06FC">
      <w:pPr>
        <w:pStyle w:val="Style5"/>
        <w:widowControl/>
        <w:spacing w:line="240" w:lineRule="auto"/>
        <w:ind w:firstLine="540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 xml:space="preserve">Я был(а) предупрежден(а) врачом о том, </w:t>
      </w:r>
      <w:r w:rsidR="00AE06FC" w:rsidRPr="00AE06FC">
        <w:rPr>
          <w:rFonts w:ascii="Times New Roman" w:eastAsia="Times New Roman" w:hAnsi="Times New Roman"/>
          <w:bCs/>
          <w:sz w:val="22"/>
          <w:szCs w:val="22"/>
        </w:rPr>
        <w:t>что,</w:t>
      </w:r>
      <w:r w:rsidRPr="00AE06FC">
        <w:rPr>
          <w:rFonts w:ascii="Times New Roman" w:eastAsia="Times New Roman" w:hAnsi="Times New Roman"/>
          <w:bCs/>
          <w:sz w:val="22"/>
          <w:szCs w:val="22"/>
        </w:rPr>
        <w:t xml:space="preserve"> хотя пародонтологическое лечение и гигиена полости рта имеют высокий процент клини</w:t>
      </w:r>
      <w:r w:rsidRPr="00AE06FC">
        <w:rPr>
          <w:rFonts w:ascii="Times New Roman" w:eastAsia="Times New Roman" w:hAnsi="Times New Roman"/>
          <w:bCs/>
          <w:sz w:val="22"/>
          <w:szCs w:val="22"/>
        </w:rPr>
        <w:softHyphen/>
        <w:t>ческого успеха, тем не менее, это биологическая процедура и поэтому она не может иметь стопроцентной гарантии на успех. При оказании пародонтологической помощи результат не гарантирован, однако гарантировано проведение лечения специалистом соответствующей квалификации, применение им качественных материалов и инструментов с соблюдением соответствующих методик и правил санитарно-эпидемиологического режима.</w:t>
      </w:r>
    </w:p>
    <w:p w14:paraId="53A204E6" w14:textId="77777777" w:rsidR="00DD2045" w:rsidRPr="00AE06FC" w:rsidRDefault="00DD2045" w:rsidP="00AE06FC">
      <w:pPr>
        <w:pStyle w:val="Style4"/>
        <w:widowControl/>
        <w:spacing w:line="240" w:lineRule="auto"/>
        <w:ind w:firstLine="180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>При этом врачом мне было доступно разъяснено, что удовлетворительный результат лечения обычно предполагает:</w:t>
      </w:r>
    </w:p>
    <w:p w14:paraId="09A2C459" w14:textId="77777777" w:rsidR="00DD2045" w:rsidRPr="00AE06FC" w:rsidRDefault="00DD2045" w:rsidP="00AE06FC">
      <w:pPr>
        <w:pStyle w:val="Style6"/>
        <w:widowControl/>
        <w:numPr>
          <w:ilvl w:val="0"/>
          <w:numId w:val="4"/>
        </w:numPr>
        <w:tabs>
          <w:tab w:val="left" w:pos="408"/>
        </w:tabs>
        <w:spacing w:line="240" w:lineRule="auto"/>
        <w:ind w:firstLine="0"/>
        <w:jc w:val="left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>значительное снижение выраженности клинических проявлений воспалительного поражения десны;</w:t>
      </w:r>
    </w:p>
    <w:p w14:paraId="4453472D" w14:textId="77777777" w:rsidR="00DD2045" w:rsidRPr="00AE06FC" w:rsidRDefault="00DD2045" w:rsidP="00AE06FC">
      <w:pPr>
        <w:pStyle w:val="Style6"/>
        <w:widowControl/>
        <w:numPr>
          <w:ilvl w:val="0"/>
          <w:numId w:val="4"/>
        </w:numPr>
        <w:tabs>
          <w:tab w:val="left" w:pos="408"/>
        </w:tabs>
        <w:spacing w:line="240" w:lineRule="auto"/>
        <w:ind w:firstLine="0"/>
        <w:jc w:val="left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>уменьшение глубины пародонтальных карманов при зондировании;</w:t>
      </w:r>
    </w:p>
    <w:p w14:paraId="49DE4FB4" w14:textId="77777777" w:rsidR="00DD2045" w:rsidRPr="00AE06FC" w:rsidRDefault="00DD2045" w:rsidP="00AE06FC">
      <w:pPr>
        <w:pStyle w:val="Style6"/>
        <w:widowControl/>
        <w:numPr>
          <w:ilvl w:val="0"/>
          <w:numId w:val="4"/>
        </w:numPr>
        <w:tabs>
          <w:tab w:val="left" w:pos="408"/>
        </w:tabs>
        <w:spacing w:line="240" w:lineRule="auto"/>
        <w:ind w:firstLine="0"/>
        <w:jc w:val="left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>стабилизацию или увеличение клинического прикрепления зуба;</w:t>
      </w:r>
    </w:p>
    <w:p w14:paraId="70A49BBB" w14:textId="77777777" w:rsidR="00DD2045" w:rsidRPr="00AE06FC" w:rsidRDefault="00DD2045" w:rsidP="00AE06FC">
      <w:pPr>
        <w:pStyle w:val="Style6"/>
        <w:widowControl/>
        <w:numPr>
          <w:ilvl w:val="0"/>
          <w:numId w:val="4"/>
        </w:numPr>
        <w:tabs>
          <w:tab w:val="left" w:pos="408"/>
        </w:tabs>
        <w:spacing w:line="240" w:lineRule="auto"/>
        <w:ind w:firstLine="0"/>
        <w:jc w:val="left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>устранение клинически определяемого налета до уровня, обеспечивающего здоровое состояние десен;</w:t>
      </w:r>
    </w:p>
    <w:p w14:paraId="75F751FC" w14:textId="77777777" w:rsidR="00DD2045" w:rsidRPr="00AE06FC" w:rsidRDefault="00DD2045" w:rsidP="00AE06FC">
      <w:pPr>
        <w:pStyle w:val="Style5"/>
        <w:widowControl/>
        <w:spacing w:before="216" w:line="240" w:lineRule="auto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>Врач объяснил мне, и я понимаю, что эффективность лечения пародонта зависит от тщательного соблюдения мною индивидуальной гигиены, своевременного проведения профессиональной гигиены и профилактических осмотров у лечащего врача. Контрольный осмотр необходимо проводить через 3 месяца после лечения, профессиональную гигиену через 6 месяцев. В последующее время необходимо каждые полгода проводить контрольный и профилактический осмотры лечащим врачом и гигиенистом.</w:t>
      </w:r>
    </w:p>
    <w:p w14:paraId="2C1136E5" w14:textId="77777777" w:rsidR="00DD2045" w:rsidRPr="00AE06FC" w:rsidRDefault="00DD2045" w:rsidP="00AE06FC">
      <w:pPr>
        <w:pStyle w:val="Style5"/>
        <w:widowControl/>
        <w:spacing w:line="240" w:lineRule="auto"/>
        <w:ind w:firstLine="283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>Осложнением пародонтологического лечения является появление онемения в области языка, губ, появление чувства жжения, болез</w:t>
      </w:r>
      <w:r w:rsidRPr="00AE06FC">
        <w:rPr>
          <w:rFonts w:ascii="Times New Roman" w:eastAsia="Times New Roman" w:hAnsi="Times New Roman"/>
          <w:bCs/>
          <w:sz w:val="22"/>
          <w:szCs w:val="22"/>
        </w:rPr>
        <w:softHyphen/>
        <w:t>ненности, нарушение жевания.</w:t>
      </w:r>
    </w:p>
    <w:p w14:paraId="2B73BCE5" w14:textId="77777777" w:rsidR="00DD2045" w:rsidRPr="00AE06FC" w:rsidRDefault="00DD2045" w:rsidP="00AE06FC">
      <w:pPr>
        <w:pStyle w:val="Style5"/>
        <w:widowControl/>
        <w:spacing w:line="240" w:lineRule="auto"/>
        <w:ind w:firstLine="278"/>
        <w:rPr>
          <w:rFonts w:ascii="Times New Roman" w:eastAsia="Times New Roman" w:hAnsi="Times New Roman"/>
          <w:bCs/>
          <w:sz w:val="22"/>
          <w:szCs w:val="22"/>
        </w:rPr>
      </w:pPr>
      <w:r w:rsidRPr="00AE06FC">
        <w:rPr>
          <w:rFonts w:ascii="Times New Roman" w:eastAsia="Times New Roman" w:hAnsi="Times New Roman"/>
          <w:bCs/>
          <w:sz w:val="22"/>
          <w:szCs w:val="22"/>
        </w:rPr>
        <w:t>Мне разъяснено, что симптомами подобных осложнений после проведения пародонтологического лечения являются болевые ощуще</w:t>
      </w:r>
      <w:r w:rsidRPr="00AE06FC">
        <w:rPr>
          <w:rFonts w:ascii="Times New Roman" w:eastAsia="Times New Roman" w:hAnsi="Times New Roman"/>
          <w:bCs/>
          <w:sz w:val="22"/>
          <w:szCs w:val="22"/>
        </w:rPr>
        <w:softHyphen/>
        <w:t>ния в области вмешательства, и что при их появлении после завершения лечения или любого из его этапов мне необходимо обратиться в клинику для дополнительного обследования и консультации с врачами-специалистами в целях исключения описанных выше осложнений.</w:t>
      </w:r>
    </w:p>
    <w:p w14:paraId="12225E88" w14:textId="77777777" w:rsidR="002A507A" w:rsidRPr="00AE06FC" w:rsidRDefault="002A507A" w:rsidP="00AE06FC">
      <w:pPr>
        <w:pStyle w:val="3"/>
        <w:ind w:firstLine="708"/>
        <w:jc w:val="both"/>
        <w:rPr>
          <w:sz w:val="22"/>
          <w:szCs w:val="22"/>
        </w:rPr>
      </w:pPr>
      <w:r w:rsidRPr="00AE06FC">
        <w:rPr>
          <w:sz w:val="22"/>
          <w:szCs w:val="22"/>
        </w:rPr>
        <w:lastRenderedPageBreak/>
        <w:t>В доступной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 (компенсация, стабилизация, осложнения, развитие сопутствующих заболеваний).</w:t>
      </w:r>
    </w:p>
    <w:p w14:paraId="4B9149DE" w14:textId="77777777" w:rsidR="002A507A" w:rsidRPr="00AE06FC" w:rsidRDefault="002A507A" w:rsidP="00AE06FC">
      <w:pPr>
        <w:pStyle w:val="3"/>
        <w:ind w:firstLine="708"/>
        <w:jc w:val="both"/>
        <w:rPr>
          <w:sz w:val="22"/>
          <w:szCs w:val="22"/>
        </w:rPr>
      </w:pPr>
      <w:r w:rsidRPr="00AE06FC">
        <w:rPr>
          <w:sz w:val="22"/>
          <w:szCs w:val="22"/>
        </w:rPr>
        <w:t xml:space="preserve">Мне разъяснено, что я имею право отказаться от одного или нескольких видов медицинских вмешательств или потребовать его (их) прекращения, за исключением случаев, предусмотренных частью 9 статьи 20 ФЗ N323-ФЗ "Об основах охраны здоровья граждан в РФ" </w:t>
      </w:r>
    </w:p>
    <w:p w14:paraId="1FCBA7E9" w14:textId="77777777" w:rsidR="002A507A" w:rsidRPr="00AE06FC" w:rsidRDefault="002A507A" w:rsidP="00AE06FC">
      <w:pPr>
        <w:pStyle w:val="3"/>
        <w:ind w:firstLine="708"/>
        <w:jc w:val="both"/>
        <w:rPr>
          <w:sz w:val="22"/>
          <w:szCs w:val="22"/>
        </w:rPr>
      </w:pPr>
      <w:r w:rsidRPr="00AE06FC">
        <w:rPr>
          <w:sz w:val="22"/>
          <w:szCs w:val="22"/>
        </w:rPr>
        <w:t>Я понимаю необходимость информирования лечащего врача обо всех случаях аллергии, о наличии всех имеющихся у меня заболеваний, травм и ранее выполненных операций. Мне названы и со мной согласованы технологии (методы) и материалы, которые будут использоваться в процессе лечения, а также сроки проведения лечения. Я даю разрешение проводить осмотры, рентгенологические и инструментальные исследования, делать оттиски, фотографии, видеосъемку, инъекции лекарственных препаратов, профессиональную гигиену зубов и любые другие медицинские вмешательства, которые будут необходимы для обеспечения качества и безопасности лечения. Я имел возможность задавать все интересующие меня вопросы и получил на них понятные и исчерпывающие ответы. Мне было разъяснено значение нумерации зубов и всех медицинских терминов, упомянутых в данном документе. Я даю разрешение использовать труд любого медицинского работника, участие которого в моем лечении будет необходимо для получения наилучшего результата диагностики и лечения.</w:t>
      </w:r>
    </w:p>
    <w:p w14:paraId="62F55C73" w14:textId="77777777" w:rsidR="002A507A" w:rsidRPr="00AE06FC" w:rsidRDefault="002A507A" w:rsidP="00AE06FC">
      <w:pPr>
        <w:pStyle w:val="3"/>
        <w:ind w:firstLine="708"/>
        <w:jc w:val="both"/>
        <w:rPr>
          <w:sz w:val="22"/>
          <w:szCs w:val="22"/>
        </w:rPr>
      </w:pPr>
      <w:r w:rsidRPr="00AE06FC">
        <w:rPr>
          <w:sz w:val="22"/>
          <w:szCs w:val="22"/>
        </w:rPr>
        <w:t>Я понимаю, что в случае возникновения осложнений, о которых я уведомлен в Информированном согласии, которые возникли вследствие естественных изменений моего организма или внешних причин, а также в следствии нарушений условий Договора на оказание платных медицинских услуг и рекомендаций лечащего врача, стоимость повторного лечения взимается на общих основаниях в полном объеме. Понимая сущность предложенного лечения и уникальность собственного организма, я понимаю, что ожидаемый мною положительный результат лечения не гарантирован, однако мне гарантировано проведение лечения специалистом соответст</w:t>
      </w:r>
      <w:r w:rsidRPr="00AE06FC">
        <w:rPr>
          <w:sz w:val="22"/>
          <w:szCs w:val="22"/>
        </w:rPr>
        <w:softHyphen/>
        <w:t>вующей квалификации, применение разрешенных в РФ материалов и инструментов с соблюдением соответст</w:t>
      </w:r>
      <w:r w:rsidRPr="00AE06FC">
        <w:rPr>
          <w:sz w:val="22"/>
          <w:szCs w:val="22"/>
        </w:rPr>
        <w:softHyphen/>
        <w:t>вующих стандартов и протоколов лечения. Я уведомлен(а), что появление симптомов гальванизма и аллергии на компоненты материалов не является гарантийным случаем, поскольку подобное осложнение предсказать до начала лечения невозможно, и оно не является следствием неправильных действий врача. В этом случае переделка, удаление или замена стоматологических конструкций с целью устранения явлений гальванизма и аллергии осуществляется платно по прайсу Исполнителя.</w:t>
      </w:r>
    </w:p>
    <w:p w14:paraId="79E89A90" w14:textId="77777777" w:rsidR="002A507A" w:rsidRPr="00AE06FC" w:rsidRDefault="002A507A" w:rsidP="00AE06FC">
      <w:pPr>
        <w:pStyle w:val="3"/>
        <w:ind w:firstLine="708"/>
        <w:jc w:val="both"/>
        <w:rPr>
          <w:sz w:val="22"/>
          <w:szCs w:val="22"/>
        </w:rPr>
      </w:pPr>
    </w:p>
    <w:p w14:paraId="6B7E9101" w14:textId="77777777" w:rsidR="002A507A" w:rsidRPr="00AE06FC" w:rsidRDefault="002A507A" w:rsidP="00AE06FC">
      <w:pPr>
        <w:pStyle w:val="3"/>
        <w:ind w:firstLine="708"/>
        <w:jc w:val="both"/>
        <w:rPr>
          <w:sz w:val="22"/>
          <w:szCs w:val="22"/>
        </w:rPr>
      </w:pPr>
      <w:r w:rsidRPr="00AE06FC">
        <w:rPr>
          <w:sz w:val="22"/>
          <w:szCs w:val="22"/>
        </w:rPr>
        <w:t xml:space="preserve">Я разрешаю сообщать информацию о моем лечении лицам, его оплачивающим, близким родственникам, а также всем лицам, профессионально обязанным сохранять медицинскую тайну. </w:t>
      </w:r>
    </w:p>
    <w:p w14:paraId="718DB597" w14:textId="77777777" w:rsidR="002A507A" w:rsidRPr="00AE06FC" w:rsidRDefault="002A507A" w:rsidP="00AE06FC">
      <w:pPr>
        <w:pStyle w:val="ConsPlusNonformat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47C6727" w14:textId="77777777" w:rsidR="002A507A" w:rsidRPr="00AE06FC" w:rsidRDefault="002A507A" w:rsidP="00AE06FC">
      <w:pPr>
        <w:pStyle w:val="ConsPlusNonforma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E06FC">
        <w:rPr>
          <w:rFonts w:ascii="Times New Roman" w:hAnsi="Times New Roman" w:cs="Times New Roman"/>
          <w:color w:val="000000"/>
          <w:sz w:val="22"/>
          <w:szCs w:val="22"/>
        </w:rPr>
        <w:t>___________ _______________________________________________________________</w:t>
      </w:r>
    </w:p>
    <w:p w14:paraId="138E2268" w14:textId="77777777" w:rsidR="002A507A" w:rsidRPr="00AE06FC" w:rsidRDefault="002A507A" w:rsidP="00AE06FC">
      <w:pPr>
        <w:pStyle w:val="ConsPlusNonforma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E06FC">
        <w:rPr>
          <w:rFonts w:ascii="Times New Roman" w:hAnsi="Times New Roman" w:cs="Times New Roman"/>
          <w:color w:val="000000"/>
          <w:sz w:val="22"/>
          <w:szCs w:val="22"/>
        </w:rPr>
        <w:t xml:space="preserve"> (подпись)                  (Ф.И.О. медицинского работника)</w:t>
      </w:r>
    </w:p>
    <w:p w14:paraId="4ECA9E16" w14:textId="77777777" w:rsidR="002A507A" w:rsidRPr="00AE06FC" w:rsidRDefault="002A507A" w:rsidP="00AE06FC">
      <w:pPr>
        <w:pStyle w:val="ConsPlusNonformat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4E1F9592" w14:textId="77777777" w:rsidR="002A507A" w:rsidRPr="00AE06FC" w:rsidRDefault="002A507A" w:rsidP="00AE06FC">
      <w:pPr>
        <w:pStyle w:val="ConsPlusNonformat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2CB9EB3D" w14:textId="77777777" w:rsidR="002A507A" w:rsidRPr="00AE06FC" w:rsidRDefault="002A507A" w:rsidP="00AE06FC">
      <w:pPr>
        <w:pStyle w:val="ConsPlusNonforma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E06FC">
        <w:rPr>
          <w:rFonts w:ascii="Times New Roman" w:hAnsi="Times New Roman" w:cs="Times New Roman"/>
          <w:color w:val="000000"/>
          <w:sz w:val="22"/>
          <w:szCs w:val="22"/>
        </w:rPr>
        <w:t>___________ _______________________________________________________________</w:t>
      </w:r>
    </w:p>
    <w:p w14:paraId="73825DE5" w14:textId="77777777" w:rsidR="002A507A" w:rsidRPr="00AE06FC" w:rsidRDefault="002A507A" w:rsidP="00AE06FC">
      <w:pPr>
        <w:pStyle w:val="ConsPlusNonforma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E06FC">
        <w:rPr>
          <w:rFonts w:ascii="Times New Roman" w:hAnsi="Times New Roman" w:cs="Times New Roman"/>
          <w:color w:val="000000"/>
          <w:sz w:val="22"/>
          <w:szCs w:val="22"/>
        </w:rPr>
        <w:t xml:space="preserve"> (подпись)                  (Ф.И.О. пациента)</w:t>
      </w:r>
    </w:p>
    <w:p w14:paraId="6B59191E" w14:textId="77777777" w:rsidR="002A507A" w:rsidRPr="00AE06FC" w:rsidRDefault="002A507A" w:rsidP="00AE06FC">
      <w:pPr>
        <w:pStyle w:val="ConsPlusNonformat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42588B6" w14:textId="77777777" w:rsidR="002A507A" w:rsidRPr="00AE06FC" w:rsidRDefault="002A507A" w:rsidP="00AE06FC">
      <w:pPr>
        <w:pStyle w:val="ConsPlusNonforma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E06FC">
        <w:rPr>
          <w:rFonts w:ascii="Times New Roman" w:hAnsi="Times New Roman" w:cs="Times New Roman"/>
          <w:color w:val="000000"/>
          <w:sz w:val="22"/>
          <w:szCs w:val="22"/>
        </w:rPr>
        <w:t>"_____" __________________ 20</w:t>
      </w:r>
      <w:r w:rsidR="00A71B0C" w:rsidRPr="00AE06FC">
        <w:rPr>
          <w:rFonts w:ascii="Times New Roman" w:hAnsi="Times New Roman" w:cs="Times New Roman"/>
          <w:color w:val="000000"/>
          <w:sz w:val="22"/>
          <w:szCs w:val="22"/>
        </w:rPr>
        <w:t>__</w:t>
      </w:r>
      <w:r w:rsidRPr="00AE06FC">
        <w:rPr>
          <w:rFonts w:ascii="Times New Roman" w:hAnsi="Times New Roman" w:cs="Times New Roman"/>
          <w:color w:val="000000"/>
          <w:sz w:val="22"/>
          <w:szCs w:val="22"/>
        </w:rPr>
        <w:t xml:space="preserve"> г.</w:t>
      </w:r>
    </w:p>
    <w:p w14:paraId="3EFA8EDA" w14:textId="77777777" w:rsidR="002A507A" w:rsidRPr="00AE06FC" w:rsidRDefault="002A507A" w:rsidP="00AE06FC">
      <w:pPr>
        <w:pStyle w:val="ConsPlusNonforma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E06FC">
        <w:rPr>
          <w:rFonts w:ascii="Times New Roman" w:hAnsi="Times New Roman" w:cs="Times New Roman"/>
          <w:color w:val="000000"/>
          <w:sz w:val="22"/>
          <w:szCs w:val="22"/>
        </w:rPr>
        <w:t xml:space="preserve">    (дата оформления)</w:t>
      </w:r>
    </w:p>
    <w:p w14:paraId="2D4707C7" w14:textId="77777777" w:rsidR="00DD2045" w:rsidRPr="00AE06FC" w:rsidRDefault="00DD2045" w:rsidP="00AE06FC">
      <w:pPr>
        <w:pStyle w:val="Style7"/>
        <w:widowControl/>
        <w:tabs>
          <w:tab w:val="left" w:leader="underscore" w:pos="9629"/>
        </w:tabs>
        <w:spacing w:line="240" w:lineRule="auto"/>
        <w:ind w:left="302"/>
        <w:rPr>
          <w:rFonts w:ascii="Times New Roman" w:hAnsi="Times New Roman"/>
          <w:sz w:val="22"/>
          <w:szCs w:val="22"/>
        </w:rPr>
      </w:pPr>
      <w:r w:rsidRPr="00AE06FC">
        <w:rPr>
          <w:rStyle w:val="FontStyle15"/>
          <w:rFonts w:ascii="Times New Roman" w:hAnsi="Times New Roman" w:cs="Times New Roman"/>
          <w:sz w:val="22"/>
          <w:szCs w:val="22"/>
        </w:rPr>
        <w:tab/>
        <w:t>(подпись)</w:t>
      </w:r>
    </w:p>
    <w:sectPr w:rsidR="00DD2045" w:rsidRPr="00AE06FC" w:rsidSect="009A1564">
      <w:pgSz w:w="11900" w:h="16840"/>
      <w:pgMar w:top="360" w:right="560" w:bottom="36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Franklin Gothic Medium C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27E4DB2"/>
    <w:lvl w:ilvl="0">
      <w:numFmt w:val="bullet"/>
      <w:lvlText w:val="*"/>
      <w:lvlJc w:val="left"/>
    </w:lvl>
  </w:abstractNum>
  <w:abstractNum w:abstractNumId="1" w15:restartNumberingAfterBreak="0">
    <w:nsid w:val="44B876B9"/>
    <w:multiLevelType w:val="singleLevel"/>
    <w:tmpl w:val="57F4B2D4"/>
    <w:lvl w:ilvl="0">
      <w:start w:val="1"/>
      <w:numFmt w:val="decimal"/>
      <w:lvlText w:val="%1."/>
      <w:legacy w:legacy="1" w:legacySpace="0" w:legacyIndent="173"/>
      <w:lvlJc w:val="left"/>
      <w:rPr>
        <w:rFonts w:ascii="Calibri" w:hAnsi="Calibri" w:cs="Times New Roman" w:hint="default"/>
      </w:rPr>
    </w:lvl>
  </w:abstractNum>
  <w:num w:numId="1" w16cid:durableId="1320690420">
    <w:abstractNumId w:val="1"/>
  </w:num>
  <w:num w:numId="2" w16cid:durableId="1762216555">
    <w:abstractNumId w:val="0"/>
    <w:lvlOverride w:ilvl="0">
      <w:lvl w:ilvl="0">
        <w:numFmt w:val="bullet"/>
        <w:lvlText w:val="•"/>
        <w:legacy w:legacy="1" w:legacySpace="0" w:legacyIndent="120"/>
        <w:lvlJc w:val="left"/>
        <w:rPr>
          <w:rFonts w:ascii="Calibri" w:hAnsi="Calibri" w:hint="default"/>
        </w:rPr>
      </w:lvl>
    </w:lvlOverride>
  </w:num>
  <w:num w:numId="3" w16cid:durableId="979308692">
    <w:abstractNumId w:val="0"/>
    <w:lvlOverride w:ilvl="0">
      <w:lvl w:ilvl="0">
        <w:numFmt w:val="bullet"/>
        <w:lvlText w:val="□"/>
        <w:legacy w:legacy="1" w:legacySpace="0" w:legacyIndent="197"/>
        <w:lvlJc w:val="left"/>
        <w:rPr>
          <w:rFonts w:ascii="Trebuchet MS" w:hAnsi="Trebuchet MS" w:hint="default"/>
        </w:rPr>
      </w:lvl>
    </w:lvlOverride>
  </w:num>
  <w:num w:numId="4" w16cid:durableId="412048332">
    <w:abstractNumId w:val="0"/>
    <w:lvlOverride w:ilvl="0">
      <w:lvl w:ilvl="0">
        <w:numFmt w:val="bullet"/>
        <w:lvlText w:val="•"/>
        <w:legacy w:legacy="1" w:legacySpace="0" w:legacyIndent="110"/>
        <w:lvlJc w:val="left"/>
        <w:rPr>
          <w:rFonts w:ascii="Trebuchet MS" w:hAnsi="Trebuchet M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CDF"/>
    <w:rsid w:val="000535D0"/>
    <w:rsid w:val="001125BF"/>
    <w:rsid w:val="001A3568"/>
    <w:rsid w:val="002526BD"/>
    <w:rsid w:val="002A507A"/>
    <w:rsid w:val="002A76EB"/>
    <w:rsid w:val="00355CDF"/>
    <w:rsid w:val="00376DED"/>
    <w:rsid w:val="003C5602"/>
    <w:rsid w:val="004052E5"/>
    <w:rsid w:val="0047645A"/>
    <w:rsid w:val="005E1E52"/>
    <w:rsid w:val="0067271E"/>
    <w:rsid w:val="00833FA7"/>
    <w:rsid w:val="008F0CF1"/>
    <w:rsid w:val="0093213B"/>
    <w:rsid w:val="00965F46"/>
    <w:rsid w:val="00991DE9"/>
    <w:rsid w:val="009A1564"/>
    <w:rsid w:val="009F778E"/>
    <w:rsid w:val="00A71B0C"/>
    <w:rsid w:val="00A8517F"/>
    <w:rsid w:val="00A96883"/>
    <w:rsid w:val="00AE06FC"/>
    <w:rsid w:val="00B603DF"/>
    <w:rsid w:val="00B65B28"/>
    <w:rsid w:val="00C31CBE"/>
    <w:rsid w:val="00CA740B"/>
    <w:rsid w:val="00CE643C"/>
    <w:rsid w:val="00D46F2A"/>
    <w:rsid w:val="00DD2045"/>
    <w:rsid w:val="00EF7CEC"/>
    <w:rsid w:val="00F0315C"/>
    <w:rsid w:val="00FC6115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A51E0B"/>
  <w15:docId w15:val="{1BA85EFF-3DAB-4CA7-A4D8-49D6A7B8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ngs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DE9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355CDF"/>
    <w:rPr>
      <w:rFonts w:ascii="Lucida Grande" w:hAnsi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355CDF"/>
    <w:rPr>
      <w:rFonts w:ascii="Lucida Grande" w:hAnsi="Lucida Grande" w:cs="Times New Roman"/>
      <w:sz w:val="18"/>
      <w:szCs w:val="18"/>
    </w:rPr>
  </w:style>
  <w:style w:type="paragraph" w:customStyle="1" w:styleId="Style1">
    <w:name w:val="Style1"/>
    <w:basedOn w:val="a"/>
    <w:uiPriority w:val="99"/>
    <w:rsid w:val="00D46F2A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Calibri" w:hAnsi="Calibri"/>
      <w:lang w:val="ru-RU" w:eastAsia="ru-RU"/>
    </w:rPr>
  </w:style>
  <w:style w:type="paragraph" w:customStyle="1" w:styleId="Style2">
    <w:name w:val="Style2"/>
    <w:basedOn w:val="a"/>
    <w:uiPriority w:val="99"/>
    <w:rsid w:val="00D46F2A"/>
    <w:pPr>
      <w:widowControl w:val="0"/>
      <w:autoSpaceDE w:val="0"/>
      <w:autoSpaceDN w:val="0"/>
      <w:adjustRightInd w:val="0"/>
    </w:pPr>
    <w:rPr>
      <w:rFonts w:ascii="Calibri" w:hAnsi="Calibri"/>
      <w:lang w:val="ru-RU" w:eastAsia="ru-RU"/>
    </w:rPr>
  </w:style>
  <w:style w:type="paragraph" w:customStyle="1" w:styleId="Style3">
    <w:name w:val="Style3"/>
    <w:basedOn w:val="a"/>
    <w:uiPriority w:val="99"/>
    <w:rsid w:val="00D46F2A"/>
    <w:pPr>
      <w:widowControl w:val="0"/>
      <w:autoSpaceDE w:val="0"/>
      <w:autoSpaceDN w:val="0"/>
      <w:adjustRightInd w:val="0"/>
    </w:pPr>
    <w:rPr>
      <w:rFonts w:ascii="Calibri" w:hAnsi="Calibri"/>
      <w:lang w:val="ru-RU" w:eastAsia="ru-RU"/>
    </w:rPr>
  </w:style>
  <w:style w:type="paragraph" w:customStyle="1" w:styleId="Style4">
    <w:name w:val="Style4"/>
    <w:basedOn w:val="a"/>
    <w:uiPriority w:val="99"/>
    <w:rsid w:val="00D46F2A"/>
    <w:pPr>
      <w:widowControl w:val="0"/>
      <w:autoSpaceDE w:val="0"/>
      <w:autoSpaceDN w:val="0"/>
      <w:adjustRightInd w:val="0"/>
      <w:spacing w:line="216" w:lineRule="exact"/>
    </w:pPr>
    <w:rPr>
      <w:rFonts w:ascii="Calibri" w:hAnsi="Calibri"/>
      <w:lang w:val="ru-RU" w:eastAsia="ru-RU"/>
    </w:rPr>
  </w:style>
  <w:style w:type="paragraph" w:customStyle="1" w:styleId="Style5">
    <w:name w:val="Style5"/>
    <w:basedOn w:val="a"/>
    <w:uiPriority w:val="99"/>
    <w:rsid w:val="00D46F2A"/>
    <w:pPr>
      <w:widowControl w:val="0"/>
      <w:autoSpaceDE w:val="0"/>
      <w:autoSpaceDN w:val="0"/>
      <w:adjustRightInd w:val="0"/>
      <w:spacing w:line="216" w:lineRule="exact"/>
      <w:ind w:firstLine="293"/>
      <w:jc w:val="both"/>
    </w:pPr>
    <w:rPr>
      <w:rFonts w:ascii="Calibri" w:hAnsi="Calibri"/>
      <w:lang w:val="ru-RU" w:eastAsia="ru-RU"/>
    </w:rPr>
  </w:style>
  <w:style w:type="paragraph" w:customStyle="1" w:styleId="Style6">
    <w:name w:val="Style6"/>
    <w:basedOn w:val="a"/>
    <w:uiPriority w:val="99"/>
    <w:rsid w:val="00D46F2A"/>
    <w:pPr>
      <w:widowControl w:val="0"/>
      <w:autoSpaceDE w:val="0"/>
      <w:autoSpaceDN w:val="0"/>
      <w:adjustRightInd w:val="0"/>
      <w:spacing w:line="216" w:lineRule="exact"/>
      <w:ind w:hanging="173"/>
      <w:jc w:val="both"/>
    </w:pPr>
    <w:rPr>
      <w:rFonts w:ascii="Calibri" w:hAnsi="Calibri"/>
      <w:lang w:val="ru-RU" w:eastAsia="ru-RU"/>
    </w:rPr>
  </w:style>
  <w:style w:type="paragraph" w:customStyle="1" w:styleId="Style7">
    <w:name w:val="Style7"/>
    <w:basedOn w:val="a"/>
    <w:uiPriority w:val="99"/>
    <w:rsid w:val="00D46F2A"/>
    <w:pPr>
      <w:widowControl w:val="0"/>
      <w:autoSpaceDE w:val="0"/>
      <w:autoSpaceDN w:val="0"/>
      <w:adjustRightInd w:val="0"/>
      <w:spacing w:line="216" w:lineRule="exact"/>
      <w:ind w:hanging="120"/>
      <w:jc w:val="both"/>
    </w:pPr>
    <w:rPr>
      <w:rFonts w:ascii="Calibri" w:hAnsi="Calibri"/>
      <w:lang w:val="ru-RU" w:eastAsia="ru-RU"/>
    </w:rPr>
  </w:style>
  <w:style w:type="character" w:customStyle="1" w:styleId="FontStyle11">
    <w:name w:val="Font Style11"/>
    <w:basedOn w:val="a0"/>
    <w:uiPriority w:val="99"/>
    <w:rsid w:val="00D46F2A"/>
    <w:rPr>
      <w:rFonts w:ascii="Calibri" w:hAnsi="Calibri" w:cs="Calibri"/>
      <w:b/>
      <w:bCs/>
      <w:smallCaps/>
      <w:color w:val="000000"/>
      <w:spacing w:val="10"/>
      <w:sz w:val="22"/>
      <w:szCs w:val="22"/>
    </w:rPr>
  </w:style>
  <w:style w:type="character" w:customStyle="1" w:styleId="FontStyle12">
    <w:name w:val="Font Style12"/>
    <w:basedOn w:val="a0"/>
    <w:uiPriority w:val="99"/>
    <w:rsid w:val="00D46F2A"/>
    <w:rPr>
      <w:rFonts w:ascii="Calibri" w:hAnsi="Calibri" w:cs="Calibri"/>
      <w:color w:val="000000"/>
      <w:spacing w:val="10"/>
      <w:sz w:val="24"/>
      <w:szCs w:val="24"/>
    </w:rPr>
  </w:style>
  <w:style w:type="character" w:customStyle="1" w:styleId="FontStyle13">
    <w:name w:val="Font Style13"/>
    <w:basedOn w:val="a0"/>
    <w:uiPriority w:val="99"/>
    <w:rsid w:val="00D46F2A"/>
    <w:rPr>
      <w:rFonts w:ascii="Calibri" w:hAnsi="Calibri" w:cs="Calibri"/>
      <w:color w:val="000000"/>
      <w:sz w:val="16"/>
      <w:szCs w:val="16"/>
    </w:rPr>
  </w:style>
  <w:style w:type="character" w:customStyle="1" w:styleId="FontStyle14">
    <w:name w:val="Font Style14"/>
    <w:basedOn w:val="a0"/>
    <w:uiPriority w:val="99"/>
    <w:rsid w:val="00D46F2A"/>
    <w:rPr>
      <w:rFonts w:ascii="Calibri" w:hAnsi="Calibri" w:cs="Calibri"/>
      <w:b/>
      <w:bCs/>
      <w:color w:val="000000"/>
      <w:sz w:val="18"/>
      <w:szCs w:val="18"/>
    </w:rPr>
  </w:style>
  <w:style w:type="table" w:styleId="a5">
    <w:name w:val="Table Grid"/>
    <w:basedOn w:val="a1"/>
    <w:uiPriority w:val="99"/>
    <w:locked/>
    <w:rsid w:val="00D46F2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a"/>
    <w:uiPriority w:val="99"/>
    <w:rsid w:val="009A1564"/>
    <w:pPr>
      <w:widowControl w:val="0"/>
      <w:autoSpaceDE w:val="0"/>
      <w:autoSpaceDN w:val="0"/>
      <w:adjustRightInd w:val="0"/>
    </w:pPr>
    <w:rPr>
      <w:rFonts w:ascii="Trebuchet MS" w:hAnsi="Trebuchet MS"/>
      <w:lang w:val="ru-RU" w:eastAsia="ru-RU"/>
    </w:rPr>
  </w:style>
  <w:style w:type="character" w:customStyle="1" w:styleId="FontStyle15">
    <w:name w:val="Font Style15"/>
    <w:basedOn w:val="a0"/>
    <w:uiPriority w:val="99"/>
    <w:rsid w:val="009A1564"/>
    <w:rPr>
      <w:rFonts w:ascii="Trebuchet MS" w:hAnsi="Trebuchet MS" w:cs="Trebuchet MS"/>
      <w:b/>
      <w:bCs/>
      <w:color w:val="000000"/>
      <w:sz w:val="16"/>
      <w:szCs w:val="16"/>
    </w:rPr>
  </w:style>
  <w:style w:type="paragraph" w:customStyle="1" w:styleId="ConsPlusNonformat">
    <w:name w:val="ConsPlusNonformat"/>
    <w:uiPriority w:val="99"/>
    <w:rsid w:val="002A507A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paragraph" w:styleId="3">
    <w:name w:val="Body Text Indent 3"/>
    <w:basedOn w:val="a"/>
    <w:link w:val="30"/>
    <w:uiPriority w:val="99"/>
    <w:rsid w:val="002A507A"/>
    <w:pPr>
      <w:ind w:firstLine="20"/>
    </w:pPr>
    <w:rPr>
      <w:rFonts w:ascii="Times New Roman" w:eastAsia="Times New Roman" w:hAnsi="Times New Roman"/>
      <w:color w:val="000000"/>
      <w:sz w:val="20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2A507A"/>
    <w:rPr>
      <w:rFonts w:ascii="Times New Roman" w:eastAsia="Times New Roman" w:hAnsi="Times New Roman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896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Sveta</dc:creator>
  <cp:keywords/>
  <dc:description/>
  <cp:lastModifiedBy>mishaternovykh@gmail.com</cp:lastModifiedBy>
  <cp:revision>3</cp:revision>
  <dcterms:created xsi:type="dcterms:W3CDTF">2023-03-13T13:51:00Z</dcterms:created>
  <dcterms:modified xsi:type="dcterms:W3CDTF">2023-05-27T19:26:00Z</dcterms:modified>
</cp:coreProperties>
</file>