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920FF9" w:rsidP="2F3B87D3" w:rsidRDefault="1F920FF9" w14:paraId="59420BEF" w14:textId="155D838A">
      <w:pPr>
        <w:pStyle w:val="Title"/>
      </w:pPr>
      <w:r w:rsidR="61F45687">
        <w:rPr/>
        <w:t>Lab 2: Aerial House Segmentation Pipeline</w:t>
      </w:r>
    </w:p>
    <w:p w:rsidR="25A93D7D" w:rsidP="2F3B87D3" w:rsidRDefault="25A93D7D" w14:paraId="2DC424FB" w14:textId="7415CC72">
      <w:pPr>
        <w:pStyle w:val="Subtitle"/>
      </w:pPr>
      <w:r w:rsidR="25A93D7D">
        <w:rPr/>
        <w:t>By: Samuel marchetti</w:t>
      </w:r>
    </w:p>
    <w:p w:rsidR="2F3B87D3" w:rsidP="2F3B87D3" w:rsidRDefault="2F3B87D3" w14:paraId="3E71CD10" w14:textId="309A3931">
      <w:pPr>
        <w:pStyle w:val="Normal"/>
      </w:pPr>
    </w:p>
    <w:p w:rsidR="2F3B87D3" w:rsidP="2F3B87D3" w:rsidRDefault="2F3B87D3" w14:paraId="2DF4DA32" w14:textId="0DEF923D">
      <w:pPr>
        <w:pStyle w:val="Heading1"/>
      </w:pPr>
      <w:r w:rsidR="2F3B87D3">
        <w:rPr/>
        <w:t xml:space="preserve">1. </w:t>
      </w:r>
      <w:r w:rsidR="61F45687">
        <w:rPr/>
        <w:t>Introduction</w:t>
      </w:r>
    </w:p>
    <w:p w:rsidR="61F45687" w:rsidP="2F3B87D3" w:rsidRDefault="61F45687" w14:paraId="13595D07" w14:textId="6B2ADA88">
      <w:pPr>
        <w:pStyle w:val="Normal"/>
      </w:pP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report documents the full enhancement of the Lab 1 pipeline. The text-generation model has been replaced with a DeepLabV3+ segmentation model using a pretrained ResNet-101 backbone, fine-tuned on aerial imagery to detect buildings at the pixel level. Three major enhancements were implemented: (1) 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>secrets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management via python-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>dotenv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(2) an automated CI/CD pipeline using GitHub Actions, and (3) a full segmentation training pipeline with 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>IoU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Dice score tracking.</w:t>
      </w:r>
    </w:p>
    <w:p w:rsidR="2F3B87D3" w:rsidP="2F3B87D3" w:rsidRDefault="2F3B87D3" w14:paraId="59A68943" w14:textId="235D84C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F2DD9B" w:rsidP="2F3B87D3" w:rsidRDefault="66F2DD9B" w14:paraId="087E724D" w14:textId="4E13C236">
      <w:pPr>
        <w:pStyle w:val="Heading1"/>
        <w:rPr>
          <w:noProof w:val="0"/>
          <w:lang w:val="en-US"/>
        </w:rPr>
      </w:pPr>
      <w:r w:rsidRPr="2F3B87D3" w:rsidR="66F2DD9B">
        <w:rPr>
          <w:noProof w:val="0"/>
          <w:lang w:val="en-US"/>
        </w:rPr>
        <w:t xml:space="preserve">2. </w:t>
      </w:r>
      <w:r w:rsidRPr="2F3B87D3" w:rsidR="61F45687">
        <w:rPr>
          <w:noProof w:val="0"/>
          <w:lang w:val="en-US"/>
        </w:rPr>
        <w:t>Dataset Description and Preprocessing</w:t>
      </w:r>
    </w:p>
    <w:p w:rsidR="61F45687" w:rsidP="2F3B87D3" w:rsidRDefault="61F45687" w14:paraId="5EC2A156" w14:textId="7FBC64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dataset consists of 100 aerial RGB images sourced from </w:t>
      </w:r>
      <w:r w:rsidRPr="2F3B87D3" w:rsidR="305692F6">
        <w:rPr>
          <w:rFonts w:ascii="Aptos" w:hAnsi="Aptos" w:eastAsia="Aptos" w:cs="Aptos"/>
          <w:noProof w:val="0"/>
          <w:sz w:val="24"/>
          <w:szCs w:val="24"/>
          <w:lang w:val="en-US"/>
        </w:rPr>
        <w:t>keremberke</w:t>
      </w:r>
      <w:r w:rsidRPr="2F3B87D3" w:rsidR="305692F6">
        <w:rPr>
          <w:rFonts w:ascii="Aptos" w:hAnsi="Aptos" w:eastAsia="Aptos" w:cs="Aptos"/>
          <w:noProof w:val="0"/>
          <w:sz w:val="24"/>
          <w:szCs w:val="24"/>
          <w:lang w:val="en-US"/>
        </w:rPr>
        <w:t>/satellite-building-segmentation dataset on hugging face. The data was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3B87D3" w:rsidR="61F45687">
        <w:rPr>
          <w:rFonts w:ascii="Aptos" w:hAnsi="Aptos" w:eastAsia="Aptos" w:cs="Aptos"/>
          <w:noProof w:val="0"/>
          <w:sz w:val="24"/>
          <w:szCs w:val="24"/>
          <w:lang w:val="en-US"/>
        </w:rPr>
        <w:t>split into 90 training and 10 validation samples at 512x512 pixel resolution. Binary pixel masks labelling each pixel as either building/house or background were generated using the Week 7 SAM-based pixel mask pipeline.</w:t>
      </w:r>
    </w:p>
    <w:p w:rsidR="13DE9EE6" w:rsidP="2F3B87D3" w:rsidRDefault="13DE9EE6" w14:paraId="6009943F" w14:textId="069FA495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13DE9EE6">
        <w:rPr>
          <w:noProof w:val="0"/>
          <w:lang w:val="en-US"/>
        </w:rPr>
        <w:t>2.1 Mask Generation</w:t>
      </w:r>
    </w:p>
    <w:p w:rsidR="13DE9EE6" w:rsidP="2F3B87D3" w:rsidRDefault="13DE9EE6" w14:paraId="3DBB94B8" w14:textId="5A91C63F">
      <w:pPr>
        <w:pStyle w:val="Normal"/>
      </w:pP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Segment Anything Model (SAM 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>ViT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-H) was used to generate pixel-level masks automatically from aerial images. For each image, SAM produced a set of candidate masks which were then matched against ground-truth bounding boxes by 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>maximising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>IoU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overlap. The best-matching SAM mask per image was saved as the binary label.</w:t>
      </w:r>
    </w:p>
    <w:p w:rsidR="13DE9EE6" w:rsidP="2F3B87D3" w:rsidRDefault="13DE9EE6" w14:paraId="4325ACDF" w14:textId="5784D41A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13DE9EE6">
        <w:rPr>
          <w:noProof w:val="0"/>
          <w:lang w:val="en-US"/>
        </w:rPr>
        <w:t>2.2 Preprocessing Steps</w:t>
      </w:r>
    </w:p>
    <w:p w:rsidR="13DE9EE6" w:rsidP="2F3B87D3" w:rsidRDefault="13DE9EE6" w14:paraId="0EBD084F" w14:textId="123FFFB2">
      <w:pPr>
        <w:pStyle w:val="Normal"/>
      </w:pP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images were resized to 512x512 pixels and 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>normalised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ImageNet mean [0.485, 0.456, 0.406] and standard deviation [0.229, 0.224, 0.225] to match the pretrained backbone's expected input distribution. Masks were 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>binarised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threshold of 127 (pixel values above 127 = building). No 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2F3B87D3" w:rsidR="13DE9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augmentation was applied in this run.</w:t>
      </w:r>
    </w:p>
    <w:p w:rsidR="2F3B87D3" w:rsidP="2F3B87D3" w:rsidRDefault="2F3B87D3" w14:paraId="32FBEE5D" w14:textId="7F5BCEA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3B87D3" w:rsidP="2F3B87D3" w:rsidRDefault="2F3B87D3" w14:paraId="1D8BE577" w14:textId="44ACCBC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DE9EE6" w:rsidP="2F3B87D3" w:rsidRDefault="13DE9EE6" w14:paraId="2BA933B7" w14:textId="2E48FFAB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13DE9EE6">
        <w:rPr>
          <w:noProof w:val="0"/>
          <w:lang w:val="en-US"/>
        </w:rPr>
        <w:t>3. Secrets Injection</w:t>
      </w:r>
    </w:p>
    <w:p w:rsidR="0F32F03E" w:rsidP="2F3B87D3" w:rsidRDefault="0F32F03E" w14:paraId="4744FBB9" w14:textId="23C967F4">
      <w:pPr>
        <w:pStyle w:val="Normal"/>
      </w:pP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>All sensitive configuration is managed through a .env file loaded at runtime via python-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>dotenv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No credentials are 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>hard-coded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source files or baked into Docker image layers. The .env file is listed in .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>gitignore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>never</w:t>
      </w:r>
      <w:r w:rsidRPr="2F3B87D3" w:rsidR="0F32F0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committed to source control.</w:t>
      </w:r>
    </w:p>
    <w:p w:rsidR="2F3B87D3" w:rsidP="2F3B87D3" w:rsidRDefault="2F3B87D3" w14:paraId="2FCC410C" w14:textId="39B8D08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3B87D3" w:rsidP="2F3B87D3" w:rsidRDefault="2F3B87D3" w14:paraId="3516550A" w14:textId="4F1E4FB6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2F3B87D3">
        <w:rPr>
          <w:noProof w:val="0"/>
          <w:lang w:val="en-US"/>
        </w:rPr>
        <w:t xml:space="preserve">4. </w:t>
      </w:r>
      <w:r w:rsidRPr="2F3B87D3" w:rsidR="04D22C8A">
        <w:rPr>
          <w:noProof w:val="0"/>
          <w:lang w:val="en-US"/>
        </w:rPr>
        <w:t>CI/CD Pipeline</w:t>
      </w:r>
    </w:p>
    <w:p w:rsidR="4EC514CA" w:rsidP="2F3B87D3" w:rsidRDefault="4EC514CA" w14:paraId="07D119F8" w14:textId="37247829">
      <w:pPr>
        <w:pStyle w:val="Normal"/>
      </w:pP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The workflow file .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/workflows/docker-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image.yml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triggers automatically on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push to main and on pull requests. It builds the Docker image and pushes it to Docker 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Hub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 latest model-serving API is always available as a public image.</w:t>
      </w:r>
    </w:p>
    <w:p w:rsidR="4EC514CA" w:rsidP="2F3B87D3" w:rsidRDefault="4EC514CA" w14:paraId="693BAE0E" w14:textId="02175B0A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Pull latest source code</w:t>
      </w:r>
    </w:p>
    <w:p w:rsidR="4EC514CA" w:rsidP="2F3B87D3" w:rsidRDefault="4EC514CA" w14:paraId="6936E5FC" w14:textId="0936302A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Authenticate with Docker Hub</w:t>
      </w:r>
    </w:p>
    <w:p w:rsidR="4EC514CA" w:rsidP="2F3B87D3" w:rsidRDefault="4EC514CA" w14:paraId="144D7AF1" w14:textId="273CCA98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Build image tagged lab2:latest</w:t>
      </w:r>
    </w:p>
    <w:p w:rsidR="4EC514CA" w:rsidP="2F3B87D3" w:rsidRDefault="4EC514CA" w14:paraId="6A84802A" w14:textId="14821657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Push to 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DockerHub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Mango932/lab2</w:t>
      </w:r>
    </w:p>
    <w:p w:rsidR="2F3B87D3" w:rsidP="2F3B87D3" w:rsidRDefault="2F3B87D3" w14:paraId="107E9844" w14:textId="584F88F8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3B87D3" w:rsidP="2F3B87D3" w:rsidRDefault="2F3B87D3" w14:paraId="1FC4C1C2" w14:textId="775FDFDB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2F3B87D3">
        <w:rPr>
          <w:noProof w:val="0"/>
          <w:lang w:val="en-US"/>
        </w:rPr>
        <w:t xml:space="preserve">5. </w:t>
      </w:r>
      <w:r w:rsidRPr="2F3B87D3" w:rsidR="4EC514CA">
        <w:rPr>
          <w:noProof w:val="0"/>
          <w:lang w:val="en-US"/>
        </w:rPr>
        <w:t>Flask Inference API</w:t>
      </w:r>
    </w:p>
    <w:p w:rsidR="4EC514CA" w:rsidP="2F3B87D3" w:rsidRDefault="4EC514CA" w14:paraId="5D56F30E" w14:textId="45AC2D63">
      <w:pPr>
        <w:pStyle w:val="Normal"/>
      </w:pP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The updated app.py replaces the GPT-2 text generation endpoint with a live segmentation inference endpoint. On startup, the app loads the trained DeepLabV3+ ResNet-101 model from the checkpoint path specified in the .env file. The model runs on GPU if available, otherwise falls back to CPU</w:t>
      </w:r>
    </w:p>
    <w:p w:rsidR="4EC514CA" w:rsidP="2F3B87D3" w:rsidRDefault="4EC514CA" w14:paraId="0D292882" w14:textId="2DF3C51B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4EC514CA">
        <w:rPr>
          <w:noProof w:val="0"/>
          <w:lang w:val="en-US"/>
        </w:rPr>
        <w:t>5.1 How to Call the API</w:t>
      </w:r>
    </w:p>
    <w:p w:rsidR="4EC514CA" w:rsidP="2F3B87D3" w:rsidRDefault="4EC514CA" w14:paraId="65FD76D2" w14:textId="01847588">
      <w:pPr>
        <w:pStyle w:val="Normal"/>
      </w:pP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client converts an image file to a base64 string and sends it as JSON. The response 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2F3B87D3" w:rsidR="4EC51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predicted mask as a base64-encoded PNG where white pixels (255) represent detected buildings and black pixels (0) represent background. The mask is returned at the original input image resolution</w:t>
      </w:r>
    </w:p>
    <w:p w:rsidR="2F3B87D3" w:rsidP="2F3B87D3" w:rsidRDefault="2F3B87D3" w14:paraId="6BDC7529" w14:textId="47DE52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3B87D3" w:rsidP="2F3B87D3" w:rsidRDefault="2F3B87D3" w14:paraId="7AF63756" w14:textId="4E8210B4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2F3B87D3">
        <w:rPr>
          <w:noProof w:val="0"/>
          <w:lang w:val="en-US"/>
        </w:rPr>
        <w:t xml:space="preserve">6. </w:t>
      </w:r>
      <w:r w:rsidRPr="2F3B87D3" w:rsidR="2BED10F9">
        <w:rPr>
          <w:noProof w:val="0"/>
          <w:lang w:val="en-US"/>
        </w:rPr>
        <w:t>Model Architecture</w:t>
      </w:r>
    </w:p>
    <w:p w:rsidR="2BED10F9" w:rsidP="2F3B87D3" w:rsidRDefault="2BED10F9" w14:paraId="41109838" w14:textId="2FCA9E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segmentation model is DeepLabV3+ with a ResNet-101 encoder pretrained on ImageNet. DeepLabV3+ uses 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>Atrous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Spatial Pyramid Pooling (ASPP) to capture multi-scale context, making it well-suited for detecting buildings of varying sizes in aerial imagery. The final 1x1 classification head was replaced to output 2 channels (background + building). </w:t>
      </w:r>
    </w:p>
    <w:p w:rsidR="2BED10F9" w:rsidP="2F3B87D3" w:rsidRDefault="2BED10F9" w14:paraId="13A50B3C" w14:textId="33E17503">
      <w:pPr>
        <w:pStyle w:val="Heading1"/>
      </w:pPr>
      <w:r w:rsidRPr="2F3B87D3" w:rsidR="2BED10F9">
        <w:rPr>
          <w:noProof w:val="0"/>
          <w:lang w:val="en-US"/>
        </w:rPr>
        <w:t>7. Results</w:t>
      </w:r>
    </w:p>
    <w:p w:rsidR="2BED10F9" w:rsidP="2F3B87D3" w:rsidRDefault="2BED10F9" w14:paraId="2030B961" w14:textId="39A7020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was trained for 50 epochs with loss, 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>IoU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Dice score tracked for both training and validation sets. 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>Mixed-precision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>training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(FP16) on 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F3B87D3" w:rsidR="2BED1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RTX 5070 Ti. Here are the results</w:t>
      </w:r>
      <w:r w:rsidRPr="2F3B87D3" w:rsidR="445233C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BED10F9" w:rsidP="2F3B87D3" w:rsidRDefault="2BED10F9" w14:paraId="7F855F43" w14:textId="73574FE3">
      <w:pPr>
        <w:pStyle w:val="Heading2"/>
      </w:pPr>
      <w:r w:rsidR="2BED10F9">
        <w:drawing>
          <wp:inline wp14:editId="5ACCEA2B" wp14:anchorId="34BC463D">
            <wp:extent cx="6687602" cy="1779075"/>
            <wp:effectExtent l="0" t="0" r="0" b="0"/>
            <wp:docPr id="21794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94170" name="Picture 21794170"/>
                    <pic:cNvPicPr/>
                  </pic:nvPicPr>
                  <pic:blipFill>
                    <a:blip xmlns:r="http://schemas.openxmlformats.org/officeDocument/2006/relationships" r:embed="rId1658013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7602" cy="177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60B700" w:rsidP="2F3B87D3" w:rsidRDefault="0960B700" w14:paraId="0D19B622" w14:textId="2932BEF3">
      <w:pPr>
        <w:pStyle w:val="Heading2"/>
      </w:pPr>
      <w:r w:rsidRPr="2F3B87D3" w:rsidR="0960B700">
        <w:rPr>
          <w:noProof w:val="0"/>
          <w:lang w:val="en-US"/>
        </w:rPr>
        <w:t>7.1 Analysis of Training Metrics</w:t>
      </w:r>
    </w:p>
    <w:p w:rsidR="0960B700" w:rsidP="2F3B87D3" w:rsidRDefault="0960B700" w14:paraId="1A313CF5" w14:textId="6FA40396">
      <w:p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F3B87D3" w:rsidR="0960B700">
        <w:rPr>
          <w:b w:val="0"/>
          <w:bCs w:val="0"/>
          <w:noProof w:val="0"/>
          <w:lang w:val="en-US"/>
        </w:rPr>
        <w:t>The plotted training curves over 50 epochs reveal the model's learning dynamics across three key metrics: Loss, Intersection over Union (</w:t>
      </w:r>
      <w:r w:rsidRPr="2F3B87D3" w:rsidR="0960B700">
        <w:rPr>
          <w:b w:val="0"/>
          <w:bCs w:val="0"/>
          <w:noProof w:val="0"/>
          <w:lang w:val="en-US"/>
        </w:rPr>
        <w:t>IoU</w:t>
      </w:r>
      <w:r w:rsidRPr="2F3B87D3" w:rsidR="0960B700">
        <w:rPr>
          <w:b w:val="0"/>
          <w:bCs w:val="0"/>
          <w:noProof w:val="0"/>
          <w:lang w:val="en-US"/>
        </w:rPr>
        <w:t>), and Dice score.</w:t>
      </w:r>
    </w:p>
    <w:p w:rsidR="0960B700" w:rsidP="2F3B87D3" w:rsidRDefault="0960B700" w14:paraId="20BD3778" w14:textId="2B80CA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F3B87D3" w:rsidR="0960B700">
        <w:rPr>
          <w:b w:val="0"/>
          <w:bCs w:val="0"/>
          <w:noProof w:val="0"/>
          <w:lang w:val="en-US"/>
        </w:rPr>
        <w:t>Loss:</w:t>
      </w:r>
      <w:r w:rsidRPr="2F3B87D3" w:rsidR="0960B700">
        <w:rPr>
          <w:b w:val="0"/>
          <w:bCs w:val="0"/>
          <w:noProof w:val="0"/>
          <w:lang w:val="en-US"/>
        </w:rPr>
        <w:t xml:space="preserve"> The training loss shows a consistent and healthy decline, starting around 0.65 and converging nicely to approximately 0.13 by epoch 50. However, the validation loss </w:t>
      </w:r>
      <w:r w:rsidRPr="2F3B87D3" w:rsidR="0960B700">
        <w:rPr>
          <w:b w:val="0"/>
          <w:bCs w:val="0"/>
          <w:noProof w:val="0"/>
          <w:lang w:val="en-US"/>
        </w:rPr>
        <w:t>exhibits</w:t>
      </w:r>
      <w:r w:rsidRPr="2F3B87D3" w:rsidR="0960B700">
        <w:rPr>
          <w:b w:val="0"/>
          <w:bCs w:val="0"/>
          <w:noProof w:val="0"/>
          <w:lang w:val="en-US"/>
        </w:rPr>
        <w:t xml:space="preserve"> a different pattern. After </w:t>
      </w:r>
      <w:r w:rsidRPr="2F3B87D3" w:rsidR="0960B700">
        <w:rPr>
          <w:b w:val="0"/>
          <w:bCs w:val="0"/>
          <w:noProof w:val="0"/>
          <w:lang w:val="en-US"/>
        </w:rPr>
        <w:t>an initial</w:t>
      </w:r>
      <w:r w:rsidRPr="2F3B87D3" w:rsidR="0960B700">
        <w:rPr>
          <w:b w:val="0"/>
          <w:bCs w:val="0"/>
          <w:noProof w:val="0"/>
          <w:lang w:val="en-US"/>
        </w:rPr>
        <w:t xml:space="preserve"> sharp drop, it stabilizes around epoch 10 and fluctuates between 0.40 and 0.45 for the </w:t>
      </w:r>
      <w:r w:rsidRPr="2F3B87D3" w:rsidR="0960B700">
        <w:rPr>
          <w:b w:val="0"/>
          <w:bCs w:val="0"/>
          <w:noProof w:val="0"/>
          <w:lang w:val="en-US"/>
        </w:rPr>
        <w:t>remainder</w:t>
      </w:r>
      <w:r w:rsidRPr="2F3B87D3" w:rsidR="0960B700">
        <w:rPr>
          <w:b w:val="0"/>
          <w:bCs w:val="0"/>
          <w:noProof w:val="0"/>
          <w:lang w:val="en-US"/>
        </w:rPr>
        <w:t xml:space="preserve"> of the training, creating a noticeable gap between the training and validation curves.</w:t>
      </w:r>
    </w:p>
    <w:p w:rsidR="0960B700" w:rsidP="2F3B87D3" w:rsidRDefault="0960B700" w14:paraId="0334AAF5" w14:textId="048D4B2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F3B87D3" w:rsidR="0960B700">
        <w:rPr>
          <w:b w:val="0"/>
          <w:bCs w:val="0"/>
          <w:noProof w:val="0"/>
          <w:lang w:val="en-US"/>
        </w:rPr>
        <w:t>Intersection over Union (</w:t>
      </w:r>
      <w:r w:rsidRPr="2F3B87D3" w:rsidR="0960B700">
        <w:rPr>
          <w:b w:val="0"/>
          <w:bCs w:val="0"/>
          <w:noProof w:val="0"/>
          <w:lang w:val="en-US"/>
        </w:rPr>
        <w:t>IoU</w:t>
      </w:r>
      <w:r w:rsidRPr="2F3B87D3" w:rsidR="0960B700">
        <w:rPr>
          <w:b w:val="0"/>
          <w:bCs w:val="0"/>
          <w:noProof w:val="0"/>
          <w:lang w:val="en-US"/>
        </w:rPr>
        <w:t>):</w:t>
      </w:r>
      <w:r w:rsidRPr="2F3B87D3" w:rsidR="0960B700">
        <w:rPr>
          <w:b w:val="0"/>
          <w:bCs w:val="0"/>
          <w:noProof w:val="0"/>
          <w:lang w:val="en-US"/>
        </w:rPr>
        <w:t xml:space="preserve"> The training </w:t>
      </w:r>
      <w:r w:rsidRPr="2F3B87D3" w:rsidR="0960B700">
        <w:rPr>
          <w:b w:val="0"/>
          <w:bCs w:val="0"/>
          <w:noProof w:val="0"/>
          <w:lang w:val="en-US"/>
        </w:rPr>
        <w:t>IoU</w:t>
      </w:r>
      <w:r w:rsidRPr="2F3B87D3" w:rsidR="0960B700">
        <w:rPr>
          <w:b w:val="0"/>
          <w:bCs w:val="0"/>
          <w:noProof w:val="0"/>
          <w:lang w:val="en-US"/>
        </w:rPr>
        <w:t xml:space="preserve"> climbs steadily throughout the run, </w:t>
      </w:r>
      <w:r w:rsidRPr="2F3B87D3" w:rsidR="0960B700">
        <w:rPr>
          <w:b w:val="0"/>
          <w:bCs w:val="0"/>
          <w:noProof w:val="0"/>
          <w:lang w:val="en-US"/>
        </w:rPr>
        <w:t>ultimately exceeding</w:t>
      </w:r>
      <w:r w:rsidRPr="2F3B87D3" w:rsidR="0960B700">
        <w:rPr>
          <w:b w:val="0"/>
          <w:bCs w:val="0"/>
          <w:noProof w:val="0"/>
          <w:lang w:val="en-US"/>
        </w:rPr>
        <w:t xml:space="preserve"> 0.93, </w:t>
      </w:r>
      <w:r w:rsidRPr="2F3B87D3" w:rsidR="0960B700">
        <w:rPr>
          <w:b w:val="0"/>
          <w:bCs w:val="0"/>
          <w:noProof w:val="0"/>
          <w:lang w:val="en-US"/>
        </w:rPr>
        <w:t>indicating</w:t>
      </w:r>
      <w:r w:rsidRPr="2F3B87D3" w:rsidR="0960B700">
        <w:rPr>
          <w:b w:val="0"/>
          <w:bCs w:val="0"/>
          <w:noProof w:val="0"/>
          <w:lang w:val="en-US"/>
        </w:rPr>
        <w:t xml:space="preserve"> that the model successfully learns to segment the training images with high precision. In contrast, the </w:t>
      </w:r>
      <w:r w:rsidRPr="2F3B87D3" w:rsidR="0960B700">
        <w:rPr>
          <w:b w:val="0"/>
          <w:bCs w:val="0"/>
          <w:noProof w:val="0"/>
          <w:lang w:val="en-US"/>
        </w:rPr>
        <w:t>validation</w:t>
      </w:r>
      <w:r w:rsidRPr="2F3B87D3" w:rsidR="0960B700">
        <w:rPr>
          <w:b w:val="0"/>
          <w:bCs w:val="0"/>
          <w:noProof w:val="0"/>
          <w:lang w:val="en-US"/>
        </w:rPr>
        <w:t xml:space="preserve"> </w:t>
      </w:r>
      <w:r w:rsidRPr="2F3B87D3" w:rsidR="0960B700">
        <w:rPr>
          <w:b w:val="0"/>
          <w:bCs w:val="0"/>
          <w:noProof w:val="0"/>
          <w:lang w:val="en-US"/>
        </w:rPr>
        <w:t>IoU</w:t>
      </w:r>
      <w:r w:rsidRPr="2F3B87D3" w:rsidR="0960B700">
        <w:rPr>
          <w:b w:val="0"/>
          <w:bCs w:val="0"/>
          <w:noProof w:val="0"/>
          <w:lang w:val="en-US"/>
        </w:rPr>
        <w:t xml:space="preserve"> plateaus very early—around epoch 10—and hovers roughly between 0.81 and 0.83.</w:t>
      </w:r>
    </w:p>
    <w:p w:rsidR="0960B700" w:rsidP="2F3B87D3" w:rsidRDefault="0960B700" w14:paraId="67364BB5" w14:textId="49B059E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F3B87D3" w:rsidR="0960B700">
        <w:rPr>
          <w:b w:val="0"/>
          <w:bCs w:val="0"/>
          <w:noProof w:val="0"/>
          <w:lang w:val="en-US"/>
        </w:rPr>
        <w:t>Dice Score:</w:t>
      </w:r>
      <w:r w:rsidRPr="2F3B87D3" w:rsidR="0960B700">
        <w:rPr>
          <w:b w:val="0"/>
          <w:bCs w:val="0"/>
          <w:noProof w:val="0"/>
          <w:lang w:val="en-US"/>
        </w:rPr>
        <w:t xml:space="preserve"> Following a similar trajectory to the </w:t>
      </w:r>
      <w:r w:rsidRPr="2F3B87D3" w:rsidR="0960B700">
        <w:rPr>
          <w:b w:val="0"/>
          <w:bCs w:val="0"/>
          <w:noProof w:val="0"/>
          <w:lang w:val="en-US"/>
        </w:rPr>
        <w:t>IoU</w:t>
      </w:r>
      <w:r w:rsidRPr="2F3B87D3" w:rsidR="0960B700">
        <w:rPr>
          <w:b w:val="0"/>
          <w:bCs w:val="0"/>
          <w:noProof w:val="0"/>
          <w:lang w:val="en-US"/>
        </w:rPr>
        <w:t xml:space="preserve">, the training Dice score increases smoothly, reaching </w:t>
      </w:r>
      <w:r w:rsidRPr="2F3B87D3" w:rsidR="0960B700">
        <w:rPr>
          <w:b w:val="0"/>
          <w:bCs w:val="0"/>
          <w:noProof w:val="0"/>
          <w:lang w:val="en-US"/>
        </w:rPr>
        <w:t>roughly 0.96</w:t>
      </w:r>
      <w:r w:rsidRPr="2F3B87D3" w:rsidR="0960B700">
        <w:rPr>
          <w:b w:val="0"/>
          <w:bCs w:val="0"/>
          <w:noProof w:val="0"/>
          <w:lang w:val="en-US"/>
        </w:rPr>
        <w:t xml:space="preserve">. The validation Dice score rises quickly in the first few epochs but then levels off, </w:t>
      </w:r>
      <w:r w:rsidRPr="2F3B87D3" w:rsidR="0960B700">
        <w:rPr>
          <w:b w:val="0"/>
          <w:bCs w:val="0"/>
          <w:noProof w:val="0"/>
          <w:lang w:val="en-US"/>
        </w:rPr>
        <w:t>maintaining</w:t>
      </w:r>
      <w:r w:rsidRPr="2F3B87D3" w:rsidR="0960B700">
        <w:rPr>
          <w:b w:val="0"/>
          <w:bCs w:val="0"/>
          <w:noProof w:val="0"/>
          <w:lang w:val="en-US"/>
        </w:rPr>
        <w:t xml:space="preserve"> a plateau near 0.90.</w:t>
      </w:r>
    </w:p>
    <w:p w:rsidR="2F3B87D3" w:rsidP="2F3B87D3" w:rsidRDefault="2F3B87D3" w14:paraId="011EF589" w14:textId="12C9014D">
      <w:pPr>
        <w:pStyle w:val="Heading1"/>
        <w:rPr>
          <w:noProof w:val="0"/>
          <w:lang w:val="en-US"/>
        </w:rPr>
      </w:pPr>
    </w:p>
    <w:p w:rsidR="2F3B87D3" w:rsidP="2F3B87D3" w:rsidRDefault="2F3B87D3" w14:paraId="37FCDA2A" w14:textId="6E4D3F33">
      <w:pPr>
        <w:pStyle w:val="Heading1"/>
        <w:rPr>
          <w:noProof w:val="0"/>
          <w:lang w:val="en-US"/>
        </w:rPr>
      </w:pPr>
    </w:p>
    <w:p w:rsidR="0960B700" w:rsidP="2F3B87D3" w:rsidRDefault="0960B700" w14:paraId="70A6F3C7" w14:textId="185746BD">
      <w:pPr>
        <w:pStyle w:val="Heading1"/>
        <w:rPr>
          <w:b w:val="0"/>
          <w:bCs w:val="0"/>
          <w:noProof w:val="0"/>
          <w:lang w:val="en-US"/>
        </w:rPr>
      </w:pPr>
      <w:r w:rsidRPr="2F3B87D3" w:rsidR="0960B700">
        <w:rPr>
          <w:noProof w:val="0"/>
          <w:lang w:val="en-US"/>
        </w:rPr>
        <w:t>8. Conclusion</w:t>
      </w:r>
    </w:p>
    <w:p w:rsidR="0960B700" w:rsidP="2F3B87D3" w:rsidRDefault="0960B700" w14:paraId="6C9B2593" w14:textId="5592F864">
      <w:pPr>
        <w:pStyle w:val="Normal"/>
      </w:pPr>
      <w:r w:rsidRPr="2F3B87D3" w:rsidR="0960B7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lab successfully establishes a complete end-to-end semantic segmentation pipeline. We transitioned from text generation to computer vision, integrating a DeepLabV3+ architecture with a ResNet-101 backbone to segment aerial housing data. The pipeline is robustly supported by automated mask generation via SAM, secure secrets management using </w:t>
      </w:r>
      <w:r w:rsidRPr="2F3B87D3" w:rsidR="0960B700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python-dotenv</w:t>
      </w:r>
      <w:r w:rsidRPr="2F3B87D3" w:rsidR="0960B700">
        <w:rPr>
          <w:rFonts w:ascii="Aptos" w:hAnsi="Aptos" w:eastAsia="Aptos" w:cs="Aptos"/>
          <w:noProof w:val="0"/>
          <w:sz w:val="24"/>
          <w:szCs w:val="24"/>
          <w:lang w:val="en-US"/>
        </w:rPr>
        <w:t>, and an automated CI/CD deployment workflow via GitHub Actions. Furthermore, a Flask API was successfully deployed to handle base64 image inference.</w:t>
      </w:r>
    </w:p>
    <w:p w:rsidR="2F3B87D3" w:rsidP="2F3B87D3" w:rsidRDefault="2F3B87D3" w14:paraId="4AB7DE75" w14:textId="7C40A06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d4c2a432ccd4dc9"/>
      <w:footerReference w:type="default" r:id="R880056f175a44e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C11475" w:rsidTr="62C11475" w14:paraId="4F96B5F7">
      <w:trPr>
        <w:trHeight w:val="300"/>
      </w:trPr>
      <w:tc>
        <w:tcPr>
          <w:tcW w:w="3120" w:type="dxa"/>
          <w:tcMar/>
        </w:tcPr>
        <w:p w:rsidR="62C11475" w:rsidP="62C11475" w:rsidRDefault="62C11475" w14:paraId="7757705D" w14:textId="587E6EA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C11475" w:rsidP="62C11475" w:rsidRDefault="62C11475" w14:paraId="0FF0F7A4" w14:textId="1373B42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C11475" w:rsidP="62C11475" w:rsidRDefault="62C11475" w14:paraId="7E95870C" w14:textId="64A7ED0B">
          <w:pPr>
            <w:pStyle w:val="Header"/>
            <w:bidi w:val="0"/>
            <w:ind w:right="-115"/>
            <w:jc w:val="right"/>
          </w:pPr>
        </w:p>
      </w:tc>
    </w:tr>
  </w:tbl>
  <w:p w:rsidR="62C11475" w:rsidP="62C11475" w:rsidRDefault="62C11475" w14:paraId="787FC96A" w14:textId="35A32C9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C11475" w:rsidTr="62C11475" w14:paraId="7023FA21">
      <w:trPr>
        <w:trHeight w:val="300"/>
      </w:trPr>
      <w:tc>
        <w:tcPr>
          <w:tcW w:w="3120" w:type="dxa"/>
          <w:tcMar/>
        </w:tcPr>
        <w:p w:rsidR="62C11475" w:rsidP="62C11475" w:rsidRDefault="62C11475" w14:paraId="46BC03C2" w14:textId="2AC77D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C11475" w:rsidP="62C11475" w:rsidRDefault="62C11475" w14:paraId="1FC95313" w14:textId="4A066C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C11475" w:rsidP="62C11475" w:rsidRDefault="62C11475" w14:paraId="52C9A50E" w14:textId="36776706">
          <w:pPr>
            <w:pStyle w:val="Header"/>
            <w:bidi w:val="0"/>
            <w:ind w:right="-115"/>
            <w:jc w:val="right"/>
          </w:pPr>
        </w:p>
      </w:tc>
    </w:tr>
  </w:tbl>
  <w:p w:rsidR="62C11475" w:rsidP="62C11475" w:rsidRDefault="62C11475" w14:paraId="15D262E0" w14:textId="3E99640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55c0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ec4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c6f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9f49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3bd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70e4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a23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2f2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989CD"/>
    <w:rsid w:val="012AF4B3"/>
    <w:rsid w:val="0279BC20"/>
    <w:rsid w:val="03E0CBF2"/>
    <w:rsid w:val="04D22C8A"/>
    <w:rsid w:val="06235D21"/>
    <w:rsid w:val="06235D21"/>
    <w:rsid w:val="06BE24DB"/>
    <w:rsid w:val="0793C093"/>
    <w:rsid w:val="0960B700"/>
    <w:rsid w:val="0AB2F49E"/>
    <w:rsid w:val="0F32F03E"/>
    <w:rsid w:val="13DE9EE6"/>
    <w:rsid w:val="14DFF96B"/>
    <w:rsid w:val="1A90AD99"/>
    <w:rsid w:val="1BDF5E38"/>
    <w:rsid w:val="1BDF5E38"/>
    <w:rsid w:val="1C139A6A"/>
    <w:rsid w:val="1F920FF9"/>
    <w:rsid w:val="21290272"/>
    <w:rsid w:val="242A850E"/>
    <w:rsid w:val="25A93D7D"/>
    <w:rsid w:val="2B9C69B9"/>
    <w:rsid w:val="2BED10F9"/>
    <w:rsid w:val="2F3B87D3"/>
    <w:rsid w:val="305692F6"/>
    <w:rsid w:val="32DA9B18"/>
    <w:rsid w:val="39C54188"/>
    <w:rsid w:val="3ACCF0A4"/>
    <w:rsid w:val="3BAF6EBF"/>
    <w:rsid w:val="3CE36274"/>
    <w:rsid w:val="3CEED54F"/>
    <w:rsid w:val="400B3178"/>
    <w:rsid w:val="40287213"/>
    <w:rsid w:val="4278370B"/>
    <w:rsid w:val="445233C7"/>
    <w:rsid w:val="4463EC1F"/>
    <w:rsid w:val="4463EC1F"/>
    <w:rsid w:val="44FDA1DC"/>
    <w:rsid w:val="462D0D52"/>
    <w:rsid w:val="47671AC4"/>
    <w:rsid w:val="4EB4BA21"/>
    <w:rsid w:val="4EC514CA"/>
    <w:rsid w:val="554FA2FA"/>
    <w:rsid w:val="554FA2FA"/>
    <w:rsid w:val="57197F7F"/>
    <w:rsid w:val="584B500F"/>
    <w:rsid w:val="584B500F"/>
    <w:rsid w:val="61F45687"/>
    <w:rsid w:val="62C11475"/>
    <w:rsid w:val="63AA6ED5"/>
    <w:rsid w:val="66F2DD9B"/>
    <w:rsid w:val="69702E64"/>
    <w:rsid w:val="6A45E0A8"/>
    <w:rsid w:val="6A45E0A8"/>
    <w:rsid w:val="6CF30BE4"/>
    <w:rsid w:val="6F15C6A0"/>
    <w:rsid w:val="734989CD"/>
    <w:rsid w:val="75428349"/>
    <w:rsid w:val="7B699AEC"/>
    <w:rsid w:val="7C254119"/>
    <w:rsid w:val="7C4AC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89CD"/>
  <w15:chartTrackingRefBased/>
  <w15:docId w15:val="{26F65C2D-0DDE-4F88-87F1-5537AFF0A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2C114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C114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2C1147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C1147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2F3B87D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F3B87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2F3B87D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2F3B87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d4c2a432ccd4dc9" /><Relationship Type="http://schemas.openxmlformats.org/officeDocument/2006/relationships/footer" Target="footer.xml" Id="R880056f175a44e01" /><Relationship Type="http://schemas.openxmlformats.org/officeDocument/2006/relationships/numbering" Target="numbering.xml" Id="R4bcbf6cec5b447cd" /><Relationship Type="http://schemas.openxmlformats.org/officeDocument/2006/relationships/image" Target="/media/image4.png" Id="rId16580138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2026-02-22T18:51:03.0134486Z</dcterms:created>
  <dcterms:modified xsi:type="dcterms:W3CDTF">2026-04-10T03:00:59.8437526Z</dcterms:modified>
  <dc:creator>Samuel Marchetti</dc:creator>
  <lastModifiedBy>Samuel Marchetti</lastModifiedBy>
</coreProperties>
</file>