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Nguyen Phan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Guoning Chen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6344 Visualization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September 2019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3 Report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Loading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used the C++ code provided within the assignment3.pdf. However, I did not use the build_edge_list() function, the edge building process was done within the build_face_list() function.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and Storages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made various modifications in the provided structs for nodes, lineseg, and quads, instead of holding ints, I made them hold the actual data type. I also added the following structs: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Intersection: storing data of each intersection (coordinates, parent vertices)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Intersection_set: store a vector of intersections for each quad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contour_report: store a vector of intersection_set and the representing scalar value for that iso contour line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Reports: a vector of contour_report for storing all iso contour lines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Displaying Quads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implemented display_quads() function to draw the data by looping through each grid_pts to draw the quads. Each S data value is input in the previous color scheme functions.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Implementation and Displaying  Iso Contour Lines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Implementation of the Marching Squares algorithm was first started based on the pseudocode provided within the powerpoint. Then I implemented draw_line function to draw a line between each two intersections. I first handled only 2 intersection cases, ignoring special cases and 4 intersections. Then I added those special cases into the algorithm.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display the iso contour lines with the Marching Squares algorithm, I looped through each contour_report in reports, looped through each intersection set and inputting them into the marching squares algorithm to process each intersection.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Problems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 the default perspective (Xrot = Yrot = 0), the lines are displayed with missing segments, I believe this is an issue with a setting within Open GL’s display and perspective, so I had to set the default perspective’s Xrot to 3 for the lines to display properly.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