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/>
          <w:bCs/>
          <w:color w:val="353535"/>
          <w:kern w:val="0"/>
          <w:sz w:val="72"/>
          <w:szCs w:val="72"/>
        </w:rPr>
      </w:pPr>
      <w:r>
        <w:rPr>
          <w:rFonts w:ascii="微软雅黑" w:cs=".PingFangSC-Regular" w:eastAsia="微软雅黑" w:hAnsi="微软雅黑"/>
          <w:color w:val="353535"/>
          <w:kern w:val="0"/>
        </w:rPr>
        <w:t xml:space="preserve">                            </w:t>
      </w:r>
      <w:r>
        <w:rPr>
          <w:rFonts w:ascii="微软雅黑" w:cs=".PingFangSC-Regular" w:eastAsia="微软雅黑" w:hAnsi="微软雅黑" w:hint="eastAsia"/>
          <w:b/>
          <w:bCs/>
          <w:color w:val="353535"/>
          <w:kern w:val="0"/>
          <w:sz w:val="72"/>
          <w:szCs w:val="72"/>
        </w:rPr>
        <w:t>个人介绍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/>
          <w:color w:val="353535"/>
          <w:kern w:val="0"/>
          <w:sz w:val="30"/>
          <w:szCs w:val="30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  <w:sz w:val="30"/>
          <w:szCs w:val="30"/>
        </w:rPr>
        <w:t>汪宋晓闻（云神）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b/>
          <w:color w:val="353535"/>
          <w:kern w:val="0"/>
          <w:sz w:val="28"/>
          <w:szCs w:val="28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  <w:sz w:val="28"/>
          <w:szCs w:val="28"/>
        </w:rPr>
        <w:t>资深主持人·培训师</w:t>
      </w:r>
    </w:p>
    <w:p>
      <w:pPr>
        <w:pStyle w:val="style0"/>
        <w:widowControl/>
        <w:numPr>
          <w:ilvl w:val="0"/>
          <w:numId w:val="1"/>
        </w:numPr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工商企业管理、计算机、中文三学士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。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 xml:space="preserve">      </w:t>
      </w:r>
    </w:p>
    <w:p>
      <w:pPr>
        <w:pStyle w:val="style0"/>
        <w:widowControl/>
        <w:numPr>
          <w:ilvl w:val="0"/>
          <w:numId w:val="1"/>
        </w:numPr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国际项目经理师（PMP）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。</w:t>
      </w:r>
    </w:p>
    <w:p>
      <w:pPr>
        <w:pStyle w:val="style0"/>
        <w:widowControl/>
        <w:numPr>
          <w:ilvl w:val="0"/>
          <w:numId w:val="1"/>
        </w:numPr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国家高等教育出版社特聘专家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。</w:t>
      </w:r>
    </w:p>
    <w:p>
      <w:pPr>
        <w:pStyle w:val="style0"/>
        <w:widowControl/>
        <w:numPr>
          <w:ilvl w:val="0"/>
          <w:numId w:val="1"/>
        </w:numPr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《成就梦想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-</w:t>
      </w:r>
      <w:bookmarkStart w:id="0" w:name="_GoBack"/>
      <w:bookmarkEnd w:id="0"/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演讲力、领导力学习宝典》主编。</w:t>
      </w:r>
    </w:p>
    <w:p>
      <w:pPr>
        <w:pStyle w:val="style0"/>
        <w:widowControl/>
        <w:autoSpaceDE w:val="false"/>
        <w:autoSpaceDN w:val="false"/>
        <w:adjustRightInd w:val="false"/>
        <w:ind w:left="720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</w:p>
    <w:p>
      <w:pPr>
        <w:pStyle w:val="style0"/>
        <w:widowControl/>
        <w:numPr>
          <w:ilvl w:val="0"/>
          <w:numId w:val="1"/>
        </w:numPr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“我是演讲家”、“少年朗读者”、“我与改革四十周年”等大赛优秀评委</w:t>
      </w:r>
    </w:p>
    <w:p>
      <w:pPr>
        <w:pStyle w:val="style0"/>
        <w:widowControl/>
        <w:numPr>
          <w:ilvl w:val="0"/>
          <w:numId w:val="1"/>
        </w:numPr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曾培训服务：腾讯、美的、华星光电、深圳公安、深圳市第二人民医院、</w:t>
      </w:r>
    </w:p>
    <w:p>
      <w:pPr>
        <w:pStyle w:val="style0"/>
        <w:widowControl/>
        <w:autoSpaceDE w:val="false"/>
        <w:autoSpaceDN w:val="false"/>
        <w:adjustRightInd w:val="false"/>
        <w:ind w:left="720" w:firstLine="1440" w:firstLineChars="600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嘉应大学等。</w:t>
      </w:r>
    </w:p>
    <w:p>
      <w:pPr>
        <w:pStyle w:val="style0"/>
        <w:widowControl/>
        <w:numPr>
          <w:ilvl w:val="0"/>
          <w:numId w:val="1"/>
        </w:numPr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C</w:t>
      </w:r>
      <w:r>
        <w:rPr>
          <w:rFonts w:ascii="微软雅黑" w:cs=".PingFangSC-Regular" w:eastAsia="微软雅黑" w:hAnsi="微软雅黑"/>
          <w:bCs/>
          <w:color w:val="353535"/>
          <w:kern w:val="0"/>
        </w:rPr>
        <w:t>CTV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《中国诗词大会》、江苏卫视《一站到底》、</w:t>
      </w:r>
    </w:p>
    <w:p>
      <w:pPr>
        <w:pStyle w:val="style0"/>
        <w:widowControl/>
        <w:autoSpaceDE w:val="false"/>
        <w:autoSpaceDN w:val="false"/>
        <w:adjustRightInd w:val="false"/>
        <w:ind w:left="720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河北卫视《最爱是中华》等节目嘉宾。</w:t>
      </w:r>
    </w:p>
    <w:p>
      <w:pPr>
        <w:pStyle w:val="style0"/>
        <w:widowControl/>
        <w:numPr>
          <w:ilvl w:val="0"/>
          <w:numId w:val="1"/>
        </w:numPr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曾与董卿、孟非、黄健翔等同台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。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b/>
          <w:bCs/>
          <w:color w:val="353535"/>
          <w:kern w:val="0"/>
        </w:rPr>
        <w:t>Toastmaster</w:t>
      </w:r>
      <w:r>
        <w:rPr>
          <w:rFonts w:ascii="微软雅黑" w:cs=".PingFangSC-Regular" w:eastAsia="微软雅黑" w:hAnsi="微软雅黑" w:hint="eastAsia"/>
          <w:b/>
          <w:bCs/>
          <w:color w:val="353535"/>
          <w:kern w:val="0"/>
        </w:rPr>
        <w:t>国际演讲会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DTM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多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家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俱乐部导师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2</w:t>
      </w:r>
      <w:r>
        <w:rPr>
          <w:rFonts w:ascii="微软雅黑" w:cs=".PingFangSC-Regular" w:eastAsia="微软雅黑" w:hAnsi="微软雅黑"/>
          <w:color w:val="353535"/>
          <w:kern w:val="0"/>
        </w:rPr>
        <w:t>015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-</w:t>
      </w:r>
      <w:r>
        <w:rPr>
          <w:rFonts w:ascii="微软雅黑" w:cs=".PingFangSC-Regular" w:eastAsia="微软雅黑" w:hAnsi="微软雅黑"/>
          <w:color w:val="353535"/>
          <w:kern w:val="0"/>
        </w:rPr>
        <w:t xml:space="preserve">2018 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连续三任</w:t>
      </w:r>
      <w:r>
        <w:rPr>
          <w:rFonts w:ascii="微软雅黑" w:cs="AppleSystemUIFont" w:eastAsia="微软雅黑" w:hAnsi="微软雅黑"/>
          <w:color w:val="353535"/>
          <w:kern w:val="0"/>
        </w:rPr>
        <w:t>A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中区俱乐部成长总监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2</w:t>
      </w:r>
      <w:r>
        <w:rPr>
          <w:rFonts w:ascii="微软雅黑" w:cs=".PingFangSC-Regular" w:eastAsia="微软雅黑" w:hAnsi="微软雅黑"/>
          <w:color w:val="353535"/>
          <w:kern w:val="0"/>
        </w:rPr>
        <w:t xml:space="preserve">015  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普通话演讲比赛 小区季军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2</w:t>
      </w:r>
      <w:r>
        <w:rPr>
          <w:rFonts w:ascii="微软雅黑" w:cs=".PingFangSC-Regular" w:eastAsia="微软雅黑" w:hAnsi="微软雅黑"/>
          <w:color w:val="353535"/>
          <w:kern w:val="0"/>
        </w:rPr>
        <w:t xml:space="preserve">016  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普通话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演讲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比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赛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 xml:space="preserve"> 中区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季军（小区冠军）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2</w:t>
      </w:r>
      <w:r>
        <w:rPr>
          <w:rFonts w:ascii="微软雅黑" w:cs=".PingFangSC-Regular" w:eastAsia="微软雅黑" w:hAnsi="微软雅黑"/>
          <w:color w:val="353535"/>
          <w:kern w:val="0"/>
        </w:rPr>
        <w:t xml:space="preserve">016  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世纪卓越头马演讲俱乐部公关副主席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 xml:space="preserve">2016  </w:t>
      </w:r>
      <w:r>
        <w:rPr>
          <w:rFonts w:ascii="微软雅黑" w:cs="AppleSystemUIFont" w:eastAsia="微软雅黑" w:hAnsi="微软雅黑"/>
          <w:color w:val="353535"/>
          <w:kern w:val="0"/>
        </w:rPr>
        <w:t>Outstanding  Member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（年度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优秀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会员）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2</w:t>
      </w:r>
      <w:r>
        <w:rPr>
          <w:rFonts w:ascii="微软雅黑" w:cs=".PingFangSC-Regular" w:eastAsia="微软雅黑" w:hAnsi="微软雅黑"/>
          <w:color w:val="353535"/>
          <w:kern w:val="0"/>
        </w:rPr>
        <w:t xml:space="preserve">017  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广州峰会 主持人团队培训导师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2</w:t>
      </w:r>
      <w:r>
        <w:rPr>
          <w:rFonts w:ascii="微软雅黑" w:cs=".PingFangSC-Regular" w:eastAsia="微软雅黑" w:hAnsi="微软雅黑"/>
          <w:color w:val="353535"/>
          <w:kern w:val="0"/>
        </w:rPr>
        <w:t xml:space="preserve">017  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广州峰会 晚会主持人</w:t>
      </w:r>
    </w:p>
    <w:p>
      <w:pPr>
        <w:pStyle w:val="style0"/>
        <w:widowControl/>
        <w:numPr>
          <w:ilvl w:val="0"/>
          <w:numId w:val="9"/>
        </w:numPr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 w:hint="default"/>
          <w:color w:val="353535"/>
          <w:kern w:val="0"/>
          <w:lang w:val="en-US"/>
        </w:rPr>
        <w:t xml:space="preserve">2019  </w:t>
      </w:r>
      <w:r>
        <w:rPr>
          <w:rFonts w:ascii="微软雅黑" w:cs="AppleSystemUIFont" w:eastAsia="微软雅黑" w:hAnsi="微软雅黑" w:hint="eastAsia"/>
          <w:color w:val="353535"/>
          <w:kern w:val="0"/>
        </w:rPr>
        <w:t>1</w:t>
      </w:r>
      <w:r>
        <w:rPr>
          <w:rFonts w:ascii="微软雅黑" w:cs="AppleSystemUIFont" w:eastAsia="微软雅黑" w:hAnsi="微软雅黑"/>
          <w:color w:val="353535"/>
          <w:kern w:val="0"/>
        </w:rPr>
        <w:t>18</w:t>
      </w:r>
      <w:r>
        <w:rPr>
          <w:rFonts w:ascii="微软雅黑" w:cs="AppleSystemUIFont" w:eastAsia="微软雅黑" w:hAnsi="微软雅黑" w:hint="eastAsia"/>
          <w:color w:val="353535"/>
          <w:kern w:val="0"/>
        </w:rPr>
        <w:t xml:space="preserve">大区 A中区 </w:t>
      </w:r>
      <w:r>
        <w:rPr>
          <w:rFonts w:ascii="微软雅黑" w:cs="AppleSystemUIFont" w:eastAsia="微软雅黑" w:hAnsi="微软雅黑"/>
          <w:color w:val="353535"/>
          <w:kern w:val="0"/>
        </w:rPr>
        <w:t xml:space="preserve"> A1</w:t>
      </w:r>
      <w:r>
        <w:rPr>
          <w:rFonts w:ascii="微软雅黑" w:cs="AppleSystemUIFont" w:eastAsia="微软雅黑" w:hAnsi="微软雅黑" w:hint="eastAsia"/>
          <w:color w:val="353535"/>
          <w:kern w:val="0"/>
        </w:rPr>
        <w:t>小区总监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.PingFangSC-Regular" w:eastAsia="微软雅黑" w:hAnsi="微软雅黑"/>
          <w:b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经典工作坊：</w:t>
      </w:r>
    </w:p>
    <w:p>
      <w:pPr>
        <w:pStyle w:val="style0"/>
        <w:widowControl/>
        <w:autoSpaceDE w:val="false"/>
        <w:autoSpaceDN w:val="false"/>
        <w:adjustRightInd w:val="false"/>
        <w:ind w:left="240" w:leftChars="100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1</w:t>
      </w:r>
      <w:r>
        <w:rPr>
          <w:rFonts w:ascii="微软雅黑" w:cs=".PingFangSC-Regular" w:eastAsia="微软雅黑" w:hAnsi="微软雅黑"/>
          <w:bCs/>
          <w:color w:val="353535"/>
          <w:kern w:val="0"/>
        </w:rPr>
        <w:t>.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《演讲稿开发设计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技术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 xml:space="preserve">》 </w:t>
      </w:r>
      <w:r>
        <w:rPr>
          <w:rFonts w:ascii="微软雅黑" w:cs=".PingFangSC-Regular" w:eastAsia="微软雅黑" w:hAnsi="微软雅黑"/>
          <w:bCs/>
          <w:color w:val="353535"/>
          <w:kern w:val="0"/>
        </w:rPr>
        <w:t>2.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 xml:space="preserve">《抑扬顿挫的秘密》 </w:t>
      </w:r>
    </w:p>
    <w:p>
      <w:pPr>
        <w:pStyle w:val="style0"/>
        <w:widowControl/>
        <w:autoSpaceDE w:val="false"/>
        <w:autoSpaceDN w:val="false"/>
        <w:adjustRightInd w:val="false"/>
        <w:ind w:left="240" w:leftChars="100"/>
        <w:jc w:val="left"/>
        <w:rPr>
          <w:rFonts w:ascii="微软雅黑" w:cs=".PingFangSC-Regular" w:eastAsia="微软雅黑" w:hAnsi="微软雅黑"/>
          <w:bCs/>
          <w:color w:val="353535"/>
          <w:kern w:val="0"/>
        </w:rPr>
      </w:pPr>
      <w:r>
        <w:rPr>
          <w:rFonts w:ascii="微软雅黑" w:cs=".PingFangSC-Regular" w:eastAsia="微软雅黑" w:hAnsi="微软雅黑"/>
          <w:bCs/>
          <w:color w:val="353535"/>
          <w:kern w:val="0"/>
        </w:rPr>
        <w:t>3.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《主持人新手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如何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 xml:space="preserve">上路》 </w:t>
      </w:r>
      <w:r>
        <w:rPr>
          <w:rFonts w:ascii="微软雅黑" w:cs=".PingFangSC-Regular" w:eastAsia="微软雅黑" w:hAnsi="微软雅黑"/>
          <w:bCs/>
          <w:color w:val="353535"/>
          <w:kern w:val="0"/>
        </w:rPr>
        <w:t>4.</w:t>
      </w:r>
      <w:r>
        <w:rPr>
          <w:rFonts w:ascii="微软雅黑" w:cs=".PingFangSC-Regular" w:eastAsia="微软雅黑" w:hAnsi="微软雅黑" w:hint="eastAsia"/>
          <w:bCs/>
          <w:color w:val="353535"/>
          <w:kern w:val="0"/>
        </w:rPr>
        <w:t>《指点江山——如何点评》</w:t>
      </w:r>
    </w:p>
    <w:p>
      <w:pPr>
        <w:pStyle w:val="style0"/>
        <w:widowControl/>
        <w:autoSpaceDE w:val="false"/>
        <w:autoSpaceDN w:val="false"/>
        <w:adjustRightInd w:val="false"/>
        <w:ind w:left="240" w:leftChars="100"/>
        <w:jc w:val="left"/>
        <w:rPr>
          <w:rFonts w:ascii="微软雅黑" w:cs=".PingFangSC-Regular" w:eastAsia="微软雅黑" w:hAnsi="微软雅黑"/>
          <w:b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center"/>
        <w:rPr>
          <w:rFonts w:ascii="微软雅黑" w:cs=".PingFangSC-Regular" w:eastAsia="微软雅黑" w:hAnsi="微软雅黑"/>
          <w:b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支持全国演讲俱乐部近百家，</w:t>
      </w:r>
    </w:p>
    <w:p>
      <w:pPr>
        <w:pStyle w:val="style0"/>
        <w:widowControl/>
        <w:autoSpaceDE w:val="false"/>
        <w:autoSpaceDN w:val="false"/>
        <w:adjustRightInd w:val="false"/>
        <w:jc w:val="center"/>
        <w:rPr>
          <w:rFonts w:ascii="微软雅黑" w:cs=".PingFangSC-Regular" w:eastAsia="微软雅黑" w:hAnsi="微软雅黑"/>
          <w:b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支持</w:t>
      </w: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演讲沙龙</w:t>
      </w: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例会</w:t>
      </w: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活动近千场，</w:t>
      </w:r>
    </w:p>
    <w:p>
      <w:pPr>
        <w:pStyle w:val="style0"/>
        <w:widowControl/>
        <w:autoSpaceDE w:val="false"/>
        <w:autoSpaceDN w:val="false"/>
        <w:adjustRightInd w:val="false"/>
        <w:jc w:val="center"/>
        <w:rPr>
          <w:rFonts w:ascii="微软雅黑" w:cs="AppleSystemUIFont" w:eastAsia="微软雅黑" w:hAnsi="微软雅黑"/>
          <w:b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服务和影响有舞台梦想者数</w:t>
      </w:r>
      <w:r>
        <w:rPr>
          <w:rFonts w:ascii="微软雅黑" w:cs=".PingFangSC-Regular" w:eastAsia="微软雅黑" w:hAnsi="微软雅黑"/>
          <w:b/>
          <w:color w:val="353535"/>
          <w:kern w:val="0"/>
        </w:rPr>
        <w:t>万</w:t>
      </w: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人。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b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一、主持经历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PMI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（美国项目管理协会）中国区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国际项目经理高峰论坛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Toastmaster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（国际演讲会）中国区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年度峰会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/>
          <w:color w:val="353535"/>
          <w:kern w:val="0"/>
        </w:rPr>
        <w:t>L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ions</w:t>
      </w:r>
      <w:r>
        <w:rPr>
          <w:rFonts w:ascii="微软雅黑" w:cs=".PingFangSC-Regular" w:eastAsia="微软雅黑" w:hAnsi="微软雅黑"/>
          <w:color w:val="353535"/>
          <w:kern w:val="0"/>
        </w:rPr>
        <w:t>狮子会-年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度</w:t>
      </w:r>
      <w:r>
        <w:rPr>
          <w:rFonts w:ascii="微软雅黑" w:cs=".PingFangSC-Regular" w:eastAsia="微软雅黑" w:hAnsi="微软雅黑"/>
          <w:color w:val="353535"/>
          <w:kern w:val="0"/>
        </w:rPr>
        <w:t>换届典礼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深圳市血液中心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“红色行动”开幕式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深圳市科学技术协会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自主创新大讲堂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广东外语外贸大学商学院</w:t>
      </w:r>
      <w:r>
        <w:rPr>
          <w:rFonts w:ascii="微软雅黑" w:cs="AppleSystemUIFont" w:eastAsia="微软雅黑" w:hAnsi="微软雅黑"/>
          <w:color w:val="353535"/>
          <w:kern w:val="0"/>
        </w:rPr>
        <w:t>-MBA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深圳大讲堂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深圳市海绵城市协会-会员大会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深圳市绿色低碳科技促进会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年会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安信中保资产管理股份有限公司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开业庆典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金沣盈国际财富商学院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家庭投资理财高峰论坛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洛可可整合创新设计集团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“洛客”发布会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直通车供应链管理集团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大型公开课演讲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深圳市合强创华科技有限公司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“应用公园”产品发布会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深圳市猎狐家具设计有限公司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年会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深圳市众信宝新能源科技股份有限公司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融资路演新闻发布会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深圳市兆川贸易有限公司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融资路演新闻发布会</w:t>
      </w:r>
    </w:p>
    <w:p>
      <w:pPr>
        <w:pStyle w:val="style0"/>
        <w:widowControl/>
        <w:numPr>
          <w:ilvl w:val="0"/>
          <w:numId w:val="2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深圳市华友艺科技发展有限公司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融资路演新闻发布会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二、培训</w:t>
      </w: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经历</w:t>
      </w:r>
    </w:p>
    <w:p>
      <w:pPr>
        <w:pStyle w:val="style0"/>
        <w:widowControl/>
        <w:numPr>
          <w:ilvl w:val="0"/>
          <w:numId w:val="4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成就梦想演讲俱乐部联盟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讲师团团长</w:t>
      </w:r>
    </w:p>
    <w:p>
      <w:pPr>
        <w:pStyle w:val="style0"/>
        <w:widowControl/>
        <w:numPr>
          <w:ilvl w:val="0"/>
          <w:numId w:val="4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广州省金沣盈职业培训学院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特级讲师</w:t>
      </w:r>
    </w:p>
    <w:p>
      <w:pPr>
        <w:pStyle w:val="style0"/>
        <w:widowControl/>
        <w:numPr>
          <w:ilvl w:val="0"/>
          <w:numId w:val="4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深圳狮子会通讯社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责任编辑</w:t>
      </w:r>
    </w:p>
    <w:p>
      <w:pPr>
        <w:pStyle w:val="style0"/>
        <w:widowControl/>
        <w:numPr>
          <w:ilvl w:val="0"/>
          <w:numId w:val="4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深圳市康益科技发展有限公司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商学院院长</w:t>
      </w:r>
    </w:p>
    <w:p>
      <w:pPr>
        <w:pStyle w:val="style0"/>
        <w:widowControl/>
        <w:numPr>
          <w:ilvl w:val="0"/>
          <w:numId w:val="4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爱加国际商学院—特聘顾问</w:t>
      </w:r>
    </w:p>
    <w:p>
      <w:pPr>
        <w:pStyle w:val="style0"/>
        <w:widowControl/>
        <w:numPr>
          <w:ilvl w:val="0"/>
          <w:numId w:val="4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深圳龙华区“市民素质大讲堂”—特聘讲师</w:t>
      </w:r>
    </w:p>
    <w:p>
      <w:pPr>
        <w:pStyle w:val="style0"/>
        <w:widowControl/>
        <w:numPr>
          <w:ilvl w:val="0"/>
          <w:numId w:val="4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“我是演讲家”全国演讲大赛深圳赛区—优秀评委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受邀分享</w:t>
      </w:r>
      <w:r>
        <w:rPr>
          <w:rFonts w:ascii="微软雅黑" w:cs="AppleSystemUIFont" w:eastAsia="微软雅黑" w:hAnsi="微软雅黑"/>
          <w:color w:val="353535"/>
          <w:kern w:val="0"/>
        </w:rPr>
        <w:t>/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内训企业：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沃尔玛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腾讯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ZTE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中兴通讯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广东财经大学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梅州嘉应大学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广东预备役高射炮兵师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深圳航空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深圳</w:t>
      </w: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市龙华</w:t>
      </w:r>
      <w:r>
        <w:rPr>
          <w:rFonts w:ascii="微软雅黑" w:cs="AppleSystemUIFont" w:eastAsia="微软雅黑" w:hAnsi="微软雅黑"/>
          <w:color w:val="353535"/>
          <w:kern w:val="0"/>
        </w:rPr>
        <w:t>公安</w:t>
      </w: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分</w:t>
      </w:r>
      <w:r>
        <w:rPr>
          <w:rFonts w:ascii="微软雅黑" w:cs="AppleSystemUIFont" w:eastAsia="微软雅黑" w:hAnsi="微软雅黑"/>
          <w:color w:val="353535"/>
          <w:kern w:val="0"/>
        </w:rPr>
        <w:t>局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深圳市坪山公安分局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深圳市二医院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联想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TCL-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华星光电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中信银行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太平人寿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Longhorn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豪恩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集团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  <w:lang w:val="en-US"/>
        </w:rPr>
        <w:t>熵基科技股份有限公司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深圳职业经理人发展研究会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深圳市世纪卓越管理咨询有限公司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云南演说家演讲俱乐部</w:t>
      </w:r>
    </w:p>
    <w:p>
      <w:pPr>
        <w:pStyle w:val="style0"/>
        <w:widowControl/>
        <w:numPr>
          <w:ilvl w:val="0"/>
          <w:numId w:val="5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广东普高会高尔夫球演说协会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b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三、传媒</w:t>
      </w:r>
      <w:r>
        <w:rPr>
          <w:rFonts w:ascii="微软雅黑" w:cs=".PingFangSC-Regular" w:eastAsia="微软雅黑" w:hAnsi="微软雅黑" w:hint="eastAsia"/>
          <w:b/>
          <w:color w:val="353535"/>
          <w:kern w:val="0"/>
        </w:rPr>
        <w:t>经历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曾与董卿、孟非、黄健翔、康震等老师同台录制节目。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如：</w:t>
      </w:r>
      <w:r>
        <w:rPr>
          <w:rFonts w:ascii="微软雅黑" w:cs="AppleSystemUIFont" w:eastAsia="微软雅黑" w:hAnsi="微软雅黑"/>
          <w:color w:val="353535"/>
          <w:kern w:val="0"/>
        </w:rPr>
        <w:tab/>
      </w:r>
    </w:p>
    <w:p>
      <w:pPr>
        <w:pStyle w:val="style0"/>
        <w:widowControl/>
        <w:numPr>
          <w:ilvl w:val="0"/>
          <w:numId w:val="8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CCTV 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中国诗词大会</w:t>
      </w:r>
    </w:p>
    <w:p>
      <w:pPr>
        <w:pStyle w:val="style0"/>
        <w:widowControl/>
        <w:numPr>
          <w:ilvl w:val="0"/>
          <w:numId w:val="8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江苏卫视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非诚勿扰</w:t>
      </w:r>
    </w:p>
    <w:p>
      <w:pPr>
        <w:pStyle w:val="style0"/>
        <w:widowControl/>
        <w:numPr>
          <w:ilvl w:val="0"/>
          <w:numId w:val="8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江苏卫视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一站到底</w:t>
      </w:r>
    </w:p>
    <w:p>
      <w:pPr>
        <w:pStyle w:val="style0"/>
        <w:widowControl/>
        <w:numPr>
          <w:ilvl w:val="0"/>
          <w:numId w:val="8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河北卫视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最爱是中华</w:t>
      </w:r>
    </w:p>
    <w:p>
      <w:pPr>
        <w:pStyle w:val="style0"/>
        <w:widowControl/>
        <w:numPr>
          <w:ilvl w:val="0"/>
          <w:numId w:val="8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重庆卫视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大话足球</w:t>
      </w:r>
    </w:p>
    <w:p>
      <w:pPr>
        <w:pStyle w:val="style0"/>
        <w:widowControl/>
        <w:numPr>
          <w:ilvl w:val="0"/>
          <w:numId w:val="8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广东广播电视台-少年朗读者-评委</w:t>
      </w:r>
    </w:p>
    <w:p>
      <w:pPr>
        <w:pStyle w:val="style0"/>
        <w:widowControl/>
        <w:numPr>
          <w:ilvl w:val="0"/>
          <w:numId w:val="8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河源广播电视台-梦想演说家-主持</w:t>
      </w:r>
    </w:p>
    <w:p>
      <w:pPr>
        <w:pStyle w:val="style0"/>
        <w:widowControl/>
        <w:numPr>
          <w:ilvl w:val="0"/>
          <w:numId w:val="8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AppleSystemUIFont" w:eastAsia="微软雅黑" w:hAnsi="微软雅黑"/>
          <w:color w:val="353535"/>
          <w:kern w:val="0"/>
        </w:rPr>
        <w:t>中国培训协会—我是演讲家全国演讲大赛——主持、评委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曾担任</w:t>
      </w:r>
    </w:p>
    <w:p>
      <w:pPr>
        <w:pStyle w:val="style0"/>
        <w:widowControl/>
        <w:numPr>
          <w:ilvl w:val="0"/>
          <w:numId w:val="6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《单仁实战商业智慧》有声杂志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嘉宾</w:t>
      </w:r>
      <w:r>
        <w:rPr>
          <w:rFonts w:ascii="微软雅黑" w:cs="AppleSystemUIFont" w:eastAsia="微软雅黑" w:hAnsi="微软雅黑"/>
          <w:color w:val="353535"/>
          <w:kern w:val="0"/>
        </w:rPr>
        <w:tab/>
      </w:r>
      <w:r>
        <w:rPr>
          <w:rFonts w:ascii="微软雅黑" w:cs="AppleSystemUIFont" w:eastAsia="微软雅黑" w:hAnsi="微软雅黑"/>
          <w:color w:val="353535"/>
          <w:kern w:val="0"/>
        </w:rPr>
        <w:t>·</w:t>
      </w:r>
      <w:r>
        <w:rPr>
          <w:rFonts w:ascii="微软雅黑" w:cs="AppleSystemUIFont" w:eastAsia="微软雅黑" w:hAnsi="微软雅黑"/>
          <w:color w:val="353535"/>
          <w:kern w:val="0"/>
        </w:rPr>
        <w:tab/>
      </w:r>
    </w:p>
    <w:p>
      <w:pPr>
        <w:pStyle w:val="style0"/>
        <w:widowControl/>
        <w:numPr>
          <w:ilvl w:val="0"/>
          <w:numId w:val="6"/>
        </w:numPr>
        <w:autoSpaceDE w:val="false"/>
        <w:autoSpaceDN w:val="false"/>
        <w:adjustRightInd w:val="false"/>
        <w:ind w:left="0" w:firstLine="0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华股财经移动证券专题栏目</w:t>
      </w:r>
      <w:r>
        <w:rPr>
          <w:rFonts w:ascii="微软雅黑" w:cs="AppleSystemUIFont" w:eastAsia="微软雅黑" w:hAnsi="微软雅黑"/>
          <w:color w:val="353535"/>
          <w:kern w:val="0"/>
        </w:rPr>
        <w:t>-</w:t>
      </w:r>
      <w:r>
        <w:rPr>
          <w:rFonts w:ascii="微软雅黑" w:cs=".PingFangSC-Regular" w:eastAsia="微软雅黑" w:hAnsi="微软雅黑" w:hint="eastAsia"/>
          <w:color w:val="353535"/>
          <w:kern w:val="0"/>
        </w:rPr>
        <w:t>主播</w:t>
      </w:r>
    </w:p>
    <w:p>
      <w:pPr>
        <w:pStyle w:val="style0"/>
        <w:widowControl/>
        <w:autoSpaceDE w:val="false"/>
        <w:autoSpaceDN w:val="false"/>
        <w:adjustRightInd w:val="false"/>
        <w:jc w:val="left"/>
        <w:rPr>
          <w:rFonts w:ascii="微软雅黑" w:cs="AppleSystemUIFont" w:eastAsia="微软雅黑" w:hAnsi="微软雅黑"/>
          <w:color w:val="353535"/>
          <w:kern w:val="0"/>
        </w:rPr>
      </w:pPr>
      <w:r>
        <w:rPr>
          <w:rFonts w:ascii="微软雅黑" w:cs=".PingFangSC-Regular" w:eastAsia="微软雅黑" w:hAnsi="微软雅黑" w:hint="eastAsia"/>
          <w:color w:val="353535"/>
          <w:kern w:val="0"/>
        </w:rPr>
        <w:t>--------------------------------------------------------------------------------</w:t>
      </w:r>
    </w:p>
    <w:p>
      <w:pPr>
        <w:pStyle w:val="style0"/>
        <w:jc w:val="right"/>
        <w:rPr>
          <w:rFonts w:ascii="微软雅黑" w:eastAsia="微软雅黑" w:hAnsi="微软雅黑"/>
        </w:rPr>
      </w:pPr>
      <w:r>
        <w:rPr>
          <w:noProof/>
        </w:rPr>
        <w:drawing>
          <wp:inline distL="0" distT="0" distB="0" distR="0">
            <wp:extent cx="2986392" cy="1931131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6392" cy="19311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rPr>
          <w:rFonts w:ascii="微软雅黑" w:eastAsia="微软雅黑" w:hAnsi="微软雅黑"/>
        </w:rPr>
      </w:pPr>
    </w:p>
    <w:p>
      <w:pPr>
        <w:pStyle w:val="style0"/>
        <w:jc w:val="right"/>
        <w:rPr>
          <w:rFonts w:ascii="微软雅黑" w:eastAsia="微软雅黑" w:hAnsi="微软雅黑"/>
        </w:rPr>
      </w:pPr>
    </w:p>
    <w:p>
      <w:pPr>
        <w:pStyle w:val="style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L="0" distT="0" distB="0" distR="0">
            <wp:extent cx="4172625" cy="4172625"/>
            <wp:effectExtent l="0" t="0" r="0" b="0"/>
            <wp:docPr id="1027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72625" cy="417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rPr>
          <w:rFonts w:ascii="微软雅黑" w:eastAsia="微软雅黑" w:hAnsi="微软雅黑"/>
        </w:rPr>
      </w:pPr>
      <w:r>
        <w:rPr>
          <w:noProof/>
        </w:rPr>
        <w:drawing>
          <wp:inline distL="0" distT="0" distB="0" distR="0">
            <wp:extent cx="5486400" cy="8223884"/>
            <wp:effectExtent l="0" t="0" r="0" b="5715"/>
            <wp:docPr id="1028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82238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.PingFangSC-Regular">
    <w:altName w:val=".PingFangSC-Regular"/>
    <w:panose1 w:val="000000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E12267DC">
      <w:start w:val="1"/>
      <w:numFmt w:val="decimal"/>
      <w:lvlText w:val=""/>
      <w:lvlJc w:val="left"/>
      <w:pPr/>
    </w:lvl>
    <w:lvl w:ilvl="2" w:tplc="D5920284">
      <w:start w:val="1"/>
      <w:numFmt w:val="decimal"/>
      <w:lvlText w:val=""/>
      <w:lvlJc w:val="left"/>
      <w:pPr/>
    </w:lvl>
    <w:lvl w:ilvl="3" w:tplc="E132BCBE">
      <w:start w:val="1"/>
      <w:numFmt w:val="decimal"/>
      <w:lvlText w:val=""/>
      <w:lvlJc w:val="left"/>
      <w:pPr/>
    </w:lvl>
    <w:lvl w:ilvl="4" w:tplc="3A4E46C0">
      <w:start w:val="1"/>
      <w:numFmt w:val="decimal"/>
      <w:lvlText w:val=""/>
      <w:lvlJc w:val="left"/>
      <w:pPr/>
    </w:lvl>
    <w:lvl w:ilvl="5" w:tplc="C7FA574E">
      <w:start w:val="1"/>
      <w:numFmt w:val="decimal"/>
      <w:lvlText w:val=""/>
      <w:lvlJc w:val="left"/>
      <w:pPr/>
    </w:lvl>
    <w:lvl w:ilvl="6" w:tplc="C87003E8">
      <w:start w:val="1"/>
      <w:numFmt w:val="decimal"/>
      <w:lvlText w:val=""/>
      <w:lvlJc w:val="left"/>
      <w:pPr/>
    </w:lvl>
    <w:lvl w:ilvl="7" w:tplc="44FCF5AA">
      <w:start w:val="1"/>
      <w:numFmt w:val="decimal"/>
      <w:lvlText w:val=""/>
      <w:lvlJc w:val="left"/>
      <w:pPr/>
    </w:lvl>
    <w:lvl w:ilvl="8" w:tplc="274A8676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AAF405A8">
      <w:start w:val="1"/>
      <w:numFmt w:val="decimal"/>
      <w:lvlText w:val=""/>
      <w:lvlJc w:val="left"/>
      <w:pPr/>
    </w:lvl>
    <w:lvl w:ilvl="2" w:tplc="408A5F46">
      <w:start w:val="1"/>
      <w:numFmt w:val="decimal"/>
      <w:lvlText w:val=""/>
      <w:lvlJc w:val="left"/>
      <w:pPr/>
    </w:lvl>
    <w:lvl w:ilvl="3" w:tplc="7BE45692">
      <w:start w:val="1"/>
      <w:numFmt w:val="decimal"/>
      <w:lvlText w:val=""/>
      <w:lvlJc w:val="left"/>
      <w:pPr/>
    </w:lvl>
    <w:lvl w:ilvl="4" w:tplc="7C706CEA">
      <w:start w:val="1"/>
      <w:numFmt w:val="decimal"/>
      <w:lvlText w:val=""/>
      <w:lvlJc w:val="left"/>
      <w:pPr/>
    </w:lvl>
    <w:lvl w:ilvl="5" w:tplc="E4D69B70">
      <w:start w:val="1"/>
      <w:numFmt w:val="decimal"/>
      <w:lvlText w:val=""/>
      <w:lvlJc w:val="left"/>
      <w:pPr/>
    </w:lvl>
    <w:lvl w:ilvl="6" w:tplc="7F0C75F8">
      <w:start w:val="1"/>
      <w:numFmt w:val="decimal"/>
      <w:lvlText w:val=""/>
      <w:lvlJc w:val="left"/>
      <w:pPr/>
    </w:lvl>
    <w:lvl w:ilvl="7" w:tplc="4CB2A05A">
      <w:start w:val="1"/>
      <w:numFmt w:val="decimal"/>
      <w:lvlText w:val=""/>
      <w:lvlJc w:val="left"/>
      <w:pPr/>
    </w:lvl>
    <w:lvl w:ilvl="8" w:tplc="18BE82C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9D182042">
      <w:start w:val="1"/>
      <w:numFmt w:val="decimal"/>
      <w:lvlText w:val=""/>
      <w:lvlJc w:val="left"/>
      <w:pPr/>
    </w:lvl>
    <w:lvl w:ilvl="2" w:tplc="0EE01910">
      <w:start w:val="1"/>
      <w:numFmt w:val="decimal"/>
      <w:lvlText w:val=""/>
      <w:lvlJc w:val="left"/>
      <w:pPr/>
    </w:lvl>
    <w:lvl w:ilvl="3" w:tplc="D2FED7B6">
      <w:start w:val="1"/>
      <w:numFmt w:val="decimal"/>
      <w:lvlText w:val=""/>
      <w:lvlJc w:val="left"/>
      <w:pPr/>
    </w:lvl>
    <w:lvl w:ilvl="4" w:tplc="EAF2FBD2">
      <w:start w:val="1"/>
      <w:numFmt w:val="decimal"/>
      <w:lvlText w:val=""/>
      <w:lvlJc w:val="left"/>
      <w:pPr/>
    </w:lvl>
    <w:lvl w:ilvl="5" w:tplc="6CF6B532">
      <w:start w:val="1"/>
      <w:numFmt w:val="decimal"/>
      <w:lvlText w:val=""/>
      <w:lvlJc w:val="left"/>
      <w:pPr/>
    </w:lvl>
    <w:lvl w:ilvl="6" w:tplc="ABA41EBC">
      <w:start w:val="1"/>
      <w:numFmt w:val="decimal"/>
      <w:lvlText w:val=""/>
      <w:lvlJc w:val="left"/>
      <w:pPr/>
    </w:lvl>
    <w:lvl w:ilvl="7" w:tplc="760047EA">
      <w:start w:val="1"/>
      <w:numFmt w:val="decimal"/>
      <w:lvlText w:val=""/>
      <w:lvlJc w:val="left"/>
      <w:pPr/>
    </w:lvl>
    <w:lvl w:ilvl="8" w:tplc="46DCCBFC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3D6CB998">
      <w:start w:val="1"/>
      <w:numFmt w:val="decimal"/>
      <w:lvlText w:val=""/>
      <w:lvlJc w:val="left"/>
      <w:pPr/>
    </w:lvl>
    <w:lvl w:ilvl="2" w:tplc="ADDC5D26">
      <w:start w:val="1"/>
      <w:numFmt w:val="decimal"/>
      <w:lvlText w:val=""/>
      <w:lvlJc w:val="left"/>
      <w:pPr/>
    </w:lvl>
    <w:lvl w:ilvl="3" w:tplc="EB501C5E">
      <w:start w:val="1"/>
      <w:numFmt w:val="decimal"/>
      <w:lvlText w:val=""/>
      <w:lvlJc w:val="left"/>
      <w:pPr/>
    </w:lvl>
    <w:lvl w:ilvl="4" w:tplc="C21C6634">
      <w:start w:val="1"/>
      <w:numFmt w:val="decimal"/>
      <w:lvlText w:val=""/>
      <w:lvlJc w:val="left"/>
      <w:pPr/>
    </w:lvl>
    <w:lvl w:ilvl="5" w:tplc="3BE410C0">
      <w:start w:val="1"/>
      <w:numFmt w:val="decimal"/>
      <w:lvlText w:val=""/>
      <w:lvlJc w:val="left"/>
      <w:pPr/>
    </w:lvl>
    <w:lvl w:ilvl="6" w:tplc="D44054F8">
      <w:start w:val="1"/>
      <w:numFmt w:val="decimal"/>
      <w:lvlText w:val=""/>
      <w:lvlJc w:val="left"/>
      <w:pPr/>
    </w:lvl>
    <w:lvl w:ilvl="7" w:tplc="40CC201E">
      <w:start w:val="1"/>
      <w:numFmt w:val="decimal"/>
      <w:lvlText w:val=""/>
      <w:lvlJc w:val="left"/>
      <w:pPr/>
    </w:lvl>
    <w:lvl w:ilvl="8" w:tplc="83389D0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D1E6E286">
      <w:start w:val="1"/>
      <w:numFmt w:val="decimal"/>
      <w:lvlText w:val=""/>
      <w:lvlJc w:val="left"/>
      <w:pPr/>
    </w:lvl>
    <w:lvl w:ilvl="2" w:tplc="EB4A17DA">
      <w:start w:val="1"/>
      <w:numFmt w:val="decimal"/>
      <w:lvlText w:val=""/>
      <w:lvlJc w:val="left"/>
      <w:pPr/>
    </w:lvl>
    <w:lvl w:ilvl="3" w:tplc="6A523C3A">
      <w:start w:val="1"/>
      <w:numFmt w:val="decimal"/>
      <w:lvlText w:val=""/>
      <w:lvlJc w:val="left"/>
      <w:pPr/>
    </w:lvl>
    <w:lvl w:ilvl="4" w:tplc="FCFA8B0A">
      <w:start w:val="1"/>
      <w:numFmt w:val="decimal"/>
      <w:lvlText w:val=""/>
      <w:lvlJc w:val="left"/>
      <w:pPr/>
    </w:lvl>
    <w:lvl w:ilvl="5" w:tplc="AAB43654">
      <w:start w:val="1"/>
      <w:numFmt w:val="decimal"/>
      <w:lvlText w:val=""/>
      <w:lvlJc w:val="left"/>
      <w:pPr/>
    </w:lvl>
    <w:lvl w:ilvl="6" w:tplc="93A84290">
      <w:start w:val="1"/>
      <w:numFmt w:val="decimal"/>
      <w:lvlText w:val=""/>
      <w:lvlJc w:val="left"/>
      <w:pPr/>
    </w:lvl>
    <w:lvl w:ilvl="7" w:tplc="112664FC">
      <w:start w:val="1"/>
      <w:numFmt w:val="decimal"/>
      <w:lvlText w:val=""/>
      <w:lvlJc w:val="left"/>
      <w:pPr/>
    </w:lvl>
    <w:lvl w:ilvl="8" w:tplc="7A8E318C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1CA60EA">
      <w:start w:val="1"/>
      <w:numFmt w:val="decimal"/>
      <w:lvlText w:val=""/>
      <w:lvlJc w:val="left"/>
      <w:pPr/>
    </w:lvl>
    <w:lvl w:ilvl="2" w:tplc="504CE4D8">
      <w:start w:val="1"/>
      <w:numFmt w:val="decimal"/>
      <w:lvlText w:val=""/>
      <w:lvlJc w:val="left"/>
      <w:pPr/>
    </w:lvl>
    <w:lvl w:ilvl="3" w:tplc="CF00D296">
      <w:start w:val="1"/>
      <w:numFmt w:val="decimal"/>
      <w:lvlText w:val=""/>
      <w:lvlJc w:val="left"/>
      <w:pPr/>
    </w:lvl>
    <w:lvl w:ilvl="4" w:tplc="44ACC82E">
      <w:start w:val="1"/>
      <w:numFmt w:val="decimal"/>
      <w:lvlText w:val=""/>
      <w:lvlJc w:val="left"/>
      <w:pPr/>
    </w:lvl>
    <w:lvl w:ilvl="5" w:tplc="3B3601A6">
      <w:start w:val="1"/>
      <w:numFmt w:val="decimal"/>
      <w:lvlText w:val=""/>
      <w:lvlJc w:val="left"/>
      <w:pPr/>
    </w:lvl>
    <w:lvl w:ilvl="6" w:tplc="B6682ED8">
      <w:start w:val="1"/>
      <w:numFmt w:val="decimal"/>
      <w:lvlText w:val=""/>
      <w:lvlJc w:val="left"/>
      <w:pPr/>
    </w:lvl>
    <w:lvl w:ilvl="7" w:tplc="87FE9796">
      <w:start w:val="1"/>
      <w:numFmt w:val="decimal"/>
      <w:lvlText w:val=""/>
      <w:lvlJc w:val="left"/>
      <w:pPr/>
    </w:lvl>
    <w:lvl w:ilvl="8" w:tplc="C5C21F5A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AA8E8EBC"/>
    <w:lvl w:ilvl="0" w:tplc="58E0FE8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041C27EE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6340F280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AC0CC5E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F4EEF87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C42C73D2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BF26A42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16FAC38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A07C6578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0000007"/>
    <w:multiLevelType w:val="hybridMultilevel"/>
    <w:tmpl w:val="10E81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E6E286">
      <w:start w:val="1"/>
      <w:numFmt w:val="decimal"/>
      <w:lvlText w:val=""/>
      <w:lvlJc w:val="left"/>
      <w:pPr/>
    </w:lvl>
    <w:lvl w:ilvl="2" w:tplc="EB4A17DA">
      <w:start w:val="1"/>
      <w:numFmt w:val="decimal"/>
      <w:lvlText w:val=""/>
      <w:lvlJc w:val="left"/>
      <w:pPr/>
    </w:lvl>
    <w:lvl w:ilvl="3" w:tplc="6A523C3A">
      <w:start w:val="1"/>
      <w:numFmt w:val="decimal"/>
      <w:lvlText w:val=""/>
      <w:lvlJc w:val="left"/>
      <w:pPr/>
    </w:lvl>
    <w:lvl w:ilvl="4" w:tplc="FCFA8B0A">
      <w:start w:val="1"/>
      <w:numFmt w:val="decimal"/>
      <w:lvlText w:val=""/>
      <w:lvlJc w:val="left"/>
      <w:pPr/>
    </w:lvl>
    <w:lvl w:ilvl="5" w:tplc="AAB43654">
      <w:start w:val="1"/>
      <w:numFmt w:val="decimal"/>
      <w:lvlText w:val=""/>
      <w:lvlJc w:val="left"/>
      <w:pPr/>
    </w:lvl>
    <w:lvl w:ilvl="6" w:tplc="93A84290">
      <w:start w:val="1"/>
      <w:numFmt w:val="decimal"/>
      <w:lvlText w:val=""/>
      <w:lvlJc w:val="left"/>
      <w:pPr/>
    </w:lvl>
    <w:lvl w:ilvl="7" w:tplc="112664FC">
      <w:start w:val="1"/>
      <w:numFmt w:val="decimal"/>
      <w:lvlText w:val=""/>
      <w:lvlJc w:val="left"/>
      <w:pPr/>
    </w:lvl>
    <w:lvl w:ilvl="8" w:tplc="7A8E318C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7610D0E6">
      <w:start w:val="1"/>
      <w:numFmt w:val="decimal"/>
      <w:lvlText w:val=""/>
      <w:lvlJc w:val="left"/>
      <w:pPr/>
    </w:lvl>
    <w:lvl w:ilvl="2" w:tplc="9EDA8FC0">
      <w:start w:val="1"/>
      <w:numFmt w:val="decimal"/>
      <w:lvlText w:val=""/>
      <w:lvlJc w:val="left"/>
      <w:pPr/>
    </w:lvl>
    <w:lvl w:ilvl="3" w:tplc="4EC2F106">
      <w:start w:val="1"/>
      <w:numFmt w:val="decimal"/>
      <w:lvlText w:val=""/>
      <w:lvlJc w:val="left"/>
      <w:pPr/>
    </w:lvl>
    <w:lvl w:ilvl="4" w:tplc="2150687A">
      <w:start w:val="1"/>
      <w:numFmt w:val="decimal"/>
      <w:lvlText w:val=""/>
      <w:lvlJc w:val="left"/>
      <w:pPr/>
    </w:lvl>
    <w:lvl w:ilvl="5" w:tplc="955C62B6">
      <w:start w:val="1"/>
      <w:numFmt w:val="decimal"/>
      <w:lvlText w:val=""/>
      <w:lvlJc w:val="left"/>
      <w:pPr/>
    </w:lvl>
    <w:lvl w:ilvl="6" w:tplc="795ACE30">
      <w:start w:val="1"/>
      <w:numFmt w:val="decimal"/>
      <w:lvlText w:val=""/>
      <w:lvlJc w:val="left"/>
      <w:pPr/>
    </w:lvl>
    <w:lvl w:ilvl="7" w:tplc="87ECE3C4">
      <w:start w:val="1"/>
      <w:numFmt w:val="decimal"/>
      <w:lvlText w:val=""/>
      <w:lvlJc w:val="left"/>
      <w:pPr/>
    </w:lvl>
    <w:lvl w:ilvl="8" w:tplc="57EEB1A2">
      <w:start w:val="1"/>
      <w:numFmt w:val="decimal"/>
      <w:lvlText w:val=""/>
      <w:lvlJc w:val="left"/>
      <w:pPr/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4"/>
        <w:szCs w:val="24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1190</Words>
  <Pages>5</Pages>
  <Characters>1381</Characters>
  <Application>WPS Office</Application>
  <DocSecurity>0</DocSecurity>
  <Paragraphs>107</Paragraphs>
  <ScaleCrop>false</ScaleCrop>
  <LinksUpToDate>false</LinksUpToDate>
  <CharactersWithSpaces>1446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2020-03-22T19:06:00Z</dcterms:created>
  <dc:creator>Microsoft Office 用户</dc:creator>
  <lastModifiedBy>COR-AL10</lastModifiedBy>
  <dcterms:modified xsi:type="dcterms:W3CDTF">2021-03-30T08:25:30Z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