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Search Committee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Full Time Contract Faculty - Biological Sciences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Department of Biological Sciences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Full Time Contract Faculty - Biological Sciences (Job No. 496645)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Members of the Search Committee,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about the Full Time Contract Faculty position in Biological Sciences (Job No. 496645). My interest in the Department is not distant: this fall I begin the Ph.D. in Higher Education Leadership, Management and Policy at Seton Hall, so I will be on campus as a member of the University community, studying how academic units actually run, while the Department is filling a teaching-intensive line.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Let me be plain about the central requirement before anything else. I do not hold a Ph.D. or equivalent degree in biological sciences, and I have not taught General Biology, Cellular Biology, Genetics, Biochemistry, or Anatomy and Physiology. I am not qualified to serve as instructor of record for those courses and would not ask the Department to pretend otherwise. I am writing because the posting also describes a four-course-per-semester load at both undergraduate and graduate levels plus departmental service, and that operational reality is where my experience is real.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As a Graduate Assistant at Eastern University from May to December 2025, I carried two high-enrollment courses through a complete semester cycle for more than 200 students: LMS administration in Canvas and Brightspace, section setup, enrollment monitoring, textbook procurement, and academic records maintenance. I worked with course faculty on assessment design, grading workflows, and grade-change documentation, and I was the first point of contact for student questions, triaging routine items and escalating the rest. Using performance data held under strict confidentiality, I identified students trending toward failure and produced reports that shaped targeted instructional interventions.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departmental service side draws on thirteen-plus years outside the academy. At Mangu Publishers I built standardized knowledge management and records infrastructure, retiring more than 30 outdated materials and improving information retrieval efficiency by 50 percent — the same problem a department faces when syllabi, lab protocols, and assessment records live in individual inboxes. At Millennium Systems International I chaired a $50 million annual budget committee, reviewing spend, vendor commitments, and funding priorities, which is the discipline behind equipment and materials planning in a science department. I am completing an MBA in Organizational Management with a 3.87 GPA.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If the Department's need is strictly for a disciplinary teacher, I understand this application will not advance, and I would rather say that clearly than waste the committee's time. If there is room in the search — or elsewhere in the Department — for someone who can absorb course coordination, records, and operational load so that scientists spend their hours on science and students, I would welcome the conversation. Thank you for your consideration.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