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20"/>
          <w:sz w:val="52"/>
          <w:szCs w:val="52"/>
        </w:rPr>
        <w:t xml:space="preserve">MAX MIHIR OZA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20"/>
          <w:szCs w:val="20"/>
        </w:rPr>
        <w:t xml:space="preserve">Records, Knowledge Management &amp; Audience Research  ·  Scholar-Practitioner in Academic Program Administration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(201) 247-1371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80" w:before="80"/>
      </w:pP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PROFILE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Incoming Seton Hall doctoral student in Higher Education Leadership, Management and Policy with graduate-level instructional support experience and 13+ years building the records, documentation, and stakeholder-research infrastructure that academic and cultural organizations depend on. As a Graduate Assistant at Eastern University, supported the full course lifecycle for two high-enrollment courses (200+ students per semester) — LMS administration, assessment design, grading workflows, and academic records maintenance — while serving as first point of contact for student inquiries. Currently completing an MBA with a 3.87 GPA.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Practice centers on archives-grade records management, information retrieval, and the disciplined handling of confidential material: built standardized knowledge management and records infrastructure at a publishing house, retiring 30+ outdated materials and improving information retrieval efficiency by 50%. Research training combines quantitative usage data with qualitative stakeholder analysis to explain who is actually engaging with a program, how, and what the gaps say about how it was designed.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EDUCATION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Ph.D. in Higher Education Leadership, Management and Policy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Enrolled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Seton Hall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South Orange, NJ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Master of Business Administration, Organizational Management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Expected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GPA: 3.87 / 4.0   ·   Concentrations: Human Resources · Artificial Intelligence · Sustainable Development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Relevant coursework: Organizational Change &amp; Development · Data Analytics for Decision-Making · Technology Strategy · Research Methods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Bachelor of Science in Business Administration, Marketing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2010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Drexel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Philadelphia, PA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HIGHER EDUCATION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Assistant — Academic &amp; Course Support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May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OPERATIONS &amp; ADMINISTRATIVE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PM &amp; Technical Lead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Mangu Publishers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Jan 2023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Built standardized knowledge management and records infrastructure — establishing retention and retrieval standards, retiring 30+ outdated materials, and improving information retrieval efficiency by 50%.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Technical Product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Société Générale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New York, NY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Sep 2017 – Oct 2019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federally mandated regulatory reports six weeks ahead of schedule within a $1.5M budget, under documentation standards subject to external review.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Technical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Interpublic Group of Companies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Jersey City,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Program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HCL Americas (Becton Dickinson &amp; Bristol Myers Squibb)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Franklin Lakes,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Apr 2021 – Aug 2022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Millennium Systems International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Nov 2019 – Dec 2020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RESEARCH &amp; SCHOLARLY ENGAGEMENT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Research — MBA Program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Conducted applied audience research on technology adoption and engagement patterns among adult learners, integrating quantitative usage data with qualitative stakeholder analysis to explain who engages with a program and who does not.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Executed systematic literature reviews on organizational change, digital transformation, and student success frameworks, translating scholarly findings into practitioner-facing recommendations.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Developed data-informed policy recommendations on institutional effectiveness, platform optimization, and equitable service delivery for non-traditional audiences.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Research interests: Institutional effectiveness and program assessment  ·  Audience engagement and access in learning and cultural settings  ·  Records, information management and organizational memory  ·  Data-informed decision-making and continuous improvement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SKILLS &amp; SYSTEMS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Archives-Grade Records &amp; Knowledge Management Systems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Audience &amp; Stakeholder Research (Quantitative + Qualitative)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Graduate Course Lifecycle Support &amp; Instructional Assistance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Applied Institutional Analytics &amp; Research Design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Assessment Design, Grading Workflows &amp; Progress Monitoring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Confidential &amp; FERPA-Sensitive Records Handling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LMS &amp; Student Platforms (Canvas, Brightspace, Moodle)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SOPs, Trackers &amp; Process Documentation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Procurement, Budget Tracking &amp; Vendor Coordination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Event, Open House &amp; Program Coordination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Data Analysis &amp; Reporting (Power BI, Tableau)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Registration, Enrollment &amp; Student Inquiry Triage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Stakeholder, Faculty &amp; Executive Communication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Microsoft 365, SharePoint, Excel, Teams</w:t>
            </w:r>
          </w:p>
        </w:tc>
      </w:tr>
    </w:tbl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CERTIFICATIONS &amp; AFFILIATIONS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Project Management Institute (PMI) — NJ Chapter Member &amp; Volunteer, 2024–Present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Software Engineering Bootcamp — General Assembly, 2025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Goode Education Group — Clean Energy Program Fellow, 2024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Building Science Principles — Building Performance Institute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ADDITIONAL</w:t>
      </w:r>
    </w:p>
    <w:p>
      <w:pPr>
        <w:spacing w:after="2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Martial Arts — Jeet Kune Do (Fist of Interception Institute), Level 3 student under Vincent Benitez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2026-08-14T04:44:38.700Z</dcterms:created>
  <dcterms:modified xsi:type="dcterms:W3CDTF">2026-08-14T04:44:38.701Z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