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left"/>
      </w:pPr>
      <w:r>
        <w:rPr>
          <w:rFonts w:ascii="Calibri" w:cs="Calibri" w:eastAsia="Calibri" w:hAnsi="Calibri"/>
          <w:b w:val="false"/>
          <w:bCs w:val="false"/>
          <w:i w:val="false"/>
          <w:iCs w:val="false"/>
          <w:color w:val="1A1A1A"/>
          <w:spacing w:val="100"/>
          <w:sz w:val="48"/>
          <w:szCs w:val="48"/>
        </w:rPr>
        <w:t xml:space="preserve">MAX MIHIR OZA</w:t>
      </w:r>
    </w:p>
    <w:p>
      <w:pPr>
        <w:spacing w:after="80" w:before="0"/>
        <w:jc w:val="left"/>
      </w:pPr>
      <w:r>
        <w:rPr>
          <w:rFonts w:ascii="Calibri" w:cs="Calibri" w:eastAsia="Calibri" w:hAnsi="Calibri"/>
          <w:b w:val="false"/>
          <w:bCs w:val="false"/>
          <w:i w:val="false"/>
          <w:iCs w:val="false"/>
          <w:color w:val="888888"/>
          <w:sz w:val="18"/>
          <w:szCs w:val="18"/>
        </w:rPr>
        <w:t xml:space="preserve">Parsippany, NJ</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201 247 1371</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ozamihir@shu.edu</w:t>
      </w:r>
      <w:r>
        <w:rPr>
          <w:rFonts w:ascii="Calibri" w:cs="Calibri" w:eastAsia="Calibri" w:hAnsi="Calibri"/>
          <w:b w:val="false"/>
          <w:bCs w:val="false"/>
          <w:i w:val="false"/>
          <w:iCs w:val="false"/>
          <w:color w:val="CCCCCC"/>
          <w:sz w:val="18"/>
          <w:szCs w:val="18"/>
        </w:rPr>
        <w:t xml:space="preserve">  ·  </w:t>
      </w:r>
      <w:r>
        <w:rPr>
          <w:rFonts w:ascii="Calibri" w:cs="Calibri" w:eastAsia="Calibri" w:hAnsi="Calibri"/>
          <w:b w:val="false"/>
          <w:bCs w:val="false"/>
          <w:i w:val="false"/>
          <w:iCs w:val="false"/>
          <w:color w:val="888888"/>
          <w:sz w:val="18"/>
          <w:szCs w:val="18"/>
        </w:rPr>
        <w:t xml:space="preserve">linkedin.com/in/mihir-oza</w:t>
      </w:r>
    </w:p>
    <w:p>
      <w:pPr>
        <w:pBdr>
          <w:bottom w:val="single" w:color="CCCCCC" w:sz="6"/>
        </w:pBdr>
        <w:spacing w:after="120" w:before="80"/>
      </w:pPr>
    </w:p>
    <w:p>
      <w:pPr>
        <w:spacing w:after="240" w:before="0"/>
        <w:jc w:val="left"/>
      </w:pPr>
      <w:r>
        <w:rPr>
          <w:rFonts w:ascii="Garamond" w:cs="Garamond" w:eastAsia="Garamond" w:hAnsi="Garamond"/>
          <w:b w:val="false"/>
          <w:bCs w:val="false"/>
          <w:i w:val="false"/>
          <w:iCs w:val="false"/>
          <w:color w:val="888888"/>
          <w:sz w:val="20"/>
          <w:szCs w:val="20"/>
        </w:rPr>
        <w:t xml:space="preserve">August 24, 2026</w:t>
      </w:r>
    </w:p>
    <w:p>
      <w:pPr>
        <w:spacing w:after="60" w:before="0"/>
        <w:jc w:val="left"/>
      </w:pPr>
      <w:r>
        <w:rPr>
          <w:rFonts w:ascii="Garamond" w:cs="Garamond" w:eastAsia="Garamond" w:hAnsi="Garamond"/>
          <w:b/>
          <w:bCs/>
          <w:i w:val="false"/>
          <w:iCs w:val="false"/>
          <w:color w:val="2C2C2C"/>
          <w:sz w:val="22"/>
          <w:szCs w:val="22"/>
        </w:rPr>
        <w:t xml:space="preserve">Prof. Pete Reader</w:t>
      </w:r>
    </w:p>
    <w:p>
      <w:pPr>
        <w:spacing w:after="60" w:before="0"/>
        <w:jc w:val="left"/>
      </w:pPr>
      <w:r>
        <w:rPr>
          <w:rFonts w:ascii="Garamond" w:cs="Garamond" w:eastAsia="Garamond" w:hAnsi="Garamond"/>
          <w:b w:val="false"/>
          <w:bCs w:val="false"/>
          <w:i w:val="false"/>
          <w:iCs w:val="false"/>
          <w:color w:val="555555"/>
          <w:sz w:val="20"/>
          <w:szCs w:val="20"/>
        </w:rPr>
        <w:t xml:space="preserve">Adjunct Instructor, Theatre Search</w:t>
      </w:r>
    </w:p>
    <w:p>
      <w:pPr>
        <w:spacing w:after="60" w:before="0"/>
        <w:jc w:val="left"/>
      </w:pPr>
      <w:r>
        <w:rPr>
          <w:rFonts w:ascii="Garamond" w:cs="Garamond" w:eastAsia="Garamond" w:hAnsi="Garamond"/>
          <w:b w:val="false"/>
          <w:bCs w:val="false"/>
          <w:i w:val="false"/>
          <w:iCs w:val="false"/>
          <w:color w:val="555555"/>
          <w:sz w:val="20"/>
          <w:szCs w:val="20"/>
        </w:rPr>
        <w:t xml:space="preserve">Department of Communication and the Arts  ·  Seton Hall University</w:t>
      </w:r>
    </w:p>
    <w:p>
      <w:pPr>
        <w:spacing w:after="60" w:before="0"/>
        <w:jc w:val="left"/>
      </w:pPr>
      <w:r>
        <w:rPr>
          <w:rFonts w:ascii="Garamond" w:cs="Garamond" w:eastAsia="Garamond" w:hAnsi="Garamond"/>
          <w:b w:val="false"/>
          <w:bCs w:val="false"/>
          <w:i w:val="false"/>
          <w:iCs w:val="false"/>
          <w:color w:val="555555"/>
          <w:sz w:val="20"/>
          <w:szCs w:val="20"/>
        </w:rPr>
        <w:t xml:space="preserve">South Orange, New Jersey</w:t>
      </w:r>
    </w:p>
    <w:p>
      <w:pPr>
        <w:spacing w:after="280" w:before="0"/>
        <w:jc w:val="left"/>
      </w:pPr>
      <w:r>
        <w:rPr>
          <w:rFonts w:ascii="Garamond" w:cs="Garamond" w:eastAsia="Garamond" w:hAnsi="Garamond"/>
          <w:b w:val="false"/>
          <w:bCs w:val="false"/>
          <w:i/>
          <w:iCs/>
          <w:color w:val="888888"/>
          <w:sz w:val="19"/>
          <w:szCs w:val="19"/>
        </w:rPr>
        <w:t xml:space="preserve">Re: Adjunct Instructor, Theatre (Job No. 495290)</w:t>
      </w:r>
    </w:p>
    <w:p>
      <w:pPr>
        <w:spacing w:after="200" w:before="0"/>
        <w:jc w:val="left"/>
      </w:pPr>
      <w:r>
        <w:rPr>
          <w:rFonts w:ascii="Garamond" w:cs="Garamond" w:eastAsia="Garamond" w:hAnsi="Garamond"/>
          <w:b w:val="false"/>
          <w:bCs w:val="false"/>
          <w:i w:val="false"/>
          <w:iCs w:val="false"/>
          <w:color w:val="2C2C2C"/>
          <w:sz w:val="21"/>
          <w:szCs w:val="21"/>
        </w:rPr>
        <w:t xml:space="preserve">Dear Professor Reader,</w:t>
      </w:r>
    </w:p>
    <w:p>
      <w:pPr>
        <w:spacing w:after="200" w:before="0"/>
        <w:jc w:val="left"/>
      </w:pPr>
      <w:r>
        <w:rPr>
          <w:rFonts w:ascii="Garamond" w:cs="Garamond" w:eastAsia="Garamond" w:hAnsi="Garamond"/>
          <w:b w:val="false"/>
          <w:bCs w:val="false"/>
          <w:i w:val="false"/>
          <w:iCs w:val="false"/>
          <w:color w:val="444444"/>
          <w:sz w:val="21"/>
          <w:szCs w:val="21"/>
        </w:rPr>
        <w:t xml:space="preserve">I am writing regarding the Adjunct Instructor position in Theatre in the Department of Communication and the Arts. I begin the Ph.D. in Higher Education Leadership, Management and Policy at Seton Hall this fall, and I am reaching out to departments across the College where my background might be useful during my time on campus.</w:t>
      </w:r>
    </w:p>
    <w:p>
      <w:pPr>
        <w:spacing w:after="200" w:before="0"/>
        <w:jc w:val="left"/>
      </w:pPr>
      <w:r>
        <w:rPr>
          <w:rFonts w:ascii="Garamond" w:cs="Garamond" w:eastAsia="Garamond" w:hAnsi="Garamond"/>
          <w:b w:val="false"/>
          <w:bCs w:val="false"/>
          <w:i w:val="false"/>
          <w:iCs w:val="false"/>
          <w:color w:val="444444"/>
          <w:sz w:val="21"/>
          <w:szCs w:val="21"/>
        </w:rPr>
        <w:t xml:space="preserve">Let me name the gap at the top rather than bury it, because it is the whole question here. I do not hold an MFA, I do not hold Linklater or Miller certification, and I have no formal training in acting or vocal technique. On the stated requirements for this posting I am not qualified, and I would not ask the committee to pretend otherwise.</w:t>
      </w:r>
    </w:p>
    <w:p>
      <w:pPr>
        <w:spacing w:after="200" w:before="0"/>
        <w:jc w:val="left"/>
      </w:pPr>
      <w:r>
        <w:rPr>
          <w:rFonts w:ascii="Garamond" w:cs="Garamond" w:eastAsia="Garamond" w:hAnsi="Garamond"/>
          <w:b w:val="false"/>
          <w:bCs w:val="false"/>
          <w:i w:val="false"/>
          <w:iCs w:val="false"/>
          <w:color w:val="444444"/>
          <w:sz w:val="21"/>
          <w:szCs w:val="21"/>
        </w:rPr>
        <w:t xml:space="preserve">What I can offer, if the department has need of it, is the operational side of running a performance program. As a Graduate Assistant at Eastern University I managed the full course lifecycle for two high-enrollment courses of 200+ students per semester — Canvas and Brightspace administration, section setup, textbook procurement, assessment design, grading workflows, records maintenance, and first-contact triage of student questions, escalating complex cases to faculty and referring students to advising. Before that, thirteen years of program management: three years at Mangu Publishers building the knowledge management and records infrastructure that retired 30+ outdated materials and improved retrieval efficiency by 50%, and a period chairing a $50M annual budget committee at Millennium Systems International, reviewing spend, vendor commitments, and funding priorities. Season planning, rehearsal calendars, guest artist contracts, and production budgets are recognizably that kind of work.</w:t>
      </w:r>
    </w:p>
    <w:p>
      <w:pPr>
        <w:spacing w:after="200" w:before="0"/>
        <w:jc w:val="left"/>
      </w:pPr>
      <w:r>
        <w:rPr>
          <w:rFonts w:ascii="Garamond" w:cs="Garamond" w:eastAsia="Garamond" w:hAnsi="Garamond"/>
          <w:b w:val="false"/>
          <w:bCs w:val="false"/>
          <w:i w:val="false"/>
          <w:iCs w:val="false"/>
          <w:color w:val="444444"/>
          <w:sz w:val="21"/>
          <w:szCs w:val="21"/>
        </w:rPr>
        <w:t xml:space="preserve">I will add one honest note on the physical discipline side, offered as context rather than credential: I train in Jeet Kune Do at Level 3 under Vincent Benitez, so I have some feel for how embodied technique is taught — slowly, by repetition, with correction in the room. It is not vocal training and I would not represent it as such.</w:t>
      </w:r>
    </w:p>
    <w:p>
      <w:pPr>
        <w:spacing w:after="200" w:before="0"/>
        <w:jc w:val="left"/>
      </w:pPr>
      <w:r>
        <w:rPr>
          <w:rFonts w:ascii="Garamond" w:cs="Garamond" w:eastAsia="Garamond" w:hAnsi="Garamond"/>
          <w:b w:val="false"/>
          <w:bCs w:val="false"/>
          <w:i w:val="false"/>
          <w:iCs w:val="false"/>
          <w:color w:val="444444"/>
          <w:sz w:val="21"/>
          <w:szCs w:val="21"/>
        </w:rPr>
        <w:t xml:space="preserve">If the department's need is a certified acting and vocal instructor, I would encourage you to disregard this application without hesitation. If at any point the department could use a doctoral student with real administrative depth to support course operations, production logistics, or program assessment, I would be glad to help. Thank you for your time and for reading a letter that is candid about its own limits.</w:t>
      </w:r>
    </w:p>
    <w:p>
      <w:pPr>
        <w:spacing w:after="240" w:before="120"/>
        <w:jc w:val="left"/>
      </w:pPr>
      <w:r>
        <w:rPr>
          <w:rFonts w:ascii="Garamond" w:cs="Garamond" w:eastAsia="Garamond" w:hAnsi="Garamond"/>
          <w:b w:val="false"/>
          <w:bCs w:val="false"/>
          <w:i w:val="false"/>
          <w:iCs w:val="false"/>
          <w:color w:val="444444"/>
          <w:sz w:val="21"/>
          <w:szCs w:val="21"/>
        </w:rPr>
        <w:t xml:space="preserve">Sincerely,</w:t>
      </w:r>
    </w:p>
    <w:p>
      <w:pPr>
        <w:spacing w:after="60" w:before="0"/>
        <w:jc w:val="left"/>
      </w:pPr>
      <w:r>
        <w:rPr>
          <w:rFonts w:ascii="Garamond" w:cs="Garamond" w:eastAsia="Garamond" w:hAnsi="Garamond"/>
          <w:b/>
          <w:bCs/>
          <w:i w:val="false"/>
          <w:iCs w:val="false"/>
          <w:color w:val="1A1A1A"/>
          <w:sz w:val="22"/>
          <w:szCs w:val="22"/>
        </w:rPr>
        <w:t xml:space="preserve">Max Mihir Oza</w:t>
      </w:r>
    </w:p>
    <w:p>
      <w:pPr>
        <w:spacing w:after="20" w:before="0"/>
        <w:jc w:val="left"/>
      </w:pPr>
      <w:r>
        <w:rPr>
          <w:rFonts w:ascii="Garamond" w:cs="Garamond" w:eastAsia="Garamond" w:hAnsi="Garamond"/>
          <w:b w:val="false"/>
          <w:bCs w:val="false"/>
          <w:i w:val="false"/>
          <w:iCs w:val="false"/>
          <w:color w:val="888888"/>
          <w:sz w:val="19"/>
          <w:szCs w:val="19"/>
        </w:rPr>
        <w:t xml:space="preserve">180 Littleton Rd, Parsippany, NJ 07054</w:t>
      </w:r>
    </w:p>
    <w:p>
      <w:pPr>
        <w:spacing w:after="20" w:before="0"/>
        <w:jc w:val="left"/>
      </w:pPr>
      <w:r>
        <w:rPr>
          <w:rFonts w:ascii="Garamond" w:cs="Garamond" w:eastAsia="Garamond" w:hAnsi="Garamond"/>
          <w:b w:val="false"/>
          <w:bCs w:val="false"/>
          <w:i w:val="false"/>
          <w:iCs w:val="false"/>
          <w:color w:val="888888"/>
          <w:sz w:val="19"/>
          <w:szCs w:val="19"/>
        </w:rPr>
        <w:t xml:space="preserve">201 247 1371  ·  ozamihir@shu.edu</w:t>
      </w:r>
    </w:p>
    <w:sectPr>
      <w:pgSz w:h="16838" w:w="11906"/>
      <w:pgMar w:bottom="720" w:footer="720" w:gutter="0" w:header="720" w:left="900" w:right="900" w:top="720"/>
      <w:cols w:space="72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555555"/>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2026-08-14T04:45:25.921Z</dcterms:created>
  <dcterms:modified xsi:type="dcterms:W3CDTF">2026-08-14T04:45:25.921Z</dcterms:modified>
</cp:coreProperties>
</file>

<file path=docProps/custom.xml><?xml version="1.0" encoding="utf-8"?>
<Properties xmlns="http://schemas.openxmlformats.org/officeDocument/2006/custom-properties" xmlns:vt="http://schemas.openxmlformats.org/officeDocument/2006/docPropsVTypes"/>
</file>