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left"/>
      </w:pPr>
      <w:r>
        <w:rPr>
          <w:rFonts w:ascii="Calibri" w:cs="Calibri" w:eastAsia="Calibri" w:hAnsi="Calibri"/>
          <w:b w:val="false"/>
          <w:bCs w:val="false"/>
          <w:i w:val="false"/>
          <w:iCs w:val="false"/>
          <w:color w:val="1A1A1A"/>
          <w:spacing w:val="100"/>
          <w:sz w:val="48"/>
          <w:szCs w:val="48"/>
        </w:rPr>
        <w:t xml:space="preserve">MAX MIHIR OZA</w:t>
      </w:r>
    </w:p>
    <w:p>
      <w:pPr>
        <w:spacing w:after="80" w:before="0"/>
        <w:jc w:val="left"/>
      </w:pPr>
      <w:r>
        <w:rPr>
          <w:rFonts w:ascii="Calibri" w:cs="Calibri" w:eastAsia="Calibri" w:hAnsi="Calibri"/>
          <w:b w:val="false"/>
          <w:bCs w:val="false"/>
          <w:i w:val="false"/>
          <w:iCs w:val="false"/>
          <w:color w:val="888888"/>
          <w:sz w:val="18"/>
          <w:szCs w:val="18"/>
        </w:rPr>
        <w:t xml:space="preserve">Parsippany, NJ</w:t>
      </w:r>
      <w:r>
        <w:rPr>
          <w:rFonts w:ascii="Calibri" w:cs="Calibri" w:eastAsia="Calibri" w:hAnsi="Calibri"/>
          <w:b w:val="false"/>
          <w:bCs w:val="false"/>
          <w:i w:val="false"/>
          <w:iCs w:val="false"/>
          <w:color w:val="CCCCCC"/>
          <w:sz w:val="18"/>
          <w:szCs w:val="18"/>
        </w:rPr>
        <w:t xml:space="preserve">  ·  </w:t>
      </w:r>
      <w:r>
        <w:rPr>
          <w:rFonts w:ascii="Calibri" w:cs="Calibri" w:eastAsia="Calibri" w:hAnsi="Calibri"/>
          <w:b w:val="false"/>
          <w:bCs w:val="false"/>
          <w:i w:val="false"/>
          <w:iCs w:val="false"/>
          <w:color w:val="888888"/>
          <w:sz w:val="18"/>
          <w:szCs w:val="18"/>
        </w:rPr>
        <w:t xml:space="preserve">201 247 1371</w:t>
      </w:r>
      <w:r>
        <w:rPr>
          <w:rFonts w:ascii="Calibri" w:cs="Calibri" w:eastAsia="Calibri" w:hAnsi="Calibri"/>
          <w:b w:val="false"/>
          <w:bCs w:val="false"/>
          <w:i w:val="false"/>
          <w:iCs w:val="false"/>
          <w:color w:val="CCCCCC"/>
          <w:sz w:val="18"/>
          <w:szCs w:val="18"/>
        </w:rPr>
        <w:t xml:space="preserve">  ·  </w:t>
      </w:r>
      <w:r>
        <w:rPr>
          <w:rFonts w:ascii="Calibri" w:cs="Calibri" w:eastAsia="Calibri" w:hAnsi="Calibri"/>
          <w:b w:val="false"/>
          <w:bCs w:val="false"/>
          <w:i w:val="false"/>
          <w:iCs w:val="false"/>
          <w:color w:val="888888"/>
          <w:sz w:val="18"/>
          <w:szCs w:val="18"/>
        </w:rPr>
        <w:t xml:space="preserve">ozamihir@shu.edu</w:t>
      </w:r>
      <w:r>
        <w:rPr>
          <w:rFonts w:ascii="Calibri" w:cs="Calibri" w:eastAsia="Calibri" w:hAnsi="Calibri"/>
          <w:b w:val="false"/>
          <w:bCs w:val="false"/>
          <w:i w:val="false"/>
          <w:iCs w:val="false"/>
          <w:color w:val="CCCCCC"/>
          <w:sz w:val="18"/>
          <w:szCs w:val="18"/>
        </w:rPr>
        <w:t xml:space="preserve">  ·  </w:t>
      </w:r>
      <w:r>
        <w:rPr>
          <w:rFonts w:ascii="Calibri" w:cs="Calibri" w:eastAsia="Calibri" w:hAnsi="Calibri"/>
          <w:b w:val="false"/>
          <w:bCs w:val="false"/>
          <w:i w:val="false"/>
          <w:iCs w:val="false"/>
          <w:color w:val="888888"/>
          <w:sz w:val="18"/>
          <w:szCs w:val="18"/>
        </w:rPr>
        <w:t xml:space="preserve">linkedin.com/in/mihir-oza</w:t>
      </w:r>
    </w:p>
    <w:p>
      <w:pPr>
        <w:pBdr>
          <w:bottom w:val="single" w:color="CCCCCC" w:sz="6"/>
        </w:pBdr>
        <w:spacing w:after="120" w:before="80"/>
      </w:pPr>
    </w:p>
    <w:p>
      <w:pPr>
        <w:spacing w:after="240" w:before="0"/>
        <w:jc w:val="left"/>
      </w:pPr>
      <w:r>
        <w:rPr>
          <w:rFonts w:ascii="Garamond" w:cs="Garamond" w:eastAsia="Garamond" w:hAnsi="Garamond"/>
          <w:b w:val="false"/>
          <w:bCs w:val="false"/>
          <w:i w:val="false"/>
          <w:iCs w:val="false"/>
          <w:color w:val="888888"/>
          <w:sz w:val="20"/>
          <w:szCs w:val="20"/>
        </w:rPr>
        <w:t xml:space="preserve">August 24, 2026</w:t>
      </w:r>
    </w:p>
    <w:p>
      <w:pPr>
        <w:spacing w:after="60" w:before="0"/>
        <w:jc w:val="left"/>
      </w:pPr>
      <w:r>
        <w:rPr>
          <w:rFonts w:ascii="Garamond" w:cs="Garamond" w:eastAsia="Garamond" w:hAnsi="Garamond"/>
          <w:b/>
          <w:bCs/>
          <w:i w:val="false"/>
          <w:iCs w:val="false"/>
          <w:color w:val="2C2C2C"/>
          <w:sz w:val="22"/>
          <w:szCs w:val="22"/>
        </w:rPr>
        <w:t xml:space="preserve">Dr. Branden Buehler</w:t>
      </w:r>
    </w:p>
    <w:p>
      <w:pPr>
        <w:spacing w:after="60" w:before="0"/>
        <w:jc w:val="left"/>
      </w:pPr>
      <w:r>
        <w:rPr>
          <w:rFonts w:ascii="Garamond" w:cs="Garamond" w:eastAsia="Garamond" w:hAnsi="Garamond"/>
          <w:b w:val="false"/>
          <w:bCs w:val="false"/>
          <w:i w:val="false"/>
          <w:iCs w:val="false"/>
          <w:color w:val="555555"/>
          <w:sz w:val="20"/>
          <w:szCs w:val="20"/>
        </w:rPr>
        <w:t xml:space="preserve">Adjunct Instructor - Sports Media Search</w:t>
      </w:r>
    </w:p>
    <w:p>
      <w:pPr>
        <w:spacing w:after="60" w:before="0"/>
        <w:jc w:val="left"/>
      </w:pPr>
      <w:r>
        <w:rPr>
          <w:rFonts w:ascii="Garamond" w:cs="Garamond" w:eastAsia="Garamond" w:hAnsi="Garamond"/>
          <w:b w:val="false"/>
          <w:bCs w:val="false"/>
          <w:i w:val="false"/>
          <w:iCs w:val="false"/>
          <w:color w:val="555555"/>
          <w:sz w:val="20"/>
          <w:szCs w:val="20"/>
        </w:rPr>
        <w:t xml:space="preserve">College of Human Development, Culture, and Media  ·  Seton Hall University</w:t>
      </w:r>
    </w:p>
    <w:p>
      <w:pPr>
        <w:spacing w:after="60" w:before="0"/>
        <w:jc w:val="left"/>
      </w:pPr>
      <w:r>
        <w:rPr>
          <w:rFonts w:ascii="Garamond" w:cs="Garamond" w:eastAsia="Garamond" w:hAnsi="Garamond"/>
          <w:b w:val="false"/>
          <w:bCs w:val="false"/>
          <w:i w:val="false"/>
          <w:iCs w:val="false"/>
          <w:color w:val="555555"/>
          <w:sz w:val="20"/>
          <w:szCs w:val="20"/>
        </w:rPr>
        <w:t xml:space="preserve">South Orange, New Jersey</w:t>
      </w:r>
    </w:p>
    <w:p>
      <w:pPr>
        <w:spacing w:after="280" w:before="0"/>
        <w:jc w:val="left"/>
      </w:pPr>
      <w:r>
        <w:rPr>
          <w:rFonts w:ascii="Garamond" w:cs="Garamond" w:eastAsia="Garamond" w:hAnsi="Garamond"/>
          <w:b w:val="false"/>
          <w:bCs w:val="false"/>
          <w:i/>
          <w:iCs/>
          <w:color w:val="888888"/>
          <w:sz w:val="19"/>
          <w:szCs w:val="19"/>
        </w:rPr>
        <w:t xml:space="preserve">Re: Adjunct Instructor - Sports Media (Job No. 494803)</w:t>
      </w:r>
    </w:p>
    <w:p>
      <w:pPr>
        <w:spacing w:after="200" w:before="0"/>
        <w:jc w:val="left"/>
      </w:pPr>
      <w:r>
        <w:rPr>
          <w:rFonts w:ascii="Garamond" w:cs="Garamond" w:eastAsia="Garamond" w:hAnsi="Garamond"/>
          <w:b w:val="false"/>
          <w:bCs w:val="false"/>
          <w:i w:val="false"/>
          <w:iCs w:val="false"/>
          <w:color w:val="2C2C2C"/>
          <w:sz w:val="21"/>
          <w:szCs w:val="21"/>
        </w:rPr>
        <w:t xml:space="preserve">Dear Professor Buehler,</w:t>
      </w:r>
    </w:p>
    <w:p>
      <w:pPr>
        <w:spacing w:after="200" w:before="0"/>
        <w:jc w:val="left"/>
      </w:pPr>
      <w:r>
        <w:rPr>
          <w:rFonts w:ascii="Garamond" w:cs="Garamond" w:eastAsia="Garamond" w:hAnsi="Garamond"/>
          <w:b w:val="false"/>
          <w:bCs w:val="false"/>
          <w:i w:val="false"/>
          <w:iCs w:val="false"/>
          <w:color w:val="444444"/>
          <w:sz w:val="21"/>
          <w:szCs w:val="21"/>
        </w:rPr>
        <w:t xml:space="preserve">I am writing to apply for the Adjunct Instructor position in Sports Media, Job No. 494803, in the College of Human Development, Culture, and Media. This fall I begin the Ph.D. in Higher Education Leadership, Management and Policy at Seton Hall, so I write as someone joining the University rather than approaching it from the outside, and I would welcome the chance to teach within the B.A. in Visual and Sound Media while I study here.</w:t>
      </w:r>
    </w:p>
    <w:p>
      <w:pPr>
        <w:spacing w:after="200" w:before="0"/>
        <w:jc w:val="left"/>
      </w:pPr>
      <w:r>
        <w:rPr>
          <w:rFonts w:ascii="Garamond" w:cs="Garamond" w:eastAsia="Garamond" w:hAnsi="Garamond"/>
          <w:b w:val="false"/>
          <w:bCs w:val="false"/>
          <w:i w:val="false"/>
          <w:iCs w:val="false"/>
          <w:color w:val="444444"/>
          <w:sz w:val="21"/>
          <w:szCs w:val="21"/>
        </w:rPr>
        <w:t xml:space="preserve">The posting asks for relevant experience in instructional settings. From May through December 2025 I served as a Graduate Assistant at Eastern University supporting two high-enrollment undergraduate courses that together served more than 200 students a semester. I worked with the course faculty on assessment design and grading workflows, administered the Canvas and Brightspace sites, handled section setup and enrollment monitoring, and was the first person students contacted when something went wrong. I also tracked performance data to surface students who were falling behind and wrote the reports faculty used to adjust instruction mid-semester. That year taught me what an introductory course demands week to week: honest pacing, assignments students can actually complete, and feedback that arrives while it still matters.</w:t>
      </w:r>
    </w:p>
    <w:p>
      <w:pPr>
        <w:spacing w:after="200" w:before="0"/>
        <w:jc w:val="left"/>
      </w:pPr>
      <w:r>
        <w:rPr>
          <w:rFonts w:ascii="Garamond" w:cs="Garamond" w:eastAsia="Garamond" w:hAnsi="Garamond"/>
          <w:b w:val="false"/>
          <w:bCs w:val="false"/>
          <w:i w:val="false"/>
          <w:iCs w:val="false"/>
          <w:color w:val="444444"/>
          <w:sz w:val="21"/>
          <w:szCs w:val="21"/>
        </w:rPr>
        <w:t xml:space="preserve">My professional background sits inside media organizations rather than outside them. At Mangu Publishers I served as Senior PM and Technical Lead, running intake sessions with more than fifty stakeholders and delivering twelve platform enhancements across six cycles. At Interpublic Group I coordinated enterprise system implementations for 600 users across multiple subsidiary agencies. To the extent that an introductory sports media course asks students to understand how media enterprises are structured, staffed, financed, and distributed, I can describe that from the inside rather than from a textbook, and I would bring current industry examples into the room.</w:t>
      </w:r>
    </w:p>
    <w:p>
      <w:pPr>
        <w:spacing w:after="200" w:before="0"/>
        <w:jc w:val="left"/>
      </w:pPr>
      <w:r>
        <w:rPr>
          <w:rFonts w:ascii="Garamond" w:cs="Garamond" w:eastAsia="Garamond" w:hAnsi="Garamond"/>
          <w:b w:val="false"/>
          <w:bCs w:val="false"/>
          <w:i w:val="false"/>
          <w:iCs w:val="false"/>
          <w:color w:val="444444"/>
          <w:sz w:val="21"/>
          <w:szCs w:val="21"/>
        </w:rPr>
        <w:t xml:space="preserve">I should be direct about where I fall short of the posting. My master's degree is an M.B.A. in organizational management, not a master's in sports media, and my industry work has been in publishing and agency operations rather than in sports journalism, broadcast production, or league and team communications. If the department needs an instructor with sports media practice specifically, I am not that candidate. If there is room for someone who brings media-industry operations experience, documented classroom support at scale, and doctoral training in higher education starting this fall, I would build the syllabus in close consultation with you and the program faculty and would sit in on the course before teaching it if that were useful.</w:t>
      </w:r>
    </w:p>
    <w:p>
      <w:pPr>
        <w:spacing w:after="200" w:before="0"/>
        <w:jc w:val="left"/>
      </w:pPr>
      <w:r>
        <w:rPr>
          <w:rFonts w:ascii="Garamond" w:cs="Garamond" w:eastAsia="Garamond" w:hAnsi="Garamond"/>
          <w:b w:val="false"/>
          <w:bCs w:val="false"/>
          <w:i w:val="false"/>
          <w:iCs w:val="false"/>
          <w:color w:val="444444"/>
          <w:sz w:val="21"/>
          <w:szCs w:val="21"/>
        </w:rPr>
        <w:t xml:space="preserve">What I can promise is preparation and follow-through: a syllabus built to the program's stated outcomes, specific and prompt feedback, and the administrative reliability that keeps a section running without drama. Thank you for considering my application. I would be glad to talk with you about what the program needs this year.</w:t>
      </w:r>
    </w:p>
    <w:p>
      <w:pPr>
        <w:spacing w:after="240" w:before="120"/>
        <w:jc w:val="left"/>
      </w:pPr>
      <w:r>
        <w:rPr>
          <w:rFonts w:ascii="Garamond" w:cs="Garamond" w:eastAsia="Garamond" w:hAnsi="Garamond"/>
          <w:b w:val="false"/>
          <w:bCs w:val="false"/>
          <w:i w:val="false"/>
          <w:iCs w:val="false"/>
          <w:color w:val="444444"/>
          <w:sz w:val="21"/>
          <w:szCs w:val="21"/>
        </w:rPr>
        <w:t xml:space="preserve">Sincerely,</w:t>
      </w:r>
    </w:p>
    <w:p>
      <w:pPr>
        <w:spacing w:after="60" w:before="0"/>
        <w:jc w:val="left"/>
      </w:pPr>
      <w:r>
        <w:rPr>
          <w:rFonts w:ascii="Garamond" w:cs="Garamond" w:eastAsia="Garamond" w:hAnsi="Garamond"/>
          <w:b/>
          <w:bCs/>
          <w:i w:val="false"/>
          <w:iCs w:val="false"/>
          <w:color w:val="1A1A1A"/>
          <w:sz w:val="22"/>
          <w:szCs w:val="22"/>
        </w:rPr>
        <w:t xml:space="preserve">Max Mihir Oza</w:t>
      </w:r>
    </w:p>
    <w:p>
      <w:pPr>
        <w:spacing w:after="20" w:before="0"/>
        <w:jc w:val="left"/>
      </w:pPr>
      <w:r>
        <w:rPr>
          <w:rFonts w:ascii="Garamond" w:cs="Garamond" w:eastAsia="Garamond" w:hAnsi="Garamond"/>
          <w:b w:val="false"/>
          <w:bCs w:val="false"/>
          <w:i w:val="false"/>
          <w:iCs w:val="false"/>
          <w:color w:val="888888"/>
          <w:sz w:val="19"/>
          <w:szCs w:val="19"/>
        </w:rPr>
        <w:t xml:space="preserve">180 Littleton Rd, Parsippany, NJ 07054</w:t>
      </w:r>
    </w:p>
    <w:p>
      <w:pPr>
        <w:spacing w:after="20" w:before="0"/>
        <w:jc w:val="left"/>
      </w:pPr>
      <w:r>
        <w:rPr>
          <w:rFonts w:ascii="Garamond" w:cs="Garamond" w:eastAsia="Garamond" w:hAnsi="Garamond"/>
          <w:b w:val="false"/>
          <w:bCs w:val="false"/>
          <w:i w:val="false"/>
          <w:iCs w:val="false"/>
          <w:color w:val="888888"/>
          <w:sz w:val="19"/>
          <w:szCs w:val="19"/>
        </w:rPr>
        <w:t xml:space="preserve">201 247 1371  ·  ozamihir@shu.edu</w:t>
      </w:r>
    </w:p>
    <w:sectPr>
      <w:pgSz w:h="16838" w:w="11906"/>
      <w:pgMar w:bottom="720" w:footer="720" w:gutter="0" w:header="720" w:left="900" w:right="900" w:top="720"/>
      <w:cols w:space="72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color w:val="555555"/>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2026-08-14T04:45:25.921Z</dcterms:created>
  <dcterms:modified xsi:type="dcterms:W3CDTF">2026-08-14T04:45:25.921Z</dcterms:modified>
</cp:coreProperties>
</file>

<file path=docProps/custom.xml><?xml version="1.0" encoding="utf-8"?>
<Properties xmlns="http://schemas.openxmlformats.org/officeDocument/2006/custom-properties" xmlns:vt="http://schemas.openxmlformats.org/officeDocument/2006/docPropsVTypes"/>
</file>