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Academic &amp; Administrative Operations Management  ·  Procurement, Budget and Scheduling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Operations manager with 13+ years of progressively responsible experience running day-to-day academic and administrative operations — request intake and prioritization, calendar and records management, purchasing and vendor relations, budget tracking and payment activity, HR and staffing documentation, and the operational reports that keep a unit accountable. Direct higher education experience supporting course scheduling logistics and the full course lifecycle for 200+ students per semester, including section setup, enrollment monitoring, textbook procurement, and academic records maintenance. Incoming Seton Hall doctoral student, currently completing an MBA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Known for turning informal departmental practice into documented, repeatable process — SOPs, trackers, dashboards, and reporting that hold up under audit, accreditation review, and staff turnover — while exercising discretion with confidential student, personnel, and financial information. Comfortable serving as the single operational point of contact between faculty, staff, students, and central finance and procurement offices.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operational recommendations integrating quantitative usage data with qualitative stakeholder analysis to improve service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Academic operations and institutional effectiveness  ·  Data-informed decision-making and continuous improvement  ·  Resource allocation and administrative process design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Course Scheduling, Enrollment Monitoring &amp; Student Inquiry Triage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HR &amp; Staffing Workflows (Hiring, Onboarding, Timekeeping)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Operational Reporting &amp; Dashboards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Outlook, Teams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CRM / ERP Systems (Salesforce, MS Dynamics 365, SAP)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