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8"/>
          <w:szCs w:val="28"/>
        </w:rPr>
        <w:t xml:space="preserve">MAX MIHIR OZA</w:t>
      </w:r>
    </w:p>
    <w:p>
      <w:pPr>
        <w:spacing w:after="300"/>
        <w:jc w:val="center"/>
      </w:pPr>
      <w:r>
        <w:rPr>
          <w:rFonts w:ascii="Calibri" w:cs="Calibri" w:eastAsia="Calibri" w:hAnsi="Calibri"/>
          <w:sz w:val="20"/>
          <w:szCs w:val="20"/>
        </w:rPr>
        <w:t xml:space="preserve">Parsippany, NJ  ·  201 247 1371  ·  ozamihir@shu.edu  ·  linkedin.com/in/mihir-oza</w:t>
      </w:r>
    </w:p>
    <w:p>
      <w:pPr>
        <w:spacing w:after="160"/>
      </w:pPr>
      <w:r>
        <w:rPr>
          <w:rFonts w:ascii="Calibri" w:cs="Calibri" w:eastAsia="Calibri" w:hAnsi="Calibri"/>
          <w:sz w:val="22"/>
          <w:szCs w:val="22"/>
        </w:rPr>
        <w:t xml:space="preserve">August 25, 2026</w:t>
      </w:r>
    </w:p>
    <w:p>
      <w:pPr>
        <w:spacing w:after="60"/>
      </w:pPr>
      <w:r>
        <w:rPr>
          <w:rFonts w:ascii="Calibri" w:cs="Calibri" w:eastAsia="Calibri" w:hAnsi="Calibri"/>
          <w:sz w:val="22"/>
          <w:szCs w:val="22"/>
        </w:rPr>
        <w:t xml:space="preserve">Department of Public Safety  ·  Kean University</w:t>
      </w:r>
    </w:p>
    <w:p>
      <w:pPr>
        <w:spacing w:after="220"/>
      </w:pPr>
      <w:r>
        <w:rPr>
          <w:rFonts w:ascii="Calibri" w:cs="Calibri" w:eastAsia="Calibri" w:hAnsi="Calibri"/>
          <w:sz w:val="22"/>
          <w:szCs w:val="22"/>
        </w:rPr>
        <w:t xml:space="preserve">Jersey City, NJ</w:t>
      </w:r>
    </w:p>
    <w:p>
      <w:pPr>
        <w:spacing w:after="220"/>
      </w:pPr>
      <w:r>
        <w:rPr>
          <w:rFonts w:ascii="Calibri" w:cs="Calibri" w:eastAsia="Calibri" w:hAnsi="Calibri"/>
          <w:sz w:val="22"/>
          <w:szCs w:val="22"/>
        </w:rPr>
        <w:t xml:space="preserve">Re: Director of Operations, Department of Public Safety, Kean Jersey City</w:t>
      </w:r>
    </w:p>
    <w:p>
      <w:pPr>
        <w:spacing w:after="160"/>
      </w:pPr>
      <w:r>
        <w:rPr>
          <w:rFonts w:ascii="Calibri" w:cs="Calibri" w:eastAsia="Calibri" w:hAnsi="Calibri"/>
          <w:sz w:val="22"/>
          <w:szCs w:val="22"/>
        </w:rPr>
        <w:t xml:space="preserve">Dear Hiring Committee,</w:t>
      </w:r>
    </w:p>
    <w:p>
      <w:pPr>
        <w:spacing w:after="160"/>
      </w:pPr>
      <w:r>
        <w:rPr>
          <w:rFonts w:ascii="Calibri" w:cs="Calibri" w:eastAsia="Calibri" w:hAnsi="Calibri"/>
          <w:sz w:val="22"/>
          <w:szCs w:val="22"/>
        </w:rPr>
        <w:t xml:space="preserve">I write with interest in the Director of Operations, Department of Public Safety position at Kean University's Jersey City campus. I am Max Mihir Oza, an incoming doctoral student in Higher Education Leadership, Management and Policy at Seton Hall University (fall 2026). My career in senior operations management — leading complex teams, developing safety and compliance programs, coordinating with external agencies, and managing training infrastructure — positions me to contribute meaningfully to the administrative and operational leadership this role demands.</w:t>
      </w:r>
    </w:p>
    <w:p>
      <w:pPr>
        <w:spacing w:after="160"/>
      </w:pPr>
      <w:r>
        <w:rPr>
          <w:rFonts w:ascii="Calibri" w:cs="Calibri" w:eastAsia="Calibri" w:hAnsi="Calibri"/>
          <w:sz w:val="22"/>
          <w:szCs w:val="22"/>
        </w:rPr>
        <w:t xml:space="preserve">The Director of Operations role centers on supervising public safety personnel, developing and implementing safety programs and emergency protocols, creating training standards, identifying risks, and enhancing emergency preparedness in coordination with institutional leadership, law enforcement, and external agencies. These functions draw on the same operational management disciplines I have applied across 13+ years in high-stakes, compliance-intensive environments. At HCL Americas, I managed regulatory-compliant program infrastructure for Becton Dickinson and Bristol Myers Squibb — environments where procedural precision, documentation integrity, and coordination with regulatory bodies were non-negotiable. I designed process automation across 49 business lines and built the SOP and reporting infrastructure that enabled large teams to operate consistently under scrutiny.</w:t>
      </w:r>
    </w:p>
    <w:p>
      <w:pPr>
        <w:spacing w:after="160"/>
      </w:pPr>
      <w:r>
        <w:rPr>
          <w:rFonts w:ascii="Calibri" w:cs="Calibri" w:eastAsia="Calibri" w:hAnsi="Calibri"/>
          <w:sz w:val="22"/>
          <w:szCs w:val="22"/>
        </w:rPr>
        <w:t xml:space="preserve">At Société Générale, I scaled a department from 6 to 55 — building hiring systems, onboarding programs, coverage planning protocols, and performance management workflows that sustained institutional accountability during rapid growth. I delivered federally mandated regulatory reports six weeks ahead of schedule under a $1.5 million budget. At Interpublic Group, I coordinated enterprise implementations across 600 users including Active Directory and security-adjacent access management systems. These experiences reflect the same organizational discipline — training design, protocol development, multi-agency coordination, and risk management — that campus public safety operations require. I am also well-versed in the Clery Act, FEMA emergency management frameworks, and the regulatory compliance culture of higher education.</w:t>
      </w:r>
    </w:p>
    <w:p>
      <w:pPr>
        <w:spacing w:after="160"/>
      </w:pPr>
      <w:r>
        <w:rPr>
          <w:rFonts w:ascii="Calibri" w:cs="Calibri" w:eastAsia="Calibri" w:hAnsi="Calibri"/>
          <w:sz w:val="22"/>
          <w:szCs w:val="22"/>
        </w:rPr>
        <w:t xml:space="preserve">Kean's investment in a dedicated Jersey City campus and its commitment to a safe, inclusive community environment align with my doctoral research interest in how institutional infrastructure shapes the student experience. I would welcome the opportunity to discuss how my operational background might serve the Department of Public Safety.</w:t>
      </w:r>
    </w:p>
    <w:p>
      <w:pPr>
        <w:spacing w:after="300"/>
      </w:pPr>
      <w:r>
        <w:rPr>
          <w:rFonts w:ascii="Calibri" w:cs="Calibri" w:eastAsia="Calibri" w:hAnsi="Calibri"/>
          <w:sz w:val="22"/>
          <w:szCs w:val="22"/>
        </w:rPr>
        <w:t xml:space="preserve">I have attached my resume and cover letter for your review. Thank you sincerely for your time — I would welcome the opportunity to speak at your convenience.</w:t>
      </w:r>
    </w:p>
    <w:p>
      <w:pPr>
        <w:spacing w:after="360"/>
      </w:pPr>
      <w:r>
        <w:rPr>
          <w:rFonts w:ascii="Calibri" w:cs="Calibri" w:eastAsia="Calibri" w:hAnsi="Calibri"/>
          <w:sz w:val="22"/>
          <w:szCs w:val="22"/>
        </w:rPr>
        <w:t xml:space="preserve">Sincerely,</w:t>
      </w:r>
    </w:p>
    <w:p>
      <w:pPr>
        <w:spacing w:after="60"/>
      </w:pPr>
      <w:r>
        <w:rPr>
          <w:rFonts w:ascii="Calibri" w:cs="Calibri" w:eastAsia="Calibri" w:hAnsi="Calibri"/>
          <w:sz w:val="22"/>
          <w:szCs w:val="22"/>
        </w:rPr>
        <w:t xml:space="preserve">Max Mihir Oza</w:t>
      </w:r>
    </w:p>
    <w:p>
      <w:pPr>
        <w:spacing w:after="60"/>
      </w:pPr>
      <w:r>
        <w:rPr>
          <w:rFonts w:ascii="Calibri" w:cs="Calibri" w:eastAsia="Calibri" w:hAnsi="Calibri"/>
          <w:sz w:val="22"/>
          <w:szCs w:val="22"/>
        </w:rPr>
        <w:t xml:space="preserve">180 Littleton Rd, Parsippany, NJ 07054</w:t>
      </w:r>
    </w:p>
    <w:p>
      <w:pPr>
        <w:spacing w:after="0"/>
      </w:pPr>
      <w:r>
        <w:rPr>
          <w:rFonts w:ascii="Calibri" w:cs="Calibri" w:eastAsia="Calibri" w:hAnsi="Calibri"/>
          <w:sz w:val="22"/>
          <w:szCs w:val="22"/>
        </w:rPr>
        <w:t xml:space="preserve">201 247 1371  ·  ozamihir@shu.edu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rPr>
        <w:rFonts w:ascii="Symbol" w:cs="Symbol" w:eastAsia="Symbol" w:hAnsi="Symbo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2026-08-25T19:07:35.992Z</dcterms:created>
  <dcterms:modified xsi:type="dcterms:W3CDTF">2026-08-25T19:07:35.992Z</dcterms:modified>
</cp:coreProperties>
</file>

<file path=docProps/custom.xml><?xml version="1.0" encoding="utf-8"?>
<Properties xmlns="http://schemas.openxmlformats.org/officeDocument/2006/custom-properties" xmlns:vt="http://schemas.openxmlformats.org/officeDocument/2006/docPropsVTypes"/>
</file>