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MAX MIHIR OZA</w:t>
      </w:r>
    </w:p>
    <w:p>
      <w:pPr>
        <w:spacing w:after="300"/>
        <w:jc w:val="center"/>
      </w:pPr>
      <w:r>
        <w:rPr>
          <w:rFonts w:ascii="Calibri" w:cs="Calibri" w:eastAsia="Calibri" w:hAnsi="Calibri"/>
          <w:sz w:val="20"/>
          <w:szCs w:val="20"/>
        </w:rPr>
        <w:t xml:space="preserve">Parsippany, NJ  ·  201 247 1371  ·  ozamihir@shu.edu  ·  linkedin.com/in/mihir-oza</w:t>
      </w:r>
    </w:p>
    <w:p>
      <w:pPr>
        <w:spacing w:after="160"/>
      </w:pPr>
      <w:r>
        <w:rPr>
          <w:rFonts w:ascii="Calibri" w:cs="Calibri" w:eastAsia="Calibri" w:hAnsi="Calibri"/>
          <w:sz w:val="22"/>
          <w:szCs w:val="22"/>
        </w:rPr>
        <w:t xml:space="preserve">August 25, 2026</w:t>
      </w:r>
    </w:p>
    <w:p>
      <w:pPr>
        <w:spacing w:after="60"/>
      </w:pPr>
      <w:r>
        <w:rPr>
          <w:rFonts w:ascii="Calibri" w:cs="Calibri" w:eastAsia="Calibri" w:hAnsi="Calibri"/>
          <w:sz w:val="22"/>
          <w:szCs w:val="22"/>
        </w:rPr>
        <w:t xml:space="preserve">Academic Affairs  ·  Montclair State University</w:t>
      </w:r>
    </w:p>
    <w:p>
      <w:pPr>
        <w:spacing w:after="220"/>
      </w:pPr>
      <w:r>
        <w:rPr>
          <w:rFonts w:ascii="Calibri" w:cs="Calibri" w:eastAsia="Calibri" w:hAnsi="Calibri"/>
          <w:sz w:val="22"/>
          <w:szCs w:val="22"/>
        </w:rPr>
        <w:t xml:space="preserve">Montclair, NJ</w:t>
      </w:r>
    </w:p>
    <w:p>
      <w:pPr>
        <w:spacing w:after="220"/>
      </w:pPr>
      <w:r>
        <w:rPr>
          <w:rFonts w:ascii="Calibri" w:cs="Calibri" w:eastAsia="Calibri" w:hAnsi="Calibri"/>
          <w:sz w:val="22"/>
          <w:szCs w:val="22"/>
        </w:rPr>
        <w:t xml:space="preserve">Re: Executive and Operations Assistant, Academic Affairs (Req. 38001957)</w:t>
      </w:r>
    </w:p>
    <w:p>
      <w:pPr>
        <w:spacing w:after="160"/>
      </w:pPr>
      <w:r>
        <w:rPr>
          <w:rFonts w:ascii="Calibri" w:cs="Calibri" w:eastAsia="Calibri" w:hAnsi="Calibri"/>
          <w:sz w:val="22"/>
          <w:szCs w:val="22"/>
        </w:rPr>
        <w:t xml:space="preserve">Dear Hiring Committee,</w:t>
      </w:r>
    </w:p>
    <w:p>
      <w:pPr>
        <w:spacing w:after="160"/>
      </w:pPr>
      <w:r>
        <w:rPr>
          <w:rFonts w:ascii="Calibri" w:cs="Calibri" w:eastAsia="Calibri" w:hAnsi="Calibri"/>
          <w:sz w:val="22"/>
          <w:szCs w:val="22"/>
        </w:rPr>
        <w:t xml:space="preserve">I am delighted to apply for the Executive and Operations Assistant position in Montclair State University's Academic Affairs division. I am Max Mihir Oza, an incoming doctoral student in Higher Education Leadership, Management and Policy at Seton Hall University (fall 2026), and the prospect of supporting the Provost and Senior Vice President for Academic Affairs at a flagship New Jersey public university — one I pass regularly in my commute from Parsippany — is one I approach with genuine enthusiasm and a strong sense of alignment.</w:t>
      </w:r>
    </w:p>
    <w:p>
      <w:pPr>
        <w:spacing w:after="160"/>
      </w:pPr>
      <w:r>
        <w:rPr>
          <w:rFonts w:ascii="Calibri" w:cs="Calibri" w:eastAsia="Calibri" w:hAnsi="Calibri"/>
          <w:sz w:val="22"/>
          <w:szCs w:val="22"/>
        </w:rPr>
        <w:t xml:space="preserve">The role asks for someone who can manage complex executive calendars, coordinate constituent inquiries, prepare meeting materials and minutes, maintain confidential records, support division-wide projects, and bring the highest level of integrity and discretion to the Provost's office. These are functions I have exercised at senior levels throughout my career. As a Graduate Assistant at Eastern University, I learned the rhythm and protocols of academic operations: course records maintenance, enrollment coordination, student inquiry triage, faculty communication, and the careful discretion that FERPA-sensitive student data requires. I developed working knowledge of how academic departments function and how information flows through institutional hierarchies — essential context for someone supporting the Provost level.</w:t>
      </w:r>
    </w:p>
    <w:p>
      <w:pPr>
        <w:spacing w:after="160"/>
      </w:pPr>
      <w:r>
        <w:rPr>
          <w:rFonts w:ascii="Calibri" w:cs="Calibri" w:eastAsia="Calibri" w:hAnsi="Calibri"/>
          <w:sz w:val="22"/>
          <w:szCs w:val="22"/>
        </w:rPr>
        <w:t xml:space="preserve">My 13+ years of operational leadership included extensive support of C-suite executives at Société Générale, Interpublic Group, and HCL Americas — preparing executive briefings, managing multi-stakeholder workflows, coordinating complex parallel projects, and maintaining real-time status tracking for senior leadership. At Mangu Publishers, I built knowledge management and records infrastructure that standardized information retrieval and improved efficiency by 50%. I am highly proficient in Microsoft 365 and SharePoint; my experience with Salesforce and enterprise ERP platforms gives me a strong foundation for learning Workday HCM/Finance quickly, and I have a track record of rapid system onboarding. Banner is on my active learning agenda.</w:t>
      </w:r>
    </w:p>
    <w:p>
      <w:pPr>
        <w:spacing w:after="160"/>
      </w:pPr>
      <w:r>
        <w:rPr>
          <w:rFonts w:ascii="Calibri" w:cs="Calibri" w:eastAsia="Calibri" w:hAnsi="Calibri"/>
          <w:sz w:val="22"/>
          <w:szCs w:val="22"/>
        </w:rPr>
        <w:t xml:space="preserve">Montclair State's Academic Affairs office is the administrative center of an institution I greatly respect, and supporting its Provost would allow me to observe and contribute to institutional decision-making of the kind I am studying at Seton Hall. I look forward to the possibility of serving the university at this level.</w:t>
      </w:r>
    </w:p>
    <w:p>
      <w:pPr>
        <w:spacing w:after="300"/>
      </w:pPr>
      <w:r>
        <w:rPr>
          <w:rFonts w:ascii="Calibri" w:cs="Calibri" w:eastAsia="Calibri" w:hAnsi="Calibri"/>
          <w:sz w:val="22"/>
          <w:szCs w:val="22"/>
        </w:rPr>
        <w:t xml:space="preserve">I have attached my resume and cover letter for your review. Thank you sincerely for your time — I would welcome the opportunity to speak at your convenience.</w:t>
      </w:r>
    </w:p>
    <w:p>
      <w:pPr>
        <w:spacing w:after="360"/>
      </w:pPr>
      <w:r>
        <w:rPr>
          <w:rFonts w:ascii="Calibri" w:cs="Calibri" w:eastAsia="Calibri" w:hAnsi="Calibri"/>
          <w:sz w:val="22"/>
          <w:szCs w:val="22"/>
        </w:rPr>
        <w:t xml:space="preserve">Sincerely,</w:t>
      </w:r>
    </w:p>
    <w:p>
      <w:pPr>
        <w:spacing w:after="60"/>
      </w:pPr>
      <w:r>
        <w:rPr>
          <w:rFonts w:ascii="Calibri" w:cs="Calibri" w:eastAsia="Calibri" w:hAnsi="Calibri"/>
          <w:sz w:val="22"/>
          <w:szCs w:val="22"/>
        </w:rPr>
        <w:t xml:space="preserve">Max Mihir Oza</w:t>
      </w:r>
    </w:p>
    <w:p>
      <w:pPr>
        <w:spacing w:after="60"/>
      </w:pPr>
      <w:r>
        <w:rPr>
          <w:rFonts w:ascii="Calibri" w:cs="Calibri" w:eastAsia="Calibri" w:hAnsi="Calibri"/>
          <w:sz w:val="22"/>
          <w:szCs w:val="22"/>
        </w:rPr>
        <w:t xml:space="preserve">180 Littleton Rd, Parsippany, NJ 07054</w:t>
      </w:r>
    </w:p>
    <w:p>
      <w:pPr>
        <w:spacing w:after="0"/>
      </w:pPr>
      <w:r>
        <w:rPr>
          <w:rFonts w:ascii="Calibri" w:cs="Calibri" w:eastAsia="Calibri" w:hAnsi="Calibri"/>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rPr>
        <w:rFonts w:ascii="Symbol" w:cs="Symbol" w:eastAsia="Symbol" w:hAnsi="Symbo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2026-08-25T19:07:36.139Z</dcterms:created>
  <dcterms:modified xsi:type="dcterms:W3CDTF">2026-08-25T19:07:36.139Z</dcterms:modified>
</cp:coreProperties>
</file>

<file path=docProps/custom.xml><?xml version="1.0" encoding="utf-8"?>
<Properties xmlns="http://schemas.openxmlformats.org/officeDocument/2006/custom-properties" xmlns:vt="http://schemas.openxmlformats.org/officeDocument/2006/docPropsVTypes"/>
</file>