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MAX MIHIR OZA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201 247 1371  ·  ozamihir@shu.edu  ·  linkedin.com/in/mihir-oza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August 25, 2026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Office of Residence Life  ·  Kean University</w:t>
      </w:r>
    </w:p>
    <w:p>
      <w:pPr>
        <w:spacing w:after="220"/>
      </w:pPr>
      <w:r>
        <w:rPr>
          <w:rFonts w:ascii="Calibri" w:cs="Calibri" w:eastAsia="Calibri" w:hAnsi="Calibri"/>
          <w:sz w:val="22"/>
          <w:szCs w:val="22"/>
        </w:rPr>
        <w:t xml:space="preserve">Jersey City, NJ</w:t>
      </w:r>
    </w:p>
    <w:p>
      <w:pPr>
        <w:spacing w:after="220"/>
      </w:pPr>
      <w:r>
        <w:rPr>
          <w:rFonts w:ascii="Calibri" w:cs="Calibri" w:eastAsia="Calibri" w:hAnsi="Calibri"/>
          <w:sz w:val="22"/>
          <w:szCs w:val="22"/>
        </w:rPr>
        <w:t xml:space="preserve">Re: Managing Assistant Director for Kean Jersey City Residence Life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Dear Hiring Committee,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am pleased to apply for the Managing Assistant Director for Kean Jersey City Residence Life. I am Max Mihir Oza, an incoming doctoral student in Higher Education Leadership, Management and Policy at Seton Hall University (fall 2026), and the residential living environment at Kean Jersey City — 600+ students across multiple residence halls in a vibrant urban campus — represents precisely the kind of dynamic, student-centered context in which I am building my higher education career.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role calls for an on-site primary administrator who can oversee housing operations, supervise Residence Hall Directors, graduate assistants, and support staff, manage crisis response, and implement Living Learning Communities, First-Year Experience programming, and other student engagement initiatives. My experience as a Graduate Assistant at Eastern University gave me direct exposure to student-facing inquiry triage, at-risk student monitoring, academic referral coordination, and the administrative record-keeping that supports student affairs work. I understand how quickly student needs escalate and how critical it is to have clear protocols, documented referrals, and consistent follow-through.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What I bring from 13+ years of senior operations leadership is the management capacity to run a complex, multi-function operation with dozens of direct and indirect reports. At Société Générale, I scaled a team from 6 to 55, building hiring, onboarding, coverage planning, and performance management infrastructure from the ground up. At Interpublic Group, I coordinated multi-agency implementations for 600 users and maintained real-time status tracking for senior leadership. At Millennium Systems International, I chaired a $50 million budget committee and achieved 90% quarterly deliverable completion. Residence hall leadership at scale requires exactly this combination — direct student engagement and sound organizational management — and I bring both.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Kean University's graduate programs, its commitment to first-generation student success, and its Jersey City location align well with my doctoral focus on student persistence and equitable service delivery. I see the Managing Assistant Director role as both a meaningful contribution to Kean's residential community and a formative stage of my own career in higher education leadership.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I have attached my resume and cover letter for your review. Thank you sincerely for your time — I would welcome the opportunity to speak at your convenience.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Max Mihir Oza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180 Littleton Rd, Parsippany, NJ 07054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201 247 1371  ·  ozamihir@shu.edu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2026-08-25T19:07:36.022Z</dcterms:created>
  <dcterms:modified xsi:type="dcterms:W3CDTF">2026-08-25T19:07:36.022Z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