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MAX MIHIR OZA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Academic Operations &amp; Higher Education Administration  ·  Scholar-Practitioner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Parsippany, NJ  ·  201 247 1371  ·  ozamihir@shu.edu  ·  linkedin.com/in/mihir-oza</w:t>
      </w:r>
    </w:p>
    <w:p>
      <w:pPr>
        <w:pBdr>
          <w:bottom w:val="single" w:color="000000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Profile</w:t>
      </w:r>
    </w:p>
    <w:p>
      <w:pPr>
        <w:spacing w:after="80" w:line="240"/>
      </w:pPr>
      <w:r>
        <w:rPr>
          <w:rFonts w:ascii="Calibri" w:cs="Calibri" w:eastAsia="Calibri" w:hAnsi="Calibri"/>
          <w:sz w:val="20"/>
          <w:szCs w:val="20"/>
        </w:rPr>
        <w:t xml:space="preserve">Higher education professional and incoming Seton Hall doctoral student with 13+ years of progressive experience in budget analysis, financial planning, and institutional reporting — now applied to higher education budget operations. Track record includes chairing a $50M annual budget committee, NJ-state-level financial reporting contexts, and advanced data analysis for executive decision-making. Currently completing an MBA (3.87 GPA) with concentrations in data analytics and organizational management.</w:t>
      </w:r>
    </w:p>
    <w:p>
      <w:pPr>
        <w:spacing w:after="80" w:line="240"/>
      </w:pPr>
      <w:r>
        <w:rPr>
          <w:rFonts w:ascii="Calibri" w:cs="Calibri" w:eastAsia="Calibri" w:hAnsi="Calibri"/>
          <w:sz w:val="20"/>
          <w:szCs w:val="20"/>
        </w:rPr>
        <w:t xml:space="preserve">Known for turning informal departmental practice into documented, repeatable process — SOPs, trackers, and reporting that hold up under audit, accreditation review, and staff turnover — while exercising discretion with confidential student, personnel, and financial information.</w:t>
      </w:r>
    </w:p>
    <w:p>
      <w:pPr>
        <w:pBdr>
          <w:bottom w:val="single" w:color="000000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Education</w:t>
      </w:r>
    </w:p>
    <w:p>
      <w:pPr>
        <w:spacing w:after="2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sz w:val="20"/>
          <w:szCs w:val="20"/>
        </w:rPr>
        <w:t xml:space="preserve">    Enrolled Fall 2026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Seton Hall University  ·  South Orange, NJ</w:t>
      </w:r>
    </w:p>
    <w:p>
      <w:pPr>
        <w:spacing w:after="2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sz w:val="20"/>
          <w:szCs w:val="20"/>
        </w:rPr>
        <w:t xml:space="preserve">    Expected Fall 2026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Eastern University  ·  St. Davids, PA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2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sz w:val="20"/>
          <w:szCs w:val="20"/>
        </w:rPr>
        <w:t xml:space="preserve">    2010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Higher Education Experience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Managed full course lifecycle across two high-enrollment courses (200+ students per semester) — enrollment monitoring, budget tracking for course-related procurement, textbook purchasing, LMS administration, and academic records maintenance.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Analyzed enrollment and student performance data to produce formal reports; identified trends informing resource allocation and scheduling decisions in collaboration with course faculty.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Supported budget monitoring and procurement coordination for course materials; maintained accurate financial and academic records under FERPA guidelines.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Developed data-informed recommendations integrating quantitative enrollment data with qualitative assessment findings to improve course resource deployment and student outcomes.</w:t>
      </w:r>
    </w:p>
    <w:p>
      <w:pPr>
        <w:pBdr>
          <w:bottom w:val="single" w:color="000000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Operations &amp; Administrative Experience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Earlier Roles: Technical Project Manager, progressive responsibilities — Mizuho Bank, Jersey City, NJ (2016–2017)  ·  L’Oréal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Research &amp; Scholarly Engagement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Skills &amp; Systems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Budget Analysis, Financial Planning &amp; Institutional Reporting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LMS &amp; Student Data Platforms (Canvas, Brightspace)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Enrollment &amp; Headcount Analysis, Statistical Data Reporting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Microsoft 365, SharePoint, Excel, Teams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Procurement, Budget Tracking &amp; Vendor Coordination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Data Analysis &amp; Reporting (Power BI, Tableau)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HR &amp; Staffing Workflows (Hiring, Onboarding, Timekeeping)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CRM / ERP / Financial Systems (Salesforce, MS Dynamics 365, SAP, Workday Financials)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SOPs, Trackers &amp; Process Documentation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Project Management (Agile, Scrum, Waterfall; PMP in progress)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Confidential &amp; FERPA-Sensitive Records Handling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Event, Open House &amp; Program Coordination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Stakeholder, Faculty &amp; Executive Communication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Applied Institutional Analytics &amp; Research Design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NJ OMB Reporting Contexts, Board-Level Financial Presentation</w:t>
      </w:r>
    </w:p>
    <w:p>
      <w:pPr>
        <w:pBdr>
          <w:bottom w:val="single" w:color="000000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Certifications &amp; Affiliations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Project Management Institute (PMI) — NJ Chapter Member &amp; Volunteer, 2024–Present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Software Engineering Bootcamp — General Assembly, 2025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— Goode Education Group — Clean Energy Program Fellow, 2024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— Building Science Principles — Building Performance Institute</w:t>
      </w:r>
    </w:p>
    <w:p>
      <w:pPr>
        <w:pBdr>
          <w:bottom w:val="single" w:color="000000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Additional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2026-08-25T21:02:08.215Z</dcterms:created>
  <dcterms:modified xsi:type="dcterms:W3CDTF">2026-08-25T21:02:08.215Z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