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05761" w:rsidRPr="005162CD" w:rsidRDefault="00A05761" w:rsidP="00A05761">
      <w:pPr>
        <w:pStyle w:val="Ttulo1"/>
        <w:rPr>
          <w:rFonts w:asciiTheme="majorHAnsi" w:hAnsiTheme="majorHAnsi" w:cstheme="majorHAnsi"/>
        </w:rPr>
      </w:pPr>
      <w:r w:rsidRPr="005162CD">
        <w:rPr>
          <w:rFonts w:asciiTheme="majorHAnsi" w:hAnsiTheme="majorHAnsi" w:cstheme="majorHAnsi"/>
        </w:rPr>
        <w:t>UROLITÍASE NO PRONTO-SOCORRO</w:t>
      </w:r>
    </w:p>
    <w:p w:rsidR="00A05761" w:rsidRPr="005162CD" w:rsidRDefault="00A05761" w:rsidP="00A05761">
      <w:pPr>
        <w:pStyle w:val="Ttulo2"/>
        <w:rPr>
          <w:rFonts w:asciiTheme="majorHAnsi" w:hAnsiTheme="majorHAnsi" w:cstheme="majorHAnsi"/>
        </w:rPr>
      </w:pPr>
      <w:r w:rsidRPr="005162CD">
        <w:rPr>
          <w:rFonts w:asciiTheme="majorHAnsi" w:hAnsiTheme="majorHAnsi" w:cstheme="majorHAnsi"/>
        </w:rPr>
        <w:t>Abordagem Clínica e Terapêutica – Resumo Técnico para Médicos</w:t>
      </w:r>
    </w:p>
    <w:p w:rsidR="00A05761" w:rsidRPr="005162CD" w:rsidRDefault="00A05761" w:rsidP="00A05761">
      <w:pPr>
        <w:pStyle w:val="Ttulo2"/>
        <w:rPr>
          <w:rFonts w:asciiTheme="majorHAnsi" w:hAnsiTheme="majorHAnsi" w:cstheme="majorHAnsi"/>
        </w:rPr>
      </w:pPr>
      <w:r w:rsidRPr="005162CD">
        <w:rPr>
          <w:rFonts w:asciiTheme="majorHAnsi" w:hAnsiTheme="majorHAnsi" w:cstheme="majorHAnsi"/>
        </w:rPr>
        <w:t>1. INTRODUÇÃO</w:t>
      </w:r>
    </w:p>
    <w:p w:rsidR="00A05761" w:rsidRPr="005162CD" w:rsidRDefault="00A05761" w:rsidP="00A05761">
      <w:pPr>
        <w:pStyle w:val="NormalWeb"/>
        <w:rPr>
          <w:rFonts w:asciiTheme="majorHAnsi" w:hAnsiTheme="majorHAnsi" w:cstheme="majorHAnsi"/>
        </w:rPr>
      </w:pPr>
      <w:r w:rsidRPr="005162CD">
        <w:rPr>
          <w:rFonts w:asciiTheme="majorHAnsi" w:hAnsiTheme="majorHAnsi" w:cstheme="majorHAnsi"/>
        </w:rPr>
        <w:t xml:space="preserve">A </w:t>
      </w:r>
      <w:proofErr w:type="spellStart"/>
      <w:r w:rsidRPr="005162CD">
        <w:rPr>
          <w:rFonts w:asciiTheme="majorHAnsi" w:hAnsiTheme="majorHAnsi" w:cstheme="majorHAnsi"/>
        </w:rPr>
        <w:t>urolitíase</w:t>
      </w:r>
      <w:proofErr w:type="spellEnd"/>
      <w:r w:rsidRPr="005162CD">
        <w:rPr>
          <w:rFonts w:asciiTheme="majorHAnsi" w:hAnsiTheme="majorHAnsi" w:cstheme="majorHAnsi"/>
        </w:rPr>
        <w:t xml:space="preserve"> consiste na formação de cálculos no trato urinário, podendo acometer rins, ureteres e bexiga. Trata-se de condição altamente prevalente, afetando entre </w:t>
      </w:r>
      <w:r w:rsidRPr="005162CD">
        <w:rPr>
          <w:rStyle w:val="Forte"/>
          <w:rFonts w:asciiTheme="majorHAnsi" w:hAnsiTheme="majorHAnsi" w:cstheme="majorHAnsi"/>
        </w:rPr>
        <w:t>1% e 20% da população</w:t>
      </w:r>
      <w:r w:rsidRPr="005162CD">
        <w:rPr>
          <w:rFonts w:asciiTheme="majorHAnsi" w:hAnsiTheme="majorHAnsi" w:cstheme="majorHAnsi"/>
        </w:rPr>
        <w:t xml:space="preserve">, com variações relacionadas a fatores </w:t>
      </w:r>
      <w:r w:rsidRPr="005162CD">
        <w:rPr>
          <w:rStyle w:val="Forte"/>
          <w:rFonts w:asciiTheme="majorHAnsi" w:hAnsiTheme="majorHAnsi" w:cstheme="majorHAnsi"/>
        </w:rPr>
        <w:t>geográficos, climáticos, dietéticos e genéticos</w:t>
      </w:r>
      <w:r w:rsidRPr="005162CD">
        <w:rPr>
          <w:rFonts w:asciiTheme="majorHAnsi" w:hAnsiTheme="majorHAnsi" w:cstheme="majorHAnsi"/>
        </w:rPr>
        <w:t>.</w:t>
      </w:r>
    </w:p>
    <w:p w:rsidR="00A05761" w:rsidRPr="005162CD" w:rsidRDefault="00A05761" w:rsidP="00A05761">
      <w:pPr>
        <w:pStyle w:val="NormalWeb"/>
        <w:rPr>
          <w:rFonts w:asciiTheme="majorHAnsi" w:hAnsiTheme="majorHAnsi" w:cstheme="majorHAnsi"/>
        </w:rPr>
      </w:pPr>
      <w:r w:rsidRPr="005162CD">
        <w:rPr>
          <w:rFonts w:asciiTheme="majorHAnsi" w:hAnsiTheme="majorHAnsi" w:cstheme="majorHAnsi"/>
        </w:rPr>
        <w:t xml:space="preserve">A fisiopatologia baseia-se na </w:t>
      </w:r>
      <w:r w:rsidRPr="005162CD">
        <w:rPr>
          <w:rStyle w:val="Forte"/>
          <w:rFonts w:asciiTheme="majorHAnsi" w:hAnsiTheme="majorHAnsi" w:cstheme="majorHAnsi"/>
        </w:rPr>
        <w:t>supersaturação urinária</w:t>
      </w:r>
      <w:r w:rsidRPr="005162CD">
        <w:rPr>
          <w:rFonts w:asciiTheme="majorHAnsi" w:hAnsiTheme="majorHAnsi" w:cstheme="majorHAnsi"/>
        </w:rPr>
        <w:t xml:space="preserve"> de solutos como cálcio, oxalato, fosfato e ácido úrico, levando à cristalização, agregação e formação dos cálculos. A obstrução parcial ou total do trato urinário pode desencadear </w:t>
      </w:r>
      <w:r w:rsidRPr="005162CD">
        <w:rPr>
          <w:rStyle w:val="Forte"/>
          <w:rFonts w:asciiTheme="majorHAnsi" w:hAnsiTheme="majorHAnsi" w:cstheme="majorHAnsi"/>
        </w:rPr>
        <w:t>dor intensa</w:t>
      </w:r>
      <w:r w:rsidRPr="005162CD">
        <w:rPr>
          <w:rFonts w:asciiTheme="majorHAnsi" w:hAnsiTheme="majorHAnsi" w:cstheme="majorHAnsi"/>
        </w:rPr>
        <w:t xml:space="preserve">, além de representar risco de </w:t>
      </w:r>
      <w:r w:rsidRPr="005162CD">
        <w:rPr>
          <w:rStyle w:val="Forte"/>
          <w:rFonts w:asciiTheme="majorHAnsi" w:hAnsiTheme="majorHAnsi" w:cstheme="majorHAnsi"/>
        </w:rPr>
        <w:t xml:space="preserve">infecção urinária complicada, </w:t>
      </w:r>
      <w:proofErr w:type="spellStart"/>
      <w:r w:rsidRPr="005162CD">
        <w:rPr>
          <w:rStyle w:val="Forte"/>
          <w:rFonts w:asciiTheme="majorHAnsi" w:hAnsiTheme="majorHAnsi" w:cstheme="majorHAnsi"/>
        </w:rPr>
        <w:t>sepse</w:t>
      </w:r>
      <w:proofErr w:type="spellEnd"/>
      <w:r w:rsidRPr="005162CD">
        <w:rPr>
          <w:rStyle w:val="Forte"/>
          <w:rFonts w:asciiTheme="majorHAnsi" w:hAnsiTheme="majorHAnsi" w:cstheme="majorHAnsi"/>
        </w:rPr>
        <w:t xml:space="preserve"> e lesão renal aguda</w:t>
      </w:r>
      <w:r w:rsidRPr="005162CD">
        <w:rPr>
          <w:rFonts w:asciiTheme="majorHAnsi" w:hAnsiTheme="majorHAnsi" w:cstheme="majorHAnsi"/>
        </w:rPr>
        <w:t>, especialmente quando associada à infecção.</w:t>
      </w:r>
    </w:p>
    <w:p w:rsidR="00A05761" w:rsidRPr="005162CD" w:rsidRDefault="00A05761" w:rsidP="00A05761">
      <w:pPr>
        <w:pStyle w:val="Ttulo2"/>
        <w:rPr>
          <w:rFonts w:asciiTheme="majorHAnsi" w:hAnsiTheme="majorHAnsi" w:cstheme="majorHAnsi"/>
        </w:rPr>
      </w:pPr>
      <w:r w:rsidRPr="005162CD">
        <w:rPr>
          <w:rFonts w:asciiTheme="majorHAnsi" w:hAnsiTheme="majorHAnsi" w:cstheme="majorHAnsi"/>
        </w:rPr>
        <w:t>2. APRESENTAÇÃO CLÍNICA</w:t>
      </w:r>
    </w:p>
    <w:p w:rsidR="00A05761" w:rsidRPr="005162CD" w:rsidRDefault="00A05761" w:rsidP="00A05761">
      <w:pPr>
        <w:pStyle w:val="Ttulo3"/>
        <w:rPr>
          <w:rFonts w:asciiTheme="majorHAnsi" w:hAnsiTheme="majorHAnsi" w:cstheme="majorHAnsi"/>
        </w:rPr>
      </w:pPr>
      <w:r w:rsidRPr="005162CD">
        <w:rPr>
          <w:rFonts w:asciiTheme="majorHAnsi" w:hAnsiTheme="majorHAnsi" w:cstheme="majorHAnsi"/>
        </w:rPr>
        <w:t>2.1 Sintomas</w:t>
      </w:r>
    </w:p>
    <w:p w:rsidR="00A05761" w:rsidRPr="005162CD" w:rsidRDefault="00A05761" w:rsidP="00A05761">
      <w:pPr>
        <w:pStyle w:val="NormalWeb"/>
        <w:numPr>
          <w:ilvl w:val="0"/>
          <w:numId w:val="1"/>
        </w:numPr>
        <w:rPr>
          <w:rFonts w:asciiTheme="majorHAnsi" w:hAnsiTheme="majorHAnsi" w:cstheme="majorHAnsi"/>
        </w:rPr>
      </w:pPr>
      <w:r w:rsidRPr="005162CD">
        <w:rPr>
          <w:rStyle w:val="Forte"/>
          <w:rFonts w:asciiTheme="majorHAnsi" w:hAnsiTheme="majorHAnsi" w:cstheme="majorHAnsi"/>
        </w:rPr>
        <w:t>Dor lombar súbita e intensa</w:t>
      </w:r>
      <w:r w:rsidRPr="005162CD">
        <w:rPr>
          <w:rFonts w:asciiTheme="majorHAnsi" w:hAnsiTheme="majorHAnsi" w:cstheme="majorHAnsi"/>
        </w:rPr>
        <w:t>, em cólica, frequentemente irradiada para fossa ilíaca, região inguinal ou genital.</w:t>
      </w:r>
    </w:p>
    <w:p w:rsidR="00A05761" w:rsidRPr="005162CD" w:rsidRDefault="00A05761" w:rsidP="00A05761">
      <w:pPr>
        <w:pStyle w:val="NormalWeb"/>
        <w:numPr>
          <w:ilvl w:val="0"/>
          <w:numId w:val="1"/>
        </w:numPr>
        <w:rPr>
          <w:rFonts w:asciiTheme="majorHAnsi" w:hAnsiTheme="majorHAnsi" w:cstheme="majorHAnsi"/>
        </w:rPr>
      </w:pPr>
      <w:r w:rsidRPr="005162CD">
        <w:rPr>
          <w:rFonts w:asciiTheme="majorHAnsi" w:hAnsiTheme="majorHAnsi" w:cstheme="majorHAnsi"/>
        </w:rPr>
        <w:t>Náuseas e vômitos.</w:t>
      </w:r>
    </w:p>
    <w:p w:rsidR="00A05761" w:rsidRPr="005162CD" w:rsidRDefault="00A05761" w:rsidP="00A05761">
      <w:pPr>
        <w:pStyle w:val="NormalWeb"/>
        <w:numPr>
          <w:ilvl w:val="0"/>
          <w:numId w:val="1"/>
        </w:numPr>
        <w:rPr>
          <w:rFonts w:asciiTheme="majorHAnsi" w:hAnsiTheme="majorHAnsi" w:cstheme="majorHAnsi"/>
        </w:rPr>
      </w:pPr>
      <w:proofErr w:type="spellStart"/>
      <w:r w:rsidRPr="005162CD">
        <w:rPr>
          <w:rFonts w:asciiTheme="majorHAnsi" w:hAnsiTheme="majorHAnsi" w:cstheme="majorHAnsi"/>
        </w:rPr>
        <w:t>Hematúria</w:t>
      </w:r>
      <w:proofErr w:type="spellEnd"/>
      <w:r w:rsidRPr="005162CD">
        <w:rPr>
          <w:rFonts w:asciiTheme="majorHAnsi" w:hAnsiTheme="majorHAnsi" w:cstheme="majorHAnsi"/>
        </w:rPr>
        <w:t xml:space="preserve"> macroscópica ou microscópica.</w:t>
      </w:r>
    </w:p>
    <w:p w:rsidR="00A05761" w:rsidRPr="005162CD" w:rsidRDefault="00A05761" w:rsidP="00A05761">
      <w:pPr>
        <w:pStyle w:val="NormalWeb"/>
        <w:numPr>
          <w:ilvl w:val="0"/>
          <w:numId w:val="1"/>
        </w:numPr>
        <w:rPr>
          <w:rFonts w:asciiTheme="majorHAnsi" w:hAnsiTheme="majorHAnsi" w:cstheme="majorHAnsi"/>
        </w:rPr>
      </w:pPr>
      <w:proofErr w:type="spellStart"/>
      <w:r w:rsidRPr="005162CD">
        <w:rPr>
          <w:rFonts w:asciiTheme="majorHAnsi" w:hAnsiTheme="majorHAnsi" w:cstheme="majorHAnsi"/>
        </w:rPr>
        <w:t>Disúria</w:t>
      </w:r>
      <w:proofErr w:type="spellEnd"/>
      <w:r w:rsidRPr="005162CD">
        <w:rPr>
          <w:rFonts w:asciiTheme="majorHAnsi" w:hAnsiTheme="majorHAnsi" w:cstheme="majorHAnsi"/>
        </w:rPr>
        <w:t>, polaciúria ou urgência urinária, sobretudo em cálculos ureterais distais.</w:t>
      </w:r>
    </w:p>
    <w:p w:rsidR="00A05761" w:rsidRPr="005162CD" w:rsidRDefault="00A05761" w:rsidP="00A05761">
      <w:pPr>
        <w:pStyle w:val="NormalWeb"/>
        <w:numPr>
          <w:ilvl w:val="0"/>
          <w:numId w:val="1"/>
        </w:numPr>
        <w:rPr>
          <w:rFonts w:asciiTheme="majorHAnsi" w:hAnsiTheme="majorHAnsi" w:cstheme="majorHAnsi"/>
        </w:rPr>
      </w:pPr>
      <w:r w:rsidRPr="005162CD">
        <w:rPr>
          <w:rFonts w:asciiTheme="majorHAnsi" w:hAnsiTheme="majorHAnsi" w:cstheme="majorHAnsi"/>
        </w:rPr>
        <w:t xml:space="preserve">Febre e calafrios em casos complicados, sugerindo </w:t>
      </w:r>
      <w:r w:rsidRPr="005162CD">
        <w:rPr>
          <w:rStyle w:val="Forte"/>
          <w:rFonts w:asciiTheme="majorHAnsi" w:hAnsiTheme="majorHAnsi" w:cstheme="majorHAnsi"/>
        </w:rPr>
        <w:t>obstrução associada à infecção</w:t>
      </w:r>
      <w:r w:rsidRPr="005162CD">
        <w:rPr>
          <w:rFonts w:asciiTheme="majorHAnsi" w:hAnsiTheme="majorHAnsi" w:cstheme="majorHAnsi"/>
        </w:rPr>
        <w:t xml:space="preserve"> (emergência urológica).</w:t>
      </w:r>
    </w:p>
    <w:p w:rsidR="00A05761" w:rsidRPr="005162CD" w:rsidRDefault="00A05761" w:rsidP="00A05761">
      <w:pPr>
        <w:pStyle w:val="Ttulo3"/>
        <w:rPr>
          <w:rFonts w:asciiTheme="majorHAnsi" w:hAnsiTheme="majorHAnsi" w:cstheme="majorHAnsi"/>
        </w:rPr>
      </w:pPr>
      <w:r w:rsidRPr="005162CD">
        <w:rPr>
          <w:rFonts w:asciiTheme="majorHAnsi" w:hAnsiTheme="majorHAnsi" w:cstheme="majorHAnsi"/>
        </w:rPr>
        <w:t>2.2 Exame Físico</w:t>
      </w:r>
    </w:p>
    <w:p w:rsidR="00A05761" w:rsidRPr="005162CD" w:rsidRDefault="00A05761" w:rsidP="00A05761">
      <w:pPr>
        <w:pStyle w:val="NormalWeb"/>
        <w:numPr>
          <w:ilvl w:val="0"/>
          <w:numId w:val="2"/>
        </w:numPr>
        <w:rPr>
          <w:rFonts w:asciiTheme="majorHAnsi" w:hAnsiTheme="majorHAnsi" w:cstheme="majorHAnsi"/>
        </w:rPr>
      </w:pPr>
      <w:r w:rsidRPr="005162CD">
        <w:rPr>
          <w:rFonts w:asciiTheme="majorHAnsi" w:hAnsiTheme="majorHAnsi" w:cstheme="majorHAnsi"/>
        </w:rPr>
        <w:t>Dor à palpação profunda de flanco.</w:t>
      </w:r>
    </w:p>
    <w:p w:rsidR="00A05761" w:rsidRPr="005162CD" w:rsidRDefault="00A05761" w:rsidP="00A05761">
      <w:pPr>
        <w:pStyle w:val="NormalWeb"/>
        <w:numPr>
          <w:ilvl w:val="0"/>
          <w:numId w:val="2"/>
        </w:numPr>
        <w:rPr>
          <w:rFonts w:asciiTheme="majorHAnsi" w:hAnsiTheme="majorHAnsi" w:cstheme="majorHAnsi"/>
        </w:rPr>
      </w:pPr>
      <w:r w:rsidRPr="005162CD">
        <w:rPr>
          <w:rFonts w:asciiTheme="majorHAnsi" w:hAnsiTheme="majorHAnsi" w:cstheme="majorHAnsi"/>
        </w:rPr>
        <w:t>Sinal de Giordano positivo.</w:t>
      </w:r>
    </w:p>
    <w:p w:rsidR="00A05761" w:rsidRPr="005162CD" w:rsidRDefault="00A05761" w:rsidP="00A05761">
      <w:pPr>
        <w:pStyle w:val="NormalWeb"/>
        <w:numPr>
          <w:ilvl w:val="0"/>
          <w:numId w:val="2"/>
        </w:numPr>
        <w:rPr>
          <w:rFonts w:asciiTheme="majorHAnsi" w:hAnsiTheme="majorHAnsi" w:cstheme="majorHAnsi"/>
        </w:rPr>
      </w:pPr>
      <w:r w:rsidRPr="005162CD">
        <w:rPr>
          <w:rFonts w:asciiTheme="majorHAnsi" w:hAnsiTheme="majorHAnsi" w:cstheme="majorHAnsi"/>
        </w:rPr>
        <w:t xml:space="preserve">Em casos graves, podem estar presentes sinais sistêmicos de </w:t>
      </w:r>
      <w:proofErr w:type="spellStart"/>
      <w:r w:rsidRPr="005162CD">
        <w:rPr>
          <w:rFonts w:asciiTheme="majorHAnsi" w:hAnsiTheme="majorHAnsi" w:cstheme="majorHAnsi"/>
        </w:rPr>
        <w:t>sepse</w:t>
      </w:r>
      <w:proofErr w:type="spellEnd"/>
      <w:r w:rsidRPr="005162CD">
        <w:rPr>
          <w:rFonts w:asciiTheme="majorHAnsi" w:hAnsiTheme="majorHAnsi" w:cstheme="majorHAnsi"/>
        </w:rPr>
        <w:t xml:space="preserve"> ou instabilidade hemodinâmica.</w:t>
      </w:r>
    </w:p>
    <w:p w:rsidR="00A05761" w:rsidRPr="005162CD" w:rsidRDefault="00A05761" w:rsidP="00A05761">
      <w:pPr>
        <w:rPr>
          <w:rFonts w:asciiTheme="majorHAnsi" w:hAnsiTheme="majorHAnsi" w:cstheme="majorHAnsi"/>
        </w:rPr>
      </w:pPr>
    </w:p>
    <w:p w:rsidR="00A05761" w:rsidRPr="005162CD" w:rsidRDefault="00A05761" w:rsidP="00A05761">
      <w:pPr>
        <w:pStyle w:val="Ttulo2"/>
        <w:rPr>
          <w:rFonts w:asciiTheme="majorHAnsi" w:hAnsiTheme="majorHAnsi" w:cstheme="majorHAnsi"/>
        </w:rPr>
      </w:pPr>
      <w:r w:rsidRPr="005162CD">
        <w:rPr>
          <w:rFonts w:asciiTheme="majorHAnsi" w:hAnsiTheme="majorHAnsi" w:cstheme="majorHAnsi"/>
        </w:rPr>
        <w:lastRenderedPageBreak/>
        <w:t>3. EXAMES COMPLEMENTARES</w:t>
      </w:r>
    </w:p>
    <w:p w:rsidR="00A05761" w:rsidRPr="005162CD" w:rsidRDefault="00A05761" w:rsidP="00A05761">
      <w:pPr>
        <w:pStyle w:val="Ttulo3"/>
        <w:rPr>
          <w:rFonts w:asciiTheme="majorHAnsi" w:hAnsiTheme="majorHAnsi" w:cstheme="majorHAnsi"/>
        </w:rPr>
      </w:pPr>
      <w:r w:rsidRPr="005162CD">
        <w:rPr>
          <w:rFonts w:asciiTheme="majorHAnsi" w:hAnsiTheme="majorHAnsi" w:cstheme="majorHAnsi"/>
        </w:rPr>
        <w:t>3.1 Exames Laboratoriais</w:t>
      </w:r>
    </w:p>
    <w:p w:rsidR="00A05761" w:rsidRPr="005162CD" w:rsidRDefault="00A05761" w:rsidP="00A05761">
      <w:pPr>
        <w:pStyle w:val="NormalWeb"/>
        <w:numPr>
          <w:ilvl w:val="0"/>
          <w:numId w:val="3"/>
        </w:numPr>
        <w:rPr>
          <w:rFonts w:asciiTheme="majorHAnsi" w:hAnsiTheme="majorHAnsi" w:cstheme="majorHAnsi"/>
        </w:rPr>
      </w:pPr>
      <w:r w:rsidRPr="005162CD">
        <w:rPr>
          <w:rStyle w:val="Forte"/>
          <w:rFonts w:asciiTheme="majorHAnsi" w:hAnsiTheme="majorHAnsi" w:cstheme="majorHAnsi"/>
        </w:rPr>
        <w:t>Urina tipo I (EAS):</w:t>
      </w:r>
      <w:r w:rsidRPr="005162CD">
        <w:rPr>
          <w:rFonts w:asciiTheme="majorHAnsi" w:hAnsiTheme="majorHAnsi" w:cstheme="majorHAnsi"/>
        </w:rPr>
        <w:t xml:space="preserve"> </w:t>
      </w:r>
      <w:proofErr w:type="spellStart"/>
      <w:r w:rsidRPr="005162CD">
        <w:rPr>
          <w:rFonts w:asciiTheme="majorHAnsi" w:hAnsiTheme="majorHAnsi" w:cstheme="majorHAnsi"/>
        </w:rPr>
        <w:t>hematúria</w:t>
      </w:r>
      <w:proofErr w:type="spellEnd"/>
      <w:r w:rsidRPr="005162CD">
        <w:rPr>
          <w:rFonts w:asciiTheme="majorHAnsi" w:hAnsiTheme="majorHAnsi" w:cstheme="majorHAnsi"/>
        </w:rPr>
        <w:t xml:space="preserve">, </w:t>
      </w:r>
      <w:proofErr w:type="spellStart"/>
      <w:r w:rsidRPr="005162CD">
        <w:rPr>
          <w:rFonts w:asciiTheme="majorHAnsi" w:hAnsiTheme="majorHAnsi" w:cstheme="majorHAnsi"/>
        </w:rPr>
        <w:t>leucocitúria</w:t>
      </w:r>
      <w:proofErr w:type="spellEnd"/>
      <w:r w:rsidRPr="005162CD">
        <w:rPr>
          <w:rFonts w:asciiTheme="majorHAnsi" w:hAnsiTheme="majorHAnsi" w:cstheme="majorHAnsi"/>
        </w:rPr>
        <w:t xml:space="preserve">, nitrito e </w:t>
      </w:r>
      <w:proofErr w:type="gramStart"/>
      <w:r w:rsidRPr="005162CD">
        <w:rPr>
          <w:rFonts w:asciiTheme="majorHAnsi" w:hAnsiTheme="majorHAnsi" w:cstheme="majorHAnsi"/>
        </w:rPr>
        <w:t>pH</w:t>
      </w:r>
      <w:proofErr w:type="gramEnd"/>
      <w:r w:rsidRPr="005162CD">
        <w:rPr>
          <w:rFonts w:asciiTheme="majorHAnsi" w:hAnsiTheme="majorHAnsi" w:cstheme="majorHAnsi"/>
        </w:rPr>
        <w:t xml:space="preserve"> urinário (auxilia na suspeita de cálculos de ácido úrico ou </w:t>
      </w:r>
      <w:proofErr w:type="spellStart"/>
      <w:r w:rsidRPr="005162CD">
        <w:rPr>
          <w:rFonts w:asciiTheme="majorHAnsi" w:hAnsiTheme="majorHAnsi" w:cstheme="majorHAnsi"/>
        </w:rPr>
        <w:t>estruvita</w:t>
      </w:r>
      <w:proofErr w:type="spellEnd"/>
      <w:r w:rsidRPr="005162CD">
        <w:rPr>
          <w:rFonts w:asciiTheme="majorHAnsi" w:hAnsiTheme="majorHAnsi" w:cstheme="majorHAnsi"/>
        </w:rPr>
        <w:t>).</w:t>
      </w:r>
    </w:p>
    <w:p w:rsidR="00A05761" w:rsidRPr="005162CD" w:rsidRDefault="00A05761" w:rsidP="00A05761">
      <w:pPr>
        <w:pStyle w:val="NormalWeb"/>
        <w:numPr>
          <w:ilvl w:val="0"/>
          <w:numId w:val="3"/>
        </w:numPr>
        <w:rPr>
          <w:rFonts w:asciiTheme="majorHAnsi" w:hAnsiTheme="majorHAnsi" w:cstheme="majorHAnsi"/>
        </w:rPr>
      </w:pPr>
      <w:r w:rsidRPr="005162CD">
        <w:rPr>
          <w:rStyle w:val="Forte"/>
          <w:rFonts w:asciiTheme="majorHAnsi" w:hAnsiTheme="majorHAnsi" w:cstheme="majorHAnsi"/>
        </w:rPr>
        <w:t>Função renal:</w:t>
      </w:r>
      <w:r w:rsidRPr="005162CD">
        <w:rPr>
          <w:rFonts w:asciiTheme="majorHAnsi" w:hAnsiTheme="majorHAnsi" w:cstheme="majorHAnsi"/>
        </w:rPr>
        <w:t xml:space="preserve"> ureia, </w:t>
      </w:r>
      <w:proofErr w:type="spellStart"/>
      <w:r w:rsidRPr="005162CD">
        <w:rPr>
          <w:rFonts w:asciiTheme="majorHAnsi" w:hAnsiTheme="majorHAnsi" w:cstheme="majorHAnsi"/>
        </w:rPr>
        <w:t>creatinina</w:t>
      </w:r>
      <w:proofErr w:type="spellEnd"/>
      <w:r w:rsidRPr="005162CD">
        <w:rPr>
          <w:rFonts w:asciiTheme="majorHAnsi" w:hAnsiTheme="majorHAnsi" w:cstheme="majorHAnsi"/>
        </w:rPr>
        <w:t xml:space="preserve"> e eletrólitos (sódio e potássio).</w:t>
      </w:r>
    </w:p>
    <w:p w:rsidR="00A05761" w:rsidRPr="005162CD" w:rsidRDefault="00A05761" w:rsidP="00A05761">
      <w:pPr>
        <w:pStyle w:val="NormalWeb"/>
        <w:numPr>
          <w:ilvl w:val="0"/>
          <w:numId w:val="3"/>
        </w:numPr>
        <w:rPr>
          <w:rFonts w:asciiTheme="majorHAnsi" w:hAnsiTheme="majorHAnsi" w:cstheme="majorHAnsi"/>
        </w:rPr>
      </w:pPr>
      <w:r w:rsidRPr="005162CD">
        <w:rPr>
          <w:rStyle w:val="Forte"/>
          <w:rFonts w:asciiTheme="majorHAnsi" w:hAnsiTheme="majorHAnsi" w:cstheme="majorHAnsi"/>
        </w:rPr>
        <w:t>Hemograma e proteína C reativa (PCR):</w:t>
      </w:r>
      <w:r w:rsidRPr="005162CD">
        <w:rPr>
          <w:rFonts w:asciiTheme="majorHAnsi" w:hAnsiTheme="majorHAnsi" w:cstheme="majorHAnsi"/>
        </w:rPr>
        <w:t xml:space="preserve"> avaliação de infecção e resposta inflamatória.</w:t>
      </w:r>
    </w:p>
    <w:p w:rsidR="00A05761" w:rsidRPr="005162CD" w:rsidRDefault="00A05761" w:rsidP="00A05761">
      <w:pPr>
        <w:pStyle w:val="Ttulo3"/>
        <w:rPr>
          <w:rFonts w:asciiTheme="majorHAnsi" w:hAnsiTheme="majorHAnsi" w:cstheme="majorHAnsi"/>
        </w:rPr>
      </w:pPr>
      <w:r w:rsidRPr="005162CD">
        <w:rPr>
          <w:rFonts w:asciiTheme="majorHAnsi" w:hAnsiTheme="majorHAnsi" w:cstheme="majorHAnsi"/>
        </w:rPr>
        <w:t>3.2 Exames de Imagem</w:t>
      </w:r>
    </w:p>
    <w:p w:rsidR="00A05761" w:rsidRPr="005162CD" w:rsidRDefault="00A05761" w:rsidP="00A05761">
      <w:pPr>
        <w:pStyle w:val="NormalWeb"/>
        <w:numPr>
          <w:ilvl w:val="0"/>
          <w:numId w:val="4"/>
        </w:numPr>
        <w:rPr>
          <w:rFonts w:asciiTheme="majorHAnsi" w:hAnsiTheme="majorHAnsi" w:cstheme="majorHAnsi"/>
        </w:rPr>
      </w:pPr>
      <w:r w:rsidRPr="005162CD">
        <w:rPr>
          <w:rStyle w:val="Forte"/>
          <w:rFonts w:asciiTheme="majorHAnsi" w:hAnsiTheme="majorHAnsi" w:cstheme="majorHAnsi"/>
        </w:rPr>
        <w:t>Ultrassonografia de vias urinárias:</w:t>
      </w:r>
      <w:r w:rsidRPr="005162CD">
        <w:rPr>
          <w:rFonts w:asciiTheme="majorHAnsi" w:hAnsiTheme="majorHAnsi" w:cstheme="majorHAnsi"/>
        </w:rPr>
        <w:t xml:space="preserve"> exame inicial quando a tomografia não está imediatamente disponível; identifica dilatação </w:t>
      </w:r>
      <w:proofErr w:type="spellStart"/>
      <w:r w:rsidRPr="005162CD">
        <w:rPr>
          <w:rFonts w:asciiTheme="majorHAnsi" w:hAnsiTheme="majorHAnsi" w:cstheme="majorHAnsi"/>
        </w:rPr>
        <w:t>pielocalicial</w:t>
      </w:r>
      <w:proofErr w:type="spellEnd"/>
      <w:r w:rsidRPr="005162CD">
        <w:rPr>
          <w:rFonts w:asciiTheme="majorHAnsi" w:hAnsiTheme="majorHAnsi" w:cstheme="majorHAnsi"/>
        </w:rPr>
        <w:t xml:space="preserve"> e alguns cálculos. Sensibilidade aproximada de </w:t>
      </w:r>
      <w:r w:rsidRPr="005162CD">
        <w:rPr>
          <w:rStyle w:val="Forte"/>
          <w:rFonts w:asciiTheme="majorHAnsi" w:hAnsiTheme="majorHAnsi" w:cstheme="majorHAnsi"/>
        </w:rPr>
        <w:t>45%</w:t>
      </w:r>
      <w:r w:rsidRPr="005162CD">
        <w:rPr>
          <w:rFonts w:asciiTheme="majorHAnsi" w:hAnsiTheme="majorHAnsi" w:cstheme="majorHAnsi"/>
        </w:rPr>
        <w:t>.</w:t>
      </w:r>
    </w:p>
    <w:p w:rsidR="00A05761" w:rsidRPr="005162CD" w:rsidRDefault="00A05761" w:rsidP="00A05761">
      <w:pPr>
        <w:pStyle w:val="NormalWeb"/>
        <w:numPr>
          <w:ilvl w:val="0"/>
          <w:numId w:val="4"/>
        </w:numPr>
        <w:rPr>
          <w:rFonts w:asciiTheme="majorHAnsi" w:hAnsiTheme="majorHAnsi" w:cstheme="majorHAnsi"/>
        </w:rPr>
      </w:pPr>
      <w:r w:rsidRPr="005162CD">
        <w:rPr>
          <w:rStyle w:val="Forte"/>
          <w:rFonts w:asciiTheme="majorHAnsi" w:hAnsiTheme="majorHAnsi" w:cstheme="majorHAnsi"/>
        </w:rPr>
        <w:t>Tomografia computadorizada de abdome total (superior e pelve) sem contraste:</w:t>
      </w:r>
    </w:p>
    <w:p w:rsidR="00A05761" w:rsidRPr="005162CD" w:rsidRDefault="00A05761" w:rsidP="00A05761">
      <w:pPr>
        <w:pStyle w:val="NormalWeb"/>
        <w:numPr>
          <w:ilvl w:val="1"/>
          <w:numId w:val="4"/>
        </w:numPr>
        <w:rPr>
          <w:rFonts w:asciiTheme="majorHAnsi" w:hAnsiTheme="majorHAnsi" w:cstheme="majorHAnsi"/>
        </w:rPr>
      </w:pPr>
      <w:r w:rsidRPr="005162CD">
        <w:rPr>
          <w:rStyle w:val="Forte"/>
          <w:rFonts w:asciiTheme="majorHAnsi" w:hAnsiTheme="majorHAnsi" w:cstheme="majorHAnsi"/>
        </w:rPr>
        <w:t>Exame padrão-ouro</w:t>
      </w:r>
      <w:r w:rsidRPr="005162CD">
        <w:rPr>
          <w:rFonts w:asciiTheme="majorHAnsi" w:hAnsiTheme="majorHAnsi" w:cstheme="majorHAnsi"/>
        </w:rPr>
        <w:t xml:space="preserve"> para avaliação da dor lombar aguda de etiologia indefinida.</w:t>
      </w:r>
    </w:p>
    <w:p w:rsidR="00A05761" w:rsidRPr="005162CD" w:rsidRDefault="00A05761" w:rsidP="00A05761">
      <w:pPr>
        <w:pStyle w:val="NormalWeb"/>
        <w:numPr>
          <w:ilvl w:val="1"/>
          <w:numId w:val="4"/>
        </w:numPr>
        <w:rPr>
          <w:rFonts w:asciiTheme="majorHAnsi" w:hAnsiTheme="majorHAnsi" w:cstheme="majorHAnsi"/>
        </w:rPr>
      </w:pPr>
      <w:r w:rsidRPr="005162CD">
        <w:rPr>
          <w:rFonts w:asciiTheme="majorHAnsi" w:hAnsiTheme="majorHAnsi" w:cstheme="majorHAnsi"/>
        </w:rPr>
        <w:t>Alta sensibilidade e especificidade para detecção de cálculos urinários.</w:t>
      </w:r>
    </w:p>
    <w:p w:rsidR="00A05761" w:rsidRPr="005162CD" w:rsidRDefault="00A05761" w:rsidP="00A05761">
      <w:pPr>
        <w:pStyle w:val="NormalWeb"/>
        <w:rPr>
          <w:rFonts w:asciiTheme="majorHAnsi" w:hAnsiTheme="majorHAnsi" w:cstheme="majorHAnsi"/>
        </w:rPr>
      </w:pPr>
      <w:r w:rsidRPr="005162CD">
        <w:rPr>
          <w:rStyle w:val="Forte"/>
          <w:rFonts w:asciiTheme="majorHAnsi" w:hAnsiTheme="majorHAnsi" w:cstheme="majorHAnsi"/>
        </w:rPr>
        <w:t>Na tomografia, deve-se avaliar:</w:t>
      </w:r>
    </w:p>
    <w:p w:rsidR="00A05761" w:rsidRPr="005162CD" w:rsidRDefault="00A05761" w:rsidP="00A05761">
      <w:pPr>
        <w:pStyle w:val="NormalWeb"/>
        <w:numPr>
          <w:ilvl w:val="0"/>
          <w:numId w:val="5"/>
        </w:numPr>
        <w:rPr>
          <w:rFonts w:asciiTheme="majorHAnsi" w:hAnsiTheme="majorHAnsi" w:cstheme="majorHAnsi"/>
        </w:rPr>
      </w:pPr>
      <w:r w:rsidRPr="005162CD">
        <w:rPr>
          <w:rFonts w:asciiTheme="majorHAnsi" w:hAnsiTheme="majorHAnsi" w:cstheme="majorHAnsi"/>
        </w:rPr>
        <w:t>Tamanho do cálculo.</w:t>
      </w:r>
    </w:p>
    <w:p w:rsidR="00A05761" w:rsidRPr="005162CD" w:rsidRDefault="00A05761" w:rsidP="00A05761">
      <w:pPr>
        <w:pStyle w:val="NormalWeb"/>
        <w:numPr>
          <w:ilvl w:val="0"/>
          <w:numId w:val="5"/>
        </w:numPr>
        <w:rPr>
          <w:rFonts w:asciiTheme="majorHAnsi" w:hAnsiTheme="majorHAnsi" w:cstheme="majorHAnsi"/>
        </w:rPr>
      </w:pPr>
      <w:r w:rsidRPr="005162CD">
        <w:rPr>
          <w:rFonts w:asciiTheme="majorHAnsi" w:hAnsiTheme="majorHAnsi" w:cstheme="majorHAnsi"/>
        </w:rPr>
        <w:t>Localização.</w:t>
      </w:r>
    </w:p>
    <w:p w:rsidR="00A05761" w:rsidRPr="005162CD" w:rsidRDefault="00A05761" w:rsidP="00A05761">
      <w:pPr>
        <w:pStyle w:val="NormalWeb"/>
        <w:numPr>
          <w:ilvl w:val="0"/>
          <w:numId w:val="5"/>
        </w:numPr>
        <w:rPr>
          <w:rFonts w:asciiTheme="majorHAnsi" w:hAnsiTheme="majorHAnsi" w:cstheme="majorHAnsi"/>
        </w:rPr>
      </w:pPr>
      <w:r w:rsidRPr="005162CD">
        <w:rPr>
          <w:rFonts w:asciiTheme="majorHAnsi" w:hAnsiTheme="majorHAnsi" w:cstheme="majorHAnsi"/>
        </w:rPr>
        <w:t>Densidade (Unidades Hounsfield – UH).</w:t>
      </w:r>
    </w:p>
    <w:p w:rsidR="00A05761" w:rsidRPr="005162CD" w:rsidRDefault="00A05761" w:rsidP="00A05761">
      <w:pPr>
        <w:pStyle w:val="NormalWeb"/>
        <w:numPr>
          <w:ilvl w:val="0"/>
          <w:numId w:val="5"/>
        </w:numPr>
        <w:rPr>
          <w:rFonts w:asciiTheme="majorHAnsi" w:hAnsiTheme="majorHAnsi" w:cstheme="majorHAnsi"/>
        </w:rPr>
      </w:pPr>
      <w:r w:rsidRPr="005162CD">
        <w:rPr>
          <w:rFonts w:asciiTheme="majorHAnsi" w:hAnsiTheme="majorHAnsi" w:cstheme="majorHAnsi"/>
        </w:rPr>
        <w:t>Presença de sinais de obstrução.</w:t>
      </w:r>
    </w:p>
    <w:p w:rsidR="00A05761" w:rsidRPr="005162CD" w:rsidRDefault="00A05761" w:rsidP="00A05761">
      <w:pPr>
        <w:pStyle w:val="NormalWeb"/>
        <w:numPr>
          <w:ilvl w:val="0"/>
          <w:numId w:val="5"/>
        </w:numPr>
        <w:rPr>
          <w:rFonts w:asciiTheme="majorHAnsi" w:hAnsiTheme="majorHAnsi" w:cstheme="majorHAnsi"/>
        </w:rPr>
      </w:pPr>
      <w:r w:rsidRPr="005162CD">
        <w:rPr>
          <w:rFonts w:asciiTheme="majorHAnsi" w:hAnsiTheme="majorHAnsi" w:cstheme="majorHAnsi"/>
        </w:rPr>
        <w:t>Complicações associadas (hidronefrose, infecção, extravasamento urinário).</w:t>
      </w:r>
    </w:p>
    <w:p w:rsidR="00A05761" w:rsidRPr="005162CD" w:rsidRDefault="00A05761" w:rsidP="00A05761">
      <w:pPr>
        <w:pStyle w:val="Ttulo2"/>
        <w:rPr>
          <w:rFonts w:asciiTheme="majorHAnsi" w:hAnsiTheme="majorHAnsi" w:cstheme="majorHAnsi"/>
        </w:rPr>
      </w:pPr>
      <w:r w:rsidRPr="005162CD">
        <w:rPr>
          <w:rFonts w:asciiTheme="majorHAnsi" w:hAnsiTheme="majorHAnsi" w:cstheme="majorHAnsi"/>
        </w:rPr>
        <w:t>4. TRATAMENTO NO PRONTO-SOCORRO</w:t>
      </w:r>
    </w:p>
    <w:p w:rsidR="00A05761" w:rsidRPr="005162CD" w:rsidRDefault="00A05761" w:rsidP="00A05761">
      <w:pPr>
        <w:pStyle w:val="Ttulo3"/>
        <w:rPr>
          <w:rFonts w:asciiTheme="majorHAnsi" w:hAnsiTheme="majorHAnsi" w:cstheme="majorHAnsi"/>
        </w:rPr>
      </w:pPr>
      <w:r w:rsidRPr="005162CD">
        <w:rPr>
          <w:rFonts w:asciiTheme="majorHAnsi" w:hAnsiTheme="majorHAnsi" w:cstheme="majorHAnsi"/>
        </w:rPr>
        <w:t>4.1 Medidas Iniciais</w:t>
      </w:r>
    </w:p>
    <w:p w:rsidR="00A05761" w:rsidRPr="005162CD" w:rsidRDefault="00A05761" w:rsidP="00A05761">
      <w:pPr>
        <w:pStyle w:val="NormalWeb"/>
        <w:numPr>
          <w:ilvl w:val="0"/>
          <w:numId w:val="6"/>
        </w:numPr>
        <w:rPr>
          <w:rFonts w:asciiTheme="majorHAnsi" w:hAnsiTheme="majorHAnsi" w:cstheme="majorHAnsi"/>
        </w:rPr>
      </w:pPr>
      <w:r w:rsidRPr="005162CD">
        <w:rPr>
          <w:rStyle w:val="Forte"/>
          <w:rFonts w:asciiTheme="majorHAnsi" w:hAnsiTheme="majorHAnsi" w:cstheme="majorHAnsi"/>
        </w:rPr>
        <w:t>Controle da dor:</w:t>
      </w:r>
    </w:p>
    <w:p w:rsidR="00A05761" w:rsidRPr="005162CD" w:rsidRDefault="00A05761" w:rsidP="00A05761">
      <w:pPr>
        <w:pStyle w:val="NormalWeb"/>
        <w:numPr>
          <w:ilvl w:val="1"/>
          <w:numId w:val="6"/>
        </w:numPr>
        <w:rPr>
          <w:rFonts w:asciiTheme="majorHAnsi" w:hAnsiTheme="majorHAnsi" w:cstheme="majorHAnsi"/>
        </w:rPr>
      </w:pPr>
      <w:r w:rsidRPr="005162CD">
        <w:rPr>
          <w:rFonts w:asciiTheme="majorHAnsi" w:hAnsiTheme="majorHAnsi" w:cstheme="majorHAnsi"/>
        </w:rPr>
        <w:t>Primeira linha: anti-inflama</w:t>
      </w:r>
      <w:r w:rsidR="0027740F" w:rsidRPr="005162CD">
        <w:rPr>
          <w:rFonts w:asciiTheme="majorHAnsi" w:hAnsiTheme="majorHAnsi" w:cstheme="majorHAnsi"/>
        </w:rPr>
        <w:t xml:space="preserve">tórios não </w:t>
      </w:r>
      <w:proofErr w:type="spellStart"/>
      <w:r w:rsidR="0027740F" w:rsidRPr="005162CD">
        <w:rPr>
          <w:rFonts w:asciiTheme="majorHAnsi" w:hAnsiTheme="majorHAnsi" w:cstheme="majorHAnsi"/>
        </w:rPr>
        <w:t>esteroidais</w:t>
      </w:r>
      <w:proofErr w:type="spellEnd"/>
      <w:r w:rsidR="0027740F" w:rsidRPr="005162CD">
        <w:rPr>
          <w:rFonts w:asciiTheme="majorHAnsi" w:hAnsiTheme="majorHAnsi" w:cstheme="majorHAnsi"/>
        </w:rPr>
        <w:t xml:space="preserve"> (</w:t>
      </w:r>
      <w:proofErr w:type="spellStart"/>
      <w:r w:rsidR="0027740F" w:rsidRPr="005162CD">
        <w:rPr>
          <w:rFonts w:asciiTheme="majorHAnsi" w:hAnsiTheme="majorHAnsi" w:cstheme="majorHAnsi"/>
        </w:rPr>
        <w:t>AINEs</w:t>
      </w:r>
      <w:proofErr w:type="spellEnd"/>
      <w:r w:rsidR="0027740F" w:rsidRPr="005162CD">
        <w:rPr>
          <w:rFonts w:asciiTheme="majorHAnsi" w:hAnsiTheme="majorHAnsi" w:cstheme="majorHAnsi"/>
        </w:rPr>
        <w:t>)</w:t>
      </w:r>
    </w:p>
    <w:p w:rsidR="0027740F" w:rsidRPr="005162CD" w:rsidRDefault="0027740F" w:rsidP="0027740F">
      <w:pPr>
        <w:pStyle w:val="PargrafodaLista"/>
        <w:numPr>
          <w:ilvl w:val="0"/>
          <w:numId w:val="12"/>
        </w:numPr>
        <w:jc w:val="both"/>
        <w:rPr>
          <w:rFonts w:asciiTheme="majorHAnsi" w:hAnsiTheme="majorHAnsi" w:cstheme="majorHAnsi"/>
        </w:rPr>
      </w:pPr>
      <w:proofErr w:type="spellStart"/>
      <w:r w:rsidRPr="005162CD">
        <w:rPr>
          <w:rFonts w:asciiTheme="majorHAnsi" w:hAnsiTheme="majorHAnsi" w:cstheme="majorHAnsi"/>
        </w:rPr>
        <w:t>Cetoprofeno</w:t>
      </w:r>
      <w:proofErr w:type="spellEnd"/>
      <w:proofErr w:type="gramStart"/>
      <w:r w:rsidRPr="005162CD">
        <w:rPr>
          <w:rFonts w:asciiTheme="majorHAnsi" w:hAnsiTheme="majorHAnsi" w:cstheme="majorHAnsi"/>
        </w:rPr>
        <w:t xml:space="preserve">  </w:t>
      </w:r>
      <w:proofErr w:type="gramEnd"/>
      <w:r w:rsidRPr="005162CD">
        <w:rPr>
          <w:rFonts w:asciiTheme="majorHAnsi" w:hAnsiTheme="majorHAnsi" w:cstheme="majorHAnsi"/>
        </w:rPr>
        <w:t xml:space="preserve">100 </w:t>
      </w:r>
      <w:proofErr w:type="spellStart"/>
      <w:r w:rsidRPr="005162CD">
        <w:rPr>
          <w:rFonts w:asciiTheme="majorHAnsi" w:hAnsiTheme="majorHAnsi" w:cstheme="majorHAnsi"/>
        </w:rPr>
        <w:t>mg</w:t>
      </w:r>
      <w:proofErr w:type="spellEnd"/>
      <w:r w:rsidRPr="005162CD">
        <w:rPr>
          <w:rFonts w:asciiTheme="majorHAnsi" w:hAnsiTheme="majorHAnsi" w:cstheme="majorHAnsi"/>
        </w:rPr>
        <w:t xml:space="preserve"> I,V, de 12/12 horas</w:t>
      </w:r>
    </w:p>
    <w:p w:rsidR="0027740F" w:rsidRPr="005162CD" w:rsidRDefault="0027740F" w:rsidP="0027740F">
      <w:pPr>
        <w:pStyle w:val="PargrafodaLista"/>
        <w:numPr>
          <w:ilvl w:val="0"/>
          <w:numId w:val="12"/>
        </w:numPr>
        <w:jc w:val="both"/>
        <w:rPr>
          <w:rFonts w:asciiTheme="majorHAnsi" w:hAnsiTheme="majorHAnsi" w:cstheme="majorHAnsi"/>
        </w:rPr>
      </w:pPr>
      <w:proofErr w:type="spellStart"/>
      <w:r w:rsidRPr="005162CD">
        <w:rPr>
          <w:rFonts w:asciiTheme="majorHAnsi" w:hAnsiTheme="majorHAnsi" w:cstheme="majorHAnsi"/>
        </w:rPr>
        <w:t>Ibuprofeno</w:t>
      </w:r>
      <w:proofErr w:type="spellEnd"/>
      <w:proofErr w:type="gramStart"/>
      <w:r w:rsidRPr="005162CD">
        <w:rPr>
          <w:rFonts w:asciiTheme="majorHAnsi" w:hAnsiTheme="majorHAnsi" w:cstheme="majorHAnsi"/>
        </w:rPr>
        <w:t xml:space="preserve">  </w:t>
      </w:r>
      <w:proofErr w:type="gramEnd"/>
      <w:r w:rsidRPr="005162CD">
        <w:rPr>
          <w:rFonts w:asciiTheme="majorHAnsi" w:hAnsiTheme="majorHAnsi" w:cstheme="majorHAnsi"/>
        </w:rPr>
        <w:t xml:space="preserve">600 </w:t>
      </w:r>
      <w:proofErr w:type="spellStart"/>
      <w:r w:rsidRPr="005162CD">
        <w:rPr>
          <w:rFonts w:asciiTheme="majorHAnsi" w:hAnsiTheme="majorHAnsi" w:cstheme="majorHAnsi"/>
        </w:rPr>
        <w:t>mg</w:t>
      </w:r>
      <w:proofErr w:type="spellEnd"/>
      <w:r w:rsidRPr="005162CD">
        <w:rPr>
          <w:rFonts w:asciiTheme="majorHAnsi" w:hAnsiTheme="majorHAnsi" w:cstheme="majorHAnsi"/>
        </w:rPr>
        <w:t xml:space="preserve"> </w:t>
      </w:r>
      <w:proofErr w:type="spellStart"/>
      <w:r w:rsidRPr="005162CD">
        <w:rPr>
          <w:rFonts w:asciiTheme="majorHAnsi" w:hAnsiTheme="majorHAnsi" w:cstheme="majorHAnsi"/>
        </w:rPr>
        <w:t>I.V.</w:t>
      </w:r>
      <w:proofErr w:type="spellEnd"/>
      <w:r w:rsidRPr="005162CD">
        <w:rPr>
          <w:rFonts w:asciiTheme="majorHAnsi" w:hAnsiTheme="majorHAnsi" w:cstheme="majorHAnsi"/>
        </w:rPr>
        <w:t xml:space="preserve"> de 12/12 horas</w:t>
      </w:r>
    </w:p>
    <w:p w:rsidR="0027740F" w:rsidRPr="005162CD" w:rsidRDefault="0027740F" w:rsidP="0027740F">
      <w:pPr>
        <w:pStyle w:val="PargrafodaLista"/>
        <w:numPr>
          <w:ilvl w:val="0"/>
          <w:numId w:val="13"/>
        </w:numPr>
        <w:jc w:val="both"/>
        <w:rPr>
          <w:rFonts w:asciiTheme="majorHAnsi" w:hAnsiTheme="majorHAnsi" w:cstheme="majorHAnsi"/>
        </w:rPr>
      </w:pPr>
      <w:r w:rsidRPr="005162CD">
        <w:rPr>
          <w:rFonts w:asciiTheme="majorHAnsi" w:hAnsiTheme="majorHAnsi" w:cstheme="majorHAnsi"/>
        </w:rPr>
        <w:t>Analgésicos:</w:t>
      </w:r>
    </w:p>
    <w:p w:rsidR="0027740F" w:rsidRPr="005162CD" w:rsidRDefault="0027740F" w:rsidP="0027740F">
      <w:pPr>
        <w:pStyle w:val="PargrafodaLista"/>
        <w:numPr>
          <w:ilvl w:val="0"/>
          <w:numId w:val="14"/>
        </w:numPr>
        <w:jc w:val="both"/>
        <w:rPr>
          <w:rFonts w:asciiTheme="majorHAnsi" w:hAnsiTheme="majorHAnsi" w:cstheme="majorHAnsi"/>
        </w:rPr>
      </w:pPr>
      <w:proofErr w:type="spellStart"/>
      <w:r w:rsidRPr="005162CD">
        <w:rPr>
          <w:rFonts w:asciiTheme="majorHAnsi" w:hAnsiTheme="majorHAnsi" w:cstheme="majorHAnsi"/>
        </w:rPr>
        <w:t>Dipirona</w:t>
      </w:r>
      <w:proofErr w:type="spellEnd"/>
      <w:r w:rsidRPr="005162CD">
        <w:rPr>
          <w:rFonts w:asciiTheme="majorHAnsi" w:hAnsiTheme="majorHAnsi" w:cstheme="majorHAnsi"/>
        </w:rPr>
        <w:t xml:space="preserve"> 1,0 – 2,0 </w:t>
      </w:r>
      <w:proofErr w:type="spellStart"/>
      <w:r w:rsidRPr="005162CD">
        <w:rPr>
          <w:rFonts w:asciiTheme="majorHAnsi" w:hAnsiTheme="majorHAnsi" w:cstheme="majorHAnsi"/>
        </w:rPr>
        <w:t>grs</w:t>
      </w:r>
      <w:proofErr w:type="spellEnd"/>
      <w:r w:rsidRPr="005162CD">
        <w:rPr>
          <w:rFonts w:asciiTheme="majorHAnsi" w:hAnsiTheme="majorHAnsi" w:cstheme="majorHAnsi"/>
        </w:rPr>
        <w:t xml:space="preserve"> </w:t>
      </w:r>
      <w:proofErr w:type="spellStart"/>
      <w:r w:rsidRPr="005162CD">
        <w:rPr>
          <w:rFonts w:asciiTheme="majorHAnsi" w:hAnsiTheme="majorHAnsi" w:cstheme="majorHAnsi"/>
        </w:rPr>
        <w:t>I.V.</w:t>
      </w:r>
      <w:proofErr w:type="spellEnd"/>
      <w:r w:rsidRPr="005162CD">
        <w:rPr>
          <w:rFonts w:asciiTheme="majorHAnsi" w:hAnsiTheme="majorHAnsi" w:cstheme="majorHAnsi"/>
        </w:rPr>
        <w:t xml:space="preserve"> de 6/6 horas</w:t>
      </w:r>
    </w:p>
    <w:p w:rsidR="0027740F" w:rsidRPr="005162CD" w:rsidRDefault="0027740F" w:rsidP="0027740F">
      <w:pPr>
        <w:pStyle w:val="PargrafodaLista"/>
        <w:numPr>
          <w:ilvl w:val="0"/>
          <w:numId w:val="14"/>
        </w:numPr>
        <w:jc w:val="both"/>
        <w:rPr>
          <w:rFonts w:asciiTheme="majorHAnsi" w:hAnsiTheme="majorHAnsi" w:cstheme="majorHAnsi"/>
        </w:rPr>
      </w:pPr>
      <w:proofErr w:type="spellStart"/>
      <w:r w:rsidRPr="005162CD">
        <w:rPr>
          <w:rFonts w:asciiTheme="majorHAnsi" w:hAnsiTheme="majorHAnsi" w:cstheme="majorHAnsi"/>
        </w:rPr>
        <w:t>Paracetamol</w:t>
      </w:r>
      <w:proofErr w:type="spellEnd"/>
      <w:proofErr w:type="gramStart"/>
      <w:r w:rsidRPr="005162CD">
        <w:rPr>
          <w:rFonts w:asciiTheme="majorHAnsi" w:hAnsiTheme="majorHAnsi" w:cstheme="majorHAnsi"/>
        </w:rPr>
        <w:t xml:space="preserve">  </w:t>
      </w:r>
      <w:proofErr w:type="gramEnd"/>
      <w:r w:rsidRPr="005162CD">
        <w:rPr>
          <w:rFonts w:asciiTheme="majorHAnsi" w:hAnsiTheme="majorHAnsi" w:cstheme="majorHAnsi"/>
        </w:rPr>
        <w:t xml:space="preserve">500 – 750 </w:t>
      </w:r>
      <w:proofErr w:type="spellStart"/>
      <w:r w:rsidRPr="005162CD">
        <w:rPr>
          <w:rFonts w:asciiTheme="majorHAnsi" w:hAnsiTheme="majorHAnsi" w:cstheme="majorHAnsi"/>
        </w:rPr>
        <w:t>mg</w:t>
      </w:r>
      <w:proofErr w:type="spellEnd"/>
      <w:r w:rsidRPr="005162CD">
        <w:rPr>
          <w:rFonts w:asciiTheme="majorHAnsi" w:hAnsiTheme="majorHAnsi" w:cstheme="majorHAnsi"/>
        </w:rPr>
        <w:t xml:space="preserve"> V.O de 6/6 horas</w:t>
      </w:r>
    </w:p>
    <w:p w:rsidR="00A05761" w:rsidRPr="005162CD" w:rsidRDefault="00A05761" w:rsidP="00A05761">
      <w:pPr>
        <w:pStyle w:val="NormalWeb"/>
        <w:numPr>
          <w:ilvl w:val="1"/>
          <w:numId w:val="6"/>
        </w:numPr>
        <w:rPr>
          <w:rFonts w:asciiTheme="majorHAnsi" w:hAnsiTheme="majorHAnsi" w:cstheme="majorHAnsi"/>
        </w:rPr>
      </w:pPr>
      <w:r w:rsidRPr="005162CD">
        <w:rPr>
          <w:rFonts w:asciiTheme="majorHAnsi" w:hAnsiTheme="majorHAnsi" w:cstheme="majorHAnsi"/>
        </w:rPr>
        <w:t xml:space="preserve">Segunda linha: </w:t>
      </w:r>
      <w:proofErr w:type="spellStart"/>
      <w:r w:rsidRPr="005162CD">
        <w:rPr>
          <w:rFonts w:asciiTheme="majorHAnsi" w:hAnsiTheme="majorHAnsi" w:cstheme="majorHAnsi"/>
        </w:rPr>
        <w:t>opioides</w:t>
      </w:r>
      <w:proofErr w:type="spellEnd"/>
      <w:r w:rsidRPr="005162CD">
        <w:rPr>
          <w:rFonts w:asciiTheme="majorHAnsi" w:hAnsiTheme="majorHAnsi" w:cstheme="majorHAnsi"/>
        </w:rPr>
        <w:t xml:space="preserve"> (</w:t>
      </w:r>
      <w:proofErr w:type="spellStart"/>
      <w:r w:rsidRPr="005162CD">
        <w:rPr>
          <w:rFonts w:asciiTheme="majorHAnsi" w:hAnsiTheme="majorHAnsi" w:cstheme="majorHAnsi"/>
        </w:rPr>
        <w:t>tramadol</w:t>
      </w:r>
      <w:proofErr w:type="spellEnd"/>
      <w:r w:rsidRPr="005162CD">
        <w:rPr>
          <w:rFonts w:asciiTheme="majorHAnsi" w:hAnsiTheme="majorHAnsi" w:cstheme="majorHAnsi"/>
        </w:rPr>
        <w:t>, codeína ou morfina), quando dor refratária.</w:t>
      </w:r>
    </w:p>
    <w:p w:rsidR="0027740F" w:rsidRPr="005162CD" w:rsidRDefault="0027740F" w:rsidP="0027740F">
      <w:pPr>
        <w:pStyle w:val="NormalWeb"/>
        <w:numPr>
          <w:ilvl w:val="0"/>
          <w:numId w:val="15"/>
        </w:numPr>
        <w:rPr>
          <w:rFonts w:asciiTheme="majorHAnsi" w:hAnsiTheme="majorHAnsi" w:cstheme="majorHAnsi"/>
          <w:sz w:val="22"/>
        </w:rPr>
      </w:pPr>
      <w:proofErr w:type="spellStart"/>
      <w:r w:rsidRPr="005162CD">
        <w:rPr>
          <w:rFonts w:asciiTheme="majorHAnsi" w:hAnsiTheme="majorHAnsi" w:cstheme="majorHAnsi"/>
          <w:sz w:val="22"/>
        </w:rPr>
        <w:lastRenderedPageBreak/>
        <w:t>Tramadol</w:t>
      </w:r>
      <w:proofErr w:type="spellEnd"/>
      <w:proofErr w:type="gramStart"/>
      <w:r w:rsidRPr="005162CD">
        <w:rPr>
          <w:rFonts w:asciiTheme="majorHAnsi" w:hAnsiTheme="majorHAnsi" w:cstheme="majorHAnsi"/>
          <w:sz w:val="22"/>
        </w:rPr>
        <w:t xml:space="preserve">  </w:t>
      </w:r>
      <w:proofErr w:type="gramEnd"/>
      <w:r w:rsidRPr="005162CD">
        <w:rPr>
          <w:rFonts w:asciiTheme="majorHAnsi" w:hAnsiTheme="majorHAnsi" w:cstheme="majorHAnsi"/>
          <w:sz w:val="22"/>
        </w:rPr>
        <w:t xml:space="preserve">100 </w:t>
      </w:r>
      <w:proofErr w:type="spellStart"/>
      <w:r w:rsidRPr="005162CD">
        <w:rPr>
          <w:rFonts w:asciiTheme="majorHAnsi" w:hAnsiTheme="majorHAnsi" w:cstheme="majorHAnsi"/>
          <w:sz w:val="22"/>
        </w:rPr>
        <w:t>mg</w:t>
      </w:r>
      <w:proofErr w:type="spellEnd"/>
      <w:r w:rsidRPr="005162CD">
        <w:rPr>
          <w:rFonts w:asciiTheme="majorHAnsi" w:hAnsiTheme="majorHAnsi" w:cstheme="majorHAnsi"/>
          <w:sz w:val="22"/>
        </w:rPr>
        <w:t xml:space="preserve"> </w:t>
      </w:r>
      <w:proofErr w:type="spellStart"/>
      <w:r w:rsidRPr="005162CD">
        <w:rPr>
          <w:rFonts w:asciiTheme="majorHAnsi" w:hAnsiTheme="majorHAnsi" w:cstheme="majorHAnsi"/>
          <w:sz w:val="22"/>
        </w:rPr>
        <w:t>I.V.</w:t>
      </w:r>
      <w:proofErr w:type="spellEnd"/>
      <w:r w:rsidRPr="005162CD">
        <w:rPr>
          <w:rFonts w:asciiTheme="majorHAnsi" w:hAnsiTheme="majorHAnsi" w:cstheme="majorHAnsi"/>
          <w:sz w:val="22"/>
        </w:rPr>
        <w:t xml:space="preserve"> de 6/6 horas</w:t>
      </w:r>
    </w:p>
    <w:p w:rsidR="00246C4B" w:rsidRPr="005162CD" w:rsidRDefault="00246C4B" w:rsidP="0027740F">
      <w:pPr>
        <w:pStyle w:val="NormalWeb"/>
        <w:numPr>
          <w:ilvl w:val="0"/>
          <w:numId w:val="15"/>
        </w:numPr>
        <w:rPr>
          <w:rFonts w:asciiTheme="majorHAnsi" w:hAnsiTheme="majorHAnsi" w:cstheme="majorHAnsi"/>
          <w:sz w:val="22"/>
        </w:rPr>
      </w:pPr>
      <w:r w:rsidRPr="005162CD">
        <w:rPr>
          <w:rFonts w:asciiTheme="majorHAnsi" w:hAnsiTheme="majorHAnsi" w:cstheme="majorHAnsi"/>
          <w:sz w:val="22"/>
        </w:rPr>
        <w:t>Morfina</w:t>
      </w:r>
      <w:proofErr w:type="gramStart"/>
      <w:r w:rsidRPr="005162CD">
        <w:rPr>
          <w:rFonts w:asciiTheme="majorHAnsi" w:hAnsiTheme="majorHAnsi" w:cstheme="majorHAnsi"/>
          <w:sz w:val="22"/>
        </w:rPr>
        <w:t xml:space="preserve">  </w:t>
      </w:r>
      <w:proofErr w:type="gramEnd"/>
      <w:r w:rsidRPr="005162CD">
        <w:rPr>
          <w:rFonts w:asciiTheme="majorHAnsi" w:hAnsiTheme="majorHAnsi" w:cstheme="majorHAnsi"/>
          <w:sz w:val="22"/>
        </w:rPr>
        <w:t xml:space="preserve">2,0 </w:t>
      </w:r>
      <w:proofErr w:type="spellStart"/>
      <w:r w:rsidRPr="005162CD">
        <w:rPr>
          <w:rFonts w:asciiTheme="majorHAnsi" w:hAnsiTheme="majorHAnsi" w:cstheme="majorHAnsi"/>
          <w:sz w:val="22"/>
        </w:rPr>
        <w:t>mg</w:t>
      </w:r>
      <w:proofErr w:type="spellEnd"/>
      <w:r w:rsidRPr="005162CD">
        <w:rPr>
          <w:rFonts w:asciiTheme="majorHAnsi" w:hAnsiTheme="majorHAnsi" w:cstheme="majorHAnsi"/>
          <w:sz w:val="22"/>
        </w:rPr>
        <w:t xml:space="preserve"> </w:t>
      </w:r>
      <w:proofErr w:type="spellStart"/>
      <w:r w:rsidRPr="005162CD">
        <w:rPr>
          <w:rFonts w:asciiTheme="majorHAnsi" w:hAnsiTheme="majorHAnsi" w:cstheme="majorHAnsi"/>
          <w:sz w:val="22"/>
        </w:rPr>
        <w:t>I.V.</w:t>
      </w:r>
      <w:proofErr w:type="spellEnd"/>
      <w:r w:rsidRPr="005162CD">
        <w:rPr>
          <w:rFonts w:asciiTheme="majorHAnsi" w:hAnsiTheme="majorHAnsi" w:cstheme="majorHAnsi"/>
          <w:sz w:val="22"/>
        </w:rPr>
        <w:t xml:space="preserve"> de 4/4 horas</w:t>
      </w:r>
    </w:p>
    <w:p w:rsidR="00246C4B" w:rsidRPr="005162CD" w:rsidRDefault="00246C4B" w:rsidP="0027740F">
      <w:pPr>
        <w:pStyle w:val="NormalWeb"/>
        <w:numPr>
          <w:ilvl w:val="0"/>
          <w:numId w:val="15"/>
        </w:numPr>
        <w:rPr>
          <w:rFonts w:asciiTheme="majorHAnsi" w:hAnsiTheme="majorHAnsi" w:cstheme="majorHAnsi"/>
          <w:sz w:val="22"/>
        </w:rPr>
      </w:pPr>
      <w:r w:rsidRPr="005162CD">
        <w:rPr>
          <w:rFonts w:asciiTheme="majorHAnsi" w:hAnsiTheme="majorHAnsi" w:cstheme="majorHAnsi"/>
          <w:sz w:val="22"/>
        </w:rPr>
        <w:t xml:space="preserve">Codeína 30 </w:t>
      </w:r>
      <w:proofErr w:type="spellStart"/>
      <w:proofErr w:type="gramStart"/>
      <w:r w:rsidRPr="005162CD">
        <w:rPr>
          <w:rFonts w:asciiTheme="majorHAnsi" w:hAnsiTheme="majorHAnsi" w:cstheme="majorHAnsi"/>
          <w:sz w:val="22"/>
        </w:rPr>
        <w:t>mg</w:t>
      </w:r>
      <w:proofErr w:type="spellEnd"/>
      <w:proofErr w:type="gramEnd"/>
      <w:r w:rsidRPr="005162CD">
        <w:rPr>
          <w:rFonts w:asciiTheme="majorHAnsi" w:hAnsiTheme="majorHAnsi" w:cstheme="majorHAnsi"/>
          <w:sz w:val="22"/>
        </w:rPr>
        <w:t xml:space="preserve"> + </w:t>
      </w:r>
      <w:proofErr w:type="spellStart"/>
      <w:r w:rsidRPr="005162CD">
        <w:rPr>
          <w:rFonts w:asciiTheme="majorHAnsi" w:hAnsiTheme="majorHAnsi" w:cstheme="majorHAnsi"/>
          <w:sz w:val="22"/>
        </w:rPr>
        <w:t>Paracetamol</w:t>
      </w:r>
      <w:proofErr w:type="spellEnd"/>
      <w:r w:rsidRPr="005162CD">
        <w:rPr>
          <w:rFonts w:asciiTheme="majorHAnsi" w:hAnsiTheme="majorHAnsi" w:cstheme="majorHAnsi"/>
          <w:sz w:val="22"/>
        </w:rPr>
        <w:t xml:space="preserve"> 500 </w:t>
      </w:r>
      <w:proofErr w:type="spellStart"/>
      <w:r w:rsidRPr="005162CD">
        <w:rPr>
          <w:rFonts w:asciiTheme="majorHAnsi" w:hAnsiTheme="majorHAnsi" w:cstheme="majorHAnsi"/>
          <w:sz w:val="22"/>
        </w:rPr>
        <w:t>mg</w:t>
      </w:r>
      <w:proofErr w:type="spellEnd"/>
      <w:r w:rsidRPr="005162CD">
        <w:rPr>
          <w:rFonts w:asciiTheme="majorHAnsi" w:hAnsiTheme="majorHAnsi" w:cstheme="majorHAnsi"/>
          <w:sz w:val="22"/>
        </w:rPr>
        <w:t xml:space="preserve"> V.O de 6/6 horas</w:t>
      </w:r>
    </w:p>
    <w:p w:rsidR="0027740F" w:rsidRPr="005162CD" w:rsidRDefault="0027740F" w:rsidP="0027740F">
      <w:pPr>
        <w:pStyle w:val="NormalWeb"/>
        <w:rPr>
          <w:rFonts w:asciiTheme="majorHAnsi" w:hAnsiTheme="majorHAnsi" w:cstheme="majorHAnsi"/>
        </w:rPr>
      </w:pPr>
    </w:p>
    <w:p w:rsidR="00A05761" w:rsidRPr="005162CD" w:rsidRDefault="00A05761" w:rsidP="00A05761">
      <w:pPr>
        <w:pStyle w:val="NormalWeb"/>
        <w:numPr>
          <w:ilvl w:val="0"/>
          <w:numId w:val="6"/>
        </w:numPr>
        <w:rPr>
          <w:rFonts w:asciiTheme="majorHAnsi" w:hAnsiTheme="majorHAnsi" w:cstheme="majorHAnsi"/>
        </w:rPr>
      </w:pPr>
      <w:r w:rsidRPr="005162CD">
        <w:rPr>
          <w:rStyle w:val="Forte"/>
          <w:rFonts w:asciiTheme="majorHAnsi" w:hAnsiTheme="majorHAnsi" w:cstheme="majorHAnsi"/>
        </w:rPr>
        <w:t>Hidratação venosa</w:t>
      </w:r>
      <w:r w:rsidRPr="005162CD">
        <w:rPr>
          <w:rFonts w:asciiTheme="majorHAnsi" w:hAnsiTheme="majorHAnsi" w:cstheme="majorHAnsi"/>
        </w:rPr>
        <w:t>, conforme necessidade clínica (não acelera a eliminação do cálculo, mas previne hipovolemia).</w:t>
      </w:r>
    </w:p>
    <w:p w:rsidR="00A05761" w:rsidRPr="005162CD" w:rsidRDefault="00A05761" w:rsidP="00A05761">
      <w:pPr>
        <w:pStyle w:val="NormalWeb"/>
        <w:numPr>
          <w:ilvl w:val="0"/>
          <w:numId w:val="6"/>
        </w:numPr>
        <w:rPr>
          <w:rFonts w:asciiTheme="majorHAnsi" w:hAnsiTheme="majorHAnsi" w:cstheme="majorHAnsi"/>
        </w:rPr>
      </w:pPr>
      <w:r w:rsidRPr="005162CD">
        <w:rPr>
          <w:rStyle w:val="Forte"/>
          <w:rFonts w:asciiTheme="majorHAnsi" w:hAnsiTheme="majorHAnsi" w:cstheme="majorHAnsi"/>
        </w:rPr>
        <w:t>Antieméticos</w:t>
      </w:r>
      <w:r w:rsidRPr="005162CD">
        <w:rPr>
          <w:rFonts w:asciiTheme="majorHAnsi" w:hAnsiTheme="majorHAnsi" w:cstheme="majorHAnsi"/>
        </w:rPr>
        <w:t>, quando indicados.</w:t>
      </w:r>
    </w:p>
    <w:p w:rsidR="00A05761" w:rsidRPr="005162CD" w:rsidRDefault="00A05761" w:rsidP="00A05761">
      <w:pPr>
        <w:rPr>
          <w:rFonts w:asciiTheme="majorHAnsi" w:hAnsiTheme="majorHAnsi" w:cstheme="majorHAnsi"/>
        </w:rPr>
      </w:pPr>
    </w:p>
    <w:p w:rsidR="00A05761" w:rsidRPr="005162CD" w:rsidRDefault="00A05761" w:rsidP="00A05761">
      <w:pPr>
        <w:pStyle w:val="Ttulo2"/>
        <w:rPr>
          <w:rFonts w:asciiTheme="majorHAnsi" w:hAnsiTheme="majorHAnsi" w:cstheme="majorHAnsi"/>
        </w:rPr>
      </w:pPr>
      <w:r w:rsidRPr="005162CD">
        <w:rPr>
          <w:rFonts w:asciiTheme="majorHAnsi" w:hAnsiTheme="majorHAnsi" w:cstheme="majorHAnsi"/>
        </w:rPr>
        <w:t>5. EMERGÊNCIAS UROLÓGICAS</w:t>
      </w:r>
    </w:p>
    <w:p w:rsidR="00A05761" w:rsidRPr="005162CD" w:rsidRDefault="00A05761" w:rsidP="00A05761">
      <w:pPr>
        <w:pStyle w:val="NormalWeb"/>
        <w:rPr>
          <w:rFonts w:asciiTheme="majorHAnsi" w:hAnsiTheme="majorHAnsi" w:cstheme="majorHAnsi"/>
        </w:rPr>
      </w:pPr>
      <w:r w:rsidRPr="005162CD">
        <w:rPr>
          <w:rFonts w:asciiTheme="majorHAnsi" w:hAnsiTheme="majorHAnsi" w:cstheme="majorHAnsi"/>
        </w:rPr>
        <w:t>Condições que exigem intervenção imediata:</w:t>
      </w:r>
    </w:p>
    <w:p w:rsidR="00A05761" w:rsidRPr="005162CD" w:rsidRDefault="00A05761" w:rsidP="00A05761">
      <w:pPr>
        <w:pStyle w:val="NormalWeb"/>
        <w:numPr>
          <w:ilvl w:val="0"/>
          <w:numId w:val="7"/>
        </w:numPr>
        <w:rPr>
          <w:rFonts w:asciiTheme="majorHAnsi" w:hAnsiTheme="majorHAnsi" w:cstheme="majorHAnsi"/>
        </w:rPr>
      </w:pPr>
      <w:r w:rsidRPr="005162CD">
        <w:rPr>
          <w:rStyle w:val="Forte"/>
          <w:rFonts w:asciiTheme="majorHAnsi" w:hAnsiTheme="majorHAnsi" w:cstheme="majorHAnsi"/>
        </w:rPr>
        <w:t xml:space="preserve">Obstrução urinária associada à febre ou </w:t>
      </w:r>
      <w:proofErr w:type="spellStart"/>
      <w:r w:rsidRPr="005162CD">
        <w:rPr>
          <w:rStyle w:val="Forte"/>
          <w:rFonts w:asciiTheme="majorHAnsi" w:hAnsiTheme="majorHAnsi" w:cstheme="majorHAnsi"/>
        </w:rPr>
        <w:t>sepse</w:t>
      </w:r>
      <w:proofErr w:type="spellEnd"/>
      <w:r w:rsidRPr="005162CD">
        <w:rPr>
          <w:rFonts w:asciiTheme="majorHAnsi" w:hAnsiTheme="majorHAnsi" w:cstheme="majorHAnsi"/>
        </w:rPr>
        <w:br/>
        <w:t xml:space="preserve">→ Necessita drenagem urgente do trato urinário (cateter duplo J ou </w:t>
      </w:r>
      <w:proofErr w:type="spellStart"/>
      <w:r w:rsidRPr="005162CD">
        <w:rPr>
          <w:rFonts w:asciiTheme="majorHAnsi" w:hAnsiTheme="majorHAnsi" w:cstheme="majorHAnsi"/>
        </w:rPr>
        <w:t>nefrostomia</w:t>
      </w:r>
      <w:proofErr w:type="spellEnd"/>
      <w:r w:rsidRPr="005162CD">
        <w:rPr>
          <w:rFonts w:asciiTheme="majorHAnsi" w:hAnsiTheme="majorHAnsi" w:cstheme="majorHAnsi"/>
        </w:rPr>
        <w:t xml:space="preserve"> percutânea).</w:t>
      </w:r>
    </w:p>
    <w:p w:rsidR="00A05761" w:rsidRPr="005162CD" w:rsidRDefault="00A05761" w:rsidP="00A05761">
      <w:pPr>
        <w:pStyle w:val="NormalWeb"/>
        <w:numPr>
          <w:ilvl w:val="0"/>
          <w:numId w:val="7"/>
        </w:numPr>
        <w:rPr>
          <w:rFonts w:asciiTheme="majorHAnsi" w:hAnsiTheme="majorHAnsi" w:cstheme="majorHAnsi"/>
        </w:rPr>
      </w:pPr>
      <w:proofErr w:type="spellStart"/>
      <w:r w:rsidRPr="005162CD">
        <w:rPr>
          <w:rFonts w:asciiTheme="majorHAnsi" w:hAnsiTheme="majorHAnsi" w:cstheme="majorHAnsi"/>
        </w:rPr>
        <w:t>Anúria</w:t>
      </w:r>
      <w:proofErr w:type="spellEnd"/>
      <w:r w:rsidRPr="005162CD">
        <w:rPr>
          <w:rFonts w:asciiTheme="majorHAnsi" w:hAnsiTheme="majorHAnsi" w:cstheme="majorHAnsi"/>
        </w:rPr>
        <w:t xml:space="preserve"> ou obstrução em rim único.</w:t>
      </w:r>
    </w:p>
    <w:p w:rsidR="00A05761" w:rsidRPr="005162CD" w:rsidRDefault="00A05761" w:rsidP="00A05761">
      <w:pPr>
        <w:pStyle w:val="NormalWeb"/>
        <w:numPr>
          <w:ilvl w:val="0"/>
          <w:numId w:val="7"/>
        </w:numPr>
        <w:rPr>
          <w:rFonts w:asciiTheme="majorHAnsi" w:hAnsiTheme="majorHAnsi" w:cstheme="majorHAnsi"/>
        </w:rPr>
      </w:pPr>
      <w:r w:rsidRPr="005162CD">
        <w:rPr>
          <w:rFonts w:asciiTheme="majorHAnsi" w:hAnsiTheme="majorHAnsi" w:cstheme="majorHAnsi"/>
        </w:rPr>
        <w:t>Dor intratável apesar de analgesia adequada.</w:t>
      </w:r>
    </w:p>
    <w:p w:rsidR="00A05761" w:rsidRPr="005162CD" w:rsidRDefault="00A05761" w:rsidP="00A05761">
      <w:pPr>
        <w:pStyle w:val="NormalWeb"/>
        <w:numPr>
          <w:ilvl w:val="0"/>
          <w:numId w:val="7"/>
        </w:numPr>
        <w:rPr>
          <w:rFonts w:asciiTheme="majorHAnsi" w:hAnsiTheme="majorHAnsi" w:cstheme="majorHAnsi"/>
        </w:rPr>
      </w:pPr>
      <w:r w:rsidRPr="005162CD">
        <w:rPr>
          <w:rFonts w:asciiTheme="majorHAnsi" w:hAnsiTheme="majorHAnsi" w:cstheme="majorHAnsi"/>
        </w:rPr>
        <w:t>Vômitos incoercíveis ou impossibilidade de ingestão oral.</w:t>
      </w:r>
    </w:p>
    <w:p w:rsidR="00A05761" w:rsidRPr="005162CD" w:rsidRDefault="00A05761" w:rsidP="00A05761">
      <w:pPr>
        <w:pStyle w:val="Ttulo2"/>
        <w:rPr>
          <w:rFonts w:asciiTheme="majorHAnsi" w:hAnsiTheme="majorHAnsi" w:cstheme="majorHAnsi"/>
        </w:rPr>
      </w:pPr>
      <w:r w:rsidRPr="005162CD">
        <w:rPr>
          <w:rFonts w:asciiTheme="majorHAnsi" w:hAnsiTheme="majorHAnsi" w:cstheme="majorHAnsi"/>
        </w:rPr>
        <w:t>6. CRITÉRIOS PARA ALTA DO PRONTO-SOCORRO</w:t>
      </w:r>
    </w:p>
    <w:p w:rsidR="00A05761" w:rsidRPr="005162CD" w:rsidRDefault="00A05761" w:rsidP="00A05761">
      <w:pPr>
        <w:pStyle w:val="NormalWeb"/>
        <w:numPr>
          <w:ilvl w:val="0"/>
          <w:numId w:val="8"/>
        </w:numPr>
        <w:rPr>
          <w:rFonts w:asciiTheme="majorHAnsi" w:hAnsiTheme="majorHAnsi" w:cstheme="majorHAnsi"/>
        </w:rPr>
      </w:pPr>
      <w:r w:rsidRPr="005162CD">
        <w:rPr>
          <w:rFonts w:asciiTheme="majorHAnsi" w:hAnsiTheme="majorHAnsi" w:cstheme="majorHAnsi"/>
        </w:rPr>
        <w:t>Paciente clinicamente estável.</w:t>
      </w:r>
    </w:p>
    <w:p w:rsidR="00A05761" w:rsidRPr="005162CD" w:rsidRDefault="00A05761" w:rsidP="00A05761">
      <w:pPr>
        <w:pStyle w:val="NormalWeb"/>
        <w:numPr>
          <w:ilvl w:val="0"/>
          <w:numId w:val="8"/>
        </w:numPr>
        <w:rPr>
          <w:rFonts w:asciiTheme="majorHAnsi" w:hAnsiTheme="majorHAnsi" w:cstheme="majorHAnsi"/>
        </w:rPr>
      </w:pPr>
      <w:r w:rsidRPr="005162CD">
        <w:rPr>
          <w:rFonts w:asciiTheme="majorHAnsi" w:hAnsiTheme="majorHAnsi" w:cstheme="majorHAnsi"/>
        </w:rPr>
        <w:t>Ausência de febre ou sinais infecciosos.</w:t>
      </w:r>
    </w:p>
    <w:p w:rsidR="00A05761" w:rsidRPr="005162CD" w:rsidRDefault="00A05761" w:rsidP="00A05761">
      <w:pPr>
        <w:pStyle w:val="NormalWeb"/>
        <w:numPr>
          <w:ilvl w:val="0"/>
          <w:numId w:val="8"/>
        </w:numPr>
        <w:rPr>
          <w:rFonts w:asciiTheme="majorHAnsi" w:hAnsiTheme="majorHAnsi" w:cstheme="majorHAnsi"/>
        </w:rPr>
      </w:pPr>
      <w:r w:rsidRPr="005162CD">
        <w:rPr>
          <w:rFonts w:asciiTheme="majorHAnsi" w:hAnsiTheme="majorHAnsi" w:cstheme="majorHAnsi"/>
        </w:rPr>
        <w:t>Dor adequadamente controlada.</w:t>
      </w:r>
    </w:p>
    <w:p w:rsidR="00A05761" w:rsidRPr="005162CD" w:rsidRDefault="00A05761" w:rsidP="00A05761">
      <w:pPr>
        <w:pStyle w:val="NormalWeb"/>
        <w:numPr>
          <w:ilvl w:val="0"/>
          <w:numId w:val="8"/>
        </w:numPr>
        <w:rPr>
          <w:rFonts w:asciiTheme="majorHAnsi" w:hAnsiTheme="majorHAnsi" w:cstheme="majorHAnsi"/>
        </w:rPr>
      </w:pPr>
      <w:r w:rsidRPr="005162CD">
        <w:rPr>
          <w:rFonts w:asciiTheme="majorHAnsi" w:hAnsiTheme="majorHAnsi" w:cstheme="majorHAnsi"/>
        </w:rPr>
        <w:t>Função renal preservada.</w:t>
      </w:r>
    </w:p>
    <w:p w:rsidR="00A05761" w:rsidRPr="005162CD" w:rsidRDefault="00A05761" w:rsidP="00A05761">
      <w:pPr>
        <w:pStyle w:val="NormalWeb"/>
        <w:numPr>
          <w:ilvl w:val="0"/>
          <w:numId w:val="8"/>
        </w:numPr>
        <w:rPr>
          <w:rFonts w:asciiTheme="majorHAnsi" w:hAnsiTheme="majorHAnsi" w:cstheme="majorHAnsi"/>
        </w:rPr>
      </w:pPr>
      <w:r w:rsidRPr="005162CD">
        <w:rPr>
          <w:rFonts w:asciiTheme="majorHAnsi" w:hAnsiTheme="majorHAnsi" w:cstheme="majorHAnsi"/>
        </w:rPr>
        <w:t>Ausência de sinais de complicação.</w:t>
      </w:r>
    </w:p>
    <w:p w:rsidR="00A05761" w:rsidRPr="005162CD" w:rsidRDefault="00A05761" w:rsidP="00A05761">
      <w:pPr>
        <w:pStyle w:val="NormalWeb"/>
        <w:numPr>
          <w:ilvl w:val="0"/>
          <w:numId w:val="8"/>
        </w:numPr>
        <w:rPr>
          <w:rFonts w:asciiTheme="majorHAnsi" w:hAnsiTheme="majorHAnsi" w:cstheme="majorHAnsi"/>
        </w:rPr>
      </w:pPr>
      <w:r w:rsidRPr="005162CD">
        <w:rPr>
          <w:rFonts w:asciiTheme="majorHAnsi" w:hAnsiTheme="majorHAnsi" w:cstheme="majorHAnsi"/>
        </w:rPr>
        <w:t xml:space="preserve">Cálculo </w:t>
      </w:r>
      <w:r w:rsidRPr="005162CD">
        <w:rPr>
          <w:rStyle w:val="Forte"/>
          <w:rFonts w:asciiTheme="majorHAnsi" w:hAnsiTheme="majorHAnsi" w:cstheme="majorHAnsi"/>
        </w:rPr>
        <w:t xml:space="preserve">≤ </w:t>
      </w:r>
      <w:proofErr w:type="gramStart"/>
      <w:r w:rsidRPr="005162CD">
        <w:rPr>
          <w:rStyle w:val="Forte"/>
          <w:rFonts w:asciiTheme="majorHAnsi" w:hAnsiTheme="majorHAnsi" w:cstheme="majorHAnsi"/>
        </w:rPr>
        <w:t>5</w:t>
      </w:r>
      <w:proofErr w:type="gramEnd"/>
      <w:r w:rsidRPr="005162CD">
        <w:rPr>
          <w:rStyle w:val="Forte"/>
          <w:rFonts w:asciiTheme="majorHAnsi" w:hAnsiTheme="majorHAnsi" w:cstheme="majorHAnsi"/>
        </w:rPr>
        <w:t xml:space="preserve"> mm</w:t>
      </w:r>
      <w:r w:rsidRPr="005162CD">
        <w:rPr>
          <w:rFonts w:asciiTheme="majorHAnsi" w:hAnsiTheme="majorHAnsi" w:cstheme="majorHAnsi"/>
        </w:rPr>
        <w:t>, especialmente em ureter distal, com potencial de eliminação espontânea.</w:t>
      </w:r>
    </w:p>
    <w:p w:rsidR="00A05761" w:rsidRPr="005162CD" w:rsidRDefault="00A05761" w:rsidP="00A05761">
      <w:pPr>
        <w:pStyle w:val="Ttulo2"/>
        <w:rPr>
          <w:rFonts w:asciiTheme="majorHAnsi" w:hAnsiTheme="majorHAnsi" w:cstheme="majorHAnsi"/>
        </w:rPr>
      </w:pPr>
      <w:r w:rsidRPr="005162CD">
        <w:rPr>
          <w:rFonts w:asciiTheme="majorHAnsi" w:hAnsiTheme="majorHAnsi" w:cstheme="majorHAnsi"/>
        </w:rPr>
        <w:t>7. TRATAMENTO DOMICILIAR (ALTA)</w:t>
      </w:r>
    </w:p>
    <w:p w:rsidR="00246C4B" w:rsidRPr="005162CD" w:rsidRDefault="00A05761" w:rsidP="00246C4B">
      <w:pPr>
        <w:pStyle w:val="NormalWeb"/>
        <w:numPr>
          <w:ilvl w:val="0"/>
          <w:numId w:val="9"/>
        </w:numPr>
        <w:rPr>
          <w:rFonts w:asciiTheme="majorHAnsi" w:hAnsiTheme="majorHAnsi" w:cstheme="majorHAnsi"/>
        </w:rPr>
      </w:pPr>
      <w:proofErr w:type="spellStart"/>
      <w:r w:rsidRPr="005162CD">
        <w:rPr>
          <w:rFonts w:asciiTheme="majorHAnsi" w:hAnsiTheme="majorHAnsi" w:cstheme="majorHAnsi"/>
        </w:rPr>
        <w:t>AINEs</w:t>
      </w:r>
      <w:proofErr w:type="spellEnd"/>
      <w:r w:rsidRPr="005162CD">
        <w:rPr>
          <w:rFonts w:asciiTheme="majorHAnsi" w:hAnsiTheme="majorHAnsi" w:cstheme="majorHAnsi"/>
        </w:rPr>
        <w:t xml:space="preserve"> por </w:t>
      </w:r>
      <w:r w:rsidRPr="005162CD">
        <w:rPr>
          <w:rStyle w:val="Forte"/>
          <w:rFonts w:asciiTheme="majorHAnsi" w:hAnsiTheme="majorHAnsi" w:cstheme="majorHAnsi"/>
        </w:rPr>
        <w:t>3 a 5 dias</w:t>
      </w:r>
      <w:r w:rsidRPr="005162CD">
        <w:rPr>
          <w:rFonts w:asciiTheme="majorHAnsi" w:hAnsiTheme="majorHAnsi" w:cstheme="majorHAnsi"/>
        </w:rPr>
        <w:t>, conforme tolerância.</w:t>
      </w:r>
    </w:p>
    <w:p w:rsidR="00246C4B" w:rsidRPr="005162CD" w:rsidRDefault="00246C4B" w:rsidP="00246C4B">
      <w:pPr>
        <w:pStyle w:val="NormalWeb"/>
        <w:ind w:left="720"/>
        <w:rPr>
          <w:rFonts w:asciiTheme="majorHAnsi" w:hAnsiTheme="majorHAnsi" w:cstheme="majorHAnsi"/>
        </w:rPr>
      </w:pPr>
    </w:p>
    <w:p w:rsidR="00A05761" w:rsidRPr="005162CD" w:rsidRDefault="00A05761" w:rsidP="00A05761">
      <w:pPr>
        <w:pStyle w:val="NormalWeb"/>
        <w:numPr>
          <w:ilvl w:val="0"/>
          <w:numId w:val="9"/>
        </w:numPr>
        <w:rPr>
          <w:rFonts w:asciiTheme="majorHAnsi" w:hAnsiTheme="majorHAnsi" w:cstheme="majorHAnsi"/>
        </w:rPr>
      </w:pPr>
      <w:proofErr w:type="spellStart"/>
      <w:r w:rsidRPr="005162CD">
        <w:rPr>
          <w:rStyle w:val="Forte"/>
          <w:rFonts w:asciiTheme="majorHAnsi" w:hAnsiTheme="majorHAnsi" w:cstheme="majorHAnsi"/>
        </w:rPr>
        <w:t>Alfabloqueador</w:t>
      </w:r>
      <w:proofErr w:type="spellEnd"/>
      <w:r w:rsidRPr="005162CD">
        <w:rPr>
          <w:rFonts w:asciiTheme="majorHAnsi" w:hAnsiTheme="majorHAnsi" w:cstheme="majorHAnsi"/>
        </w:rPr>
        <w:t xml:space="preserve"> (</w:t>
      </w:r>
      <w:proofErr w:type="spellStart"/>
      <w:r w:rsidRPr="005162CD">
        <w:rPr>
          <w:rFonts w:asciiTheme="majorHAnsi" w:hAnsiTheme="majorHAnsi" w:cstheme="majorHAnsi"/>
        </w:rPr>
        <w:t>tamsulosina</w:t>
      </w:r>
      <w:proofErr w:type="spellEnd"/>
      <w:r w:rsidRPr="005162CD">
        <w:rPr>
          <w:rFonts w:asciiTheme="majorHAnsi" w:hAnsiTheme="majorHAnsi" w:cstheme="majorHAnsi"/>
        </w:rPr>
        <w:t xml:space="preserve"> 0,4 </w:t>
      </w:r>
      <w:proofErr w:type="spellStart"/>
      <w:proofErr w:type="gramStart"/>
      <w:r w:rsidRPr="005162CD">
        <w:rPr>
          <w:rFonts w:asciiTheme="majorHAnsi" w:hAnsiTheme="majorHAnsi" w:cstheme="majorHAnsi"/>
        </w:rPr>
        <w:t>mg</w:t>
      </w:r>
      <w:proofErr w:type="spellEnd"/>
      <w:proofErr w:type="gramEnd"/>
      <w:r w:rsidRPr="005162CD">
        <w:rPr>
          <w:rFonts w:asciiTheme="majorHAnsi" w:hAnsiTheme="majorHAnsi" w:cstheme="majorHAnsi"/>
        </w:rPr>
        <w:t>/dia) para cálculos ureterais distais, especialmente &gt; 5 mm.</w:t>
      </w:r>
    </w:p>
    <w:p w:rsidR="00246C4B" w:rsidRPr="005162CD" w:rsidRDefault="00246C4B" w:rsidP="00246C4B">
      <w:pPr>
        <w:pStyle w:val="NormalWeb"/>
        <w:numPr>
          <w:ilvl w:val="0"/>
          <w:numId w:val="16"/>
        </w:numPr>
        <w:rPr>
          <w:rFonts w:asciiTheme="majorHAnsi" w:hAnsiTheme="majorHAnsi" w:cstheme="majorHAnsi"/>
          <w:sz w:val="22"/>
        </w:rPr>
      </w:pPr>
      <w:proofErr w:type="spellStart"/>
      <w:r w:rsidRPr="005162CD">
        <w:rPr>
          <w:rFonts w:asciiTheme="majorHAnsi" w:hAnsiTheme="majorHAnsi" w:cstheme="majorHAnsi"/>
          <w:sz w:val="22"/>
        </w:rPr>
        <w:t>Tansulosina</w:t>
      </w:r>
      <w:proofErr w:type="spellEnd"/>
      <w:r w:rsidRPr="005162CD">
        <w:rPr>
          <w:rFonts w:asciiTheme="majorHAnsi" w:hAnsiTheme="majorHAnsi" w:cstheme="majorHAnsi"/>
          <w:sz w:val="22"/>
        </w:rPr>
        <w:t xml:space="preserve"> 0,4 </w:t>
      </w:r>
      <w:proofErr w:type="spellStart"/>
      <w:proofErr w:type="gramStart"/>
      <w:r w:rsidRPr="005162CD">
        <w:rPr>
          <w:rFonts w:asciiTheme="majorHAnsi" w:hAnsiTheme="majorHAnsi" w:cstheme="majorHAnsi"/>
          <w:sz w:val="22"/>
        </w:rPr>
        <w:t>mg</w:t>
      </w:r>
      <w:proofErr w:type="spellEnd"/>
      <w:proofErr w:type="gramEnd"/>
      <w:r w:rsidRPr="005162CD">
        <w:rPr>
          <w:rFonts w:asciiTheme="majorHAnsi" w:hAnsiTheme="majorHAnsi" w:cstheme="majorHAnsi"/>
          <w:sz w:val="22"/>
        </w:rPr>
        <w:t xml:space="preserve"> </w:t>
      </w:r>
      <w:proofErr w:type="spellStart"/>
      <w:r w:rsidRPr="005162CD">
        <w:rPr>
          <w:rFonts w:asciiTheme="majorHAnsi" w:hAnsiTheme="majorHAnsi" w:cstheme="majorHAnsi"/>
          <w:sz w:val="22"/>
        </w:rPr>
        <w:t>V.O.</w:t>
      </w:r>
      <w:proofErr w:type="spellEnd"/>
      <w:r w:rsidRPr="005162CD">
        <w:rPr>
          <w:rFonts w:asciiTheme="majorHAnsi" w:hAnsiTheme="majorHAnsi" w:cstheme="majorHAnsi"/>
          <w:sz w:val="22"/>
        </w:rPr>
        <w:t xml:space="preserve"> 1x ao dia </w:t>
      </w:r>
    </w:p>
    <w:p w:rsidR="00246C4B" w:rsidRPr="005162CD" w:rsidRDefault="00246C4B" w:rsidP="00246C4B">
      <w:pPr>
        <w:pStyle w:val="NormalWeb"/>
        <w:numPr>
          <w:ilvl w:val="1"/>
          <w:numId w:val="16"/>
        </w:numPr>
        <w:rPr>
          <w:rFonts w:asciiTheme="majorHAnsi" w:hAnsiTheme="majorHAnsi" w:cstheme="majorHAnsi"/>
          <w:sz w:val="22"/>
        </w:rPr>
      </w:pPr>
      <w:proofErr w:type="gramStart"/>
      <w:r w:rsidRPr="005162CD">
        <w:rPr>
          <w:rFonts w:asciiTheme="majorHAnsi" w:hAnsiTheme="majorHAnsi" w:cstheme="majorHAnsi"/>
          <w:sz w:val="22"/>
        </w:rPr>
        <w:lastRenderedPageBreak/>
        <w:t>pode</w:t>
      </w:r>
      <w:proofErr w:type="gramEnd"/>
      <w:r w:rsidRPr="005162CD">
        <w:rPr>
          <w:rFonts w:asciiTheme="majorHAnsi" w:hAnsiTheme="majorHAnsi" w:cstheme="majorHAnsi"/>
          <w:sz w:val="22"/>
        </w:rPr>
        <w:t xml:space="preserve"> ser usada até por 30 dias, caso não elimine o cálculo o exame de imagem deve ser realizado novamente</w:t>
      </w:r>
    </w:p>
    <w:p w:rsidR="00A05761" w:rsidRPr="005162CD" w:rsidRDefault="00A05761" w:rsidP="00A05761">
      <w:pPr>
        <w:pStyle w:val="NormalWeb"/>
        <w:numPr>
          <w:ilvl w:val="0"/>
          <w:numId w:val="9"/>
        </w:numPr>
        <w:rPr>
          <w:rFonts w:asciiTheme="majorHAnsi" w:hAnsiTheme="majorHAnsi" w:cstheme="majorHAnsi"/>
        </w:rPr>
      </w:pPr>
      <w:r w:rsidRPr="005162CD">
        <w:rPr>
          <w:rFonts w:asciiTheme="majorHAnsi" w:hAnsiTheme="majorHAnsi" w:cstheme="majorHAnsi"/>
        </w:rPr>
        <w:t>Orientações claras de retorno imediato em caso de:</w:t>
      </w:r>
    </w:p>
    <w:p w:rsidR="00A05761" w:rsidRPr="005162CD" w:rsidRDefault="00A05761" w:rsidP="00A05761">
      <w:pPr>
        <w:pStyle w:val="NormalWeb"/>
        <w:numPr>
          <w:ilvl w:val="1"/>
          <w:numId w:val="9"/>
        </w:numPr>
        <w:rPr>
          <w:rFonts w:asciiTheme="majorHAnsi" w:hAnsiTheme="majorHAnsi" w:cstheme="majorHAnsi"/>
        </w:rPr>
      </w:pPr>
      <w:r w:rsidRPr="005162CD">
        <w:rPr>
          <w:rFonts w:asciiTheme="majorHAnsi" w:hAnsiTheme="majorHAnsi" w:cstheme="majorHAnsi"/>
        </w:rPr>
        <w:t>Febre.</w:t>
      </w:r>
    </w:p>
    <w:p w:rsidR="00A05761" w:rsidRPr="005162CD" w:rsidRDefault="00A05761" w:rsidP="00A05761">
      <w:pPr>
        <w:pStyle w:val="NormalWeb"/>
        <w:numPr>
          <w:ilvl w:val="1"/>
          <w:numId w:val="9"/>
        </w:numPr>
        <w:rPr>
          <w:rFonts w:asciiTheme="majorHAnsi" w:hAnsiTheme="majorHAnsi" w:cstheme="majorHAnsi"/>
        </w:rPr>
      </w:pPr>
      <w:r w:rsidRPr="005162CD">
        <w:rPr>
          <w:rFonts w:asciiTheme="majorHAnsi" w:hAnsiTheme="majorHAnsi" w:cstheme="majorHAnsi"/>
        </w:rPr>
        <w:t>Piora ou recorrência intensa da dor.</w:t>
      </w:r>
    </w:p>
    <w:p w:rsidR="00A05761" w:rsidRPr="005162CD" w:rsidRDefault="00A05761" w:rsidP="00A05761">
      <w:pPr>
        <w:pStyle w:val="NormalWeb"/>
        <w:numPr>
          <w:ilvl w:val="1"/>
          <w:numId w:val="9"/>
        </w:numPr>
        <w:rPr>
          <w:rFonts w:asciiTheme="majorHAnsi" w:hAnsiTheme="majorHAnsi" w:cstheme="majorHAnsi"/>
        </w:rPr>
      </w:pPr>
      <w:r w:rsidRPr="005162CD">
        <w:rPr>
          <w:rFonts w:asciiTheme="majorHAnsi" w:hAnsiTheme="majorHAnsi" w:cstheme="majorHAnsi"/>
        </w:rPr>
        <w:t>Vômitos persistentes.</w:t>
      </w:r>
    </w:p>
    <w:p w:rsidR="00A05761" w:rsidRPr="005162CD" w:rsidRDefault="00A05761" w:rsidP="00A05761">
      <w:pPr>
        <w:pStyle w:val="Ttulo2"/>
        <w:rPr>
          <w:rFonts w:asciiTheme="majorHAnsi" w:hAnsiTheme="majorHAnsi" w:cstheme="majorHAnsi"/>
        </w:rPr>
      </w:pPr>
      <w:r w:rsidRPr="005162CD">
        <w:rPr>
          <w:rFonts w:asciiTheme="majorHAnsi" w:hAnsiTheme="majorHAnsi" w:cstheme="majorHAnsi"/>
        </w:rPr>
        <w:t>8. FLUXOGRAMA SIMPLIFICADO – UROLITÍASE NO PRONTO-SOCORRO</w:t>
      </w:r>
    </w:p>
    <w:p w:rsidR="00A05761" w:rsidRPr="005162CD" w:rsidRDefault="00A05761" w:rsidP="00A05761">
      <w:pPr>
        <w:pStyle w:val="NormalWeb"/>
        <w:numPr>
          <w:ilvl w:val="0"/>
          <w:numId w:val="10"/>
        </w:numPr>
        <w:rPr>
          <w:rFonts w:asciiTheme="majorHAnsi" w:hAnsiTheme="majorHAnsi" w:cstheme="majorHAnsi"/>
        </w:rPr>
      </w:pPr>
      <w:r w:rsidRPr="005162CD">
        <w:rPr>
          <w:rFonts w:asciiTheme="majorHAnsi" w:hAnsiTheme="majorHAnsi" w:cstheme="majorHAnsi"/>
        </w:rPr>
        <w:t xml:space="preserve">Dor lombar típica → avaliar sinais de alerta (febre, </w:t>
      </w:r>
      <w:proofErr w:type="spellStart"/>
      <w:r w:rsidRPr="005162CD">
        <w:rPr>
          <w:rFonts w:asciiTheme="majorHAnsi" w:hAnsiTheme="majorHAnsi" w:cstheme="majorHAnsi"/>
        </w:rPr>
        <w:t>sepse</w:t>
      </w:r>
      <w:proofErr w:type="spellEnd"/>
      <w:r w:rsidRPr="005162CD">
        <w:rPr>
          <w:rFonts w:asciiTheme="majorHAnsi" w:hAnsiTheme="majorHAnsi" w:cstheme="majorHAnsi"/>
        </w:rPr>
        <w:t xml:space="preserve">, </w:t>
      </w:r>
      <w:proofErr w:type="spellStart"/>
      <w:r w:rsidRPr="005162CD">
        <w:rPr>
          <w:rFonts w:asciiTheme="majorHAnsi" w:hAnsiTheme="majorHAnsi" w:cstheme="majorHAnsi"/>
        </w:rPr>
        <w:t>anúria</w:t>
      </w:r>
      <w:proofErr w:type="spellEnd"/>
      <w:r w:rsidRPr="005162CD">
        <w:rPr>
          <w:rFonts w:asciiTheme="majorHAnsi" w:hAnsiTheme="majorHAnsi" w:cstheme="majorHAnsi"/>
        </w:rPr>
        <w:t>, rim único).</w:t>
      </w:r>
    </w:p>
    <w:p w:rsidR="00A05761" w:rsidRPr="005162CD" w:rsidRDefault="00A05761" w:rsidP="00A05761">
      <w:pPr>
        <w:pStyle w:val="NormalWeb"/>
        <w:numPr>
          <w:ilvl w:val="0"/>
          <w:numId w:val="10"/>
        </w:numPr>
        <w:rPr>
          <w:rFonts w:asciiTheme="majorHAnsi" w:hAnsiTheme="majorHAnsi" w:cstheme="majorHAnsi"/>
        </w:rPr>
      </w:pPr>
      <w:r w:rsidRPr="005162CD">
        <w:rPr>
          <w:rFonts w:asciiTheme="majorHAnsi" w:hAnsiTheme="majorHAnsi" w:cstheme="majorHAnsi"/>
        </w:rPr>
        <w:t>Realizar ultrassonografia inicial ± TC sem contraste se dúvida diagnóstica.</w:t>
      </w:r>
    </w:p>
    <w:p w:rsidR="00A05761" w:rsidRPr="005162CD" w:rsidRDefault="00A05761" w:rsidP="00A05761">
      <w:pPr>
        <w:pStyle w:val="NormalWeb"/>
        <w:numPr>
          <w:ilvl w:val="0"/>
          <w:numId w:val="10"/>
        </w:numPr>
        <w:rPr>
          <w:rFonts w:asciiTheme="majorHAnsi" w:hAnsiTheme="majorHAnsi" w:cstheme="majorHAnsi"/>
        </w:rPr>
      </w:pPr>
      <w:r w:rsidRPr="005162CD">
        <w:rPr>
          <w:rFonts w:asciiTheme="majorHAnsi" w:hAnsiTheme="majorHAnsi" w:cstheme="majorHAnsi"/>
        </w:rPr>
        <w:t xml:space="preserve">Sem complicações + cálculo pequeno → analgesia + </w:t>
      </w:r>
      <w:proofErr w:type="spellStart"/>
      <w:r w:rsidRPr="005162CD">
        <w:rPr>
          <w:rFonts w:asciiTheme="majorHAnsi" w:hAnsiTheme="majorHAnsi" w:cstheme="majorHAnsi"/>
        </w:rPr>
        <w:t>tamsulosina</w:t>
      </w:r>
      <w:proofErr w:type="spellEnd"/>
      <w:r w:rsidRPr="005162CD">
        <w:rPr>
          <w:rFonts w:asciiTheme="majorHAnsi" w:hAnsiTheme="majorHAnsi" w:cstheme="majorHAnsi"/>
        </w:rPr>
        <w:t xml:space="preserve"> + alta.</w:t>
      </w:r>
    </w:p>
    <w:p w:rsidR="00A05761" w:rsidRPr="005162CD" w:rsidRDefault="00A05761" w:rsidP="00A05761">
      <w:pPr>
        <w:pStyle w:val="NormalWeb"/>
        <w:numPr>
          <w:ilvl w:val="0"/>
          <w:numId w:val="10"/>
        </w:numPr>
        <w:rPr>
          <w:rFonts w:asciiTheme="majorHAnsi" w:hAnsiTheme="majorHAnsi" w:cstheme="majorHAnsi"/>
        </w:rPr>
      </w:pPr>
      <w:r w:rsidRPr="005162CD">
        <w:rPr>
          <w:rFonts w:asciiTheme="majorHAnsi" w:hAnsiTheme="majorHAnsi" w:cstheme="majorHAnsi"/>
        </w:rPr>
        <w:t>Presença de complicações (</w:t>
      </w:r>
      <w:proofErr w:type="spellStart"/>
      <w:r w:rsidRPr="005162CD">
        <w:rPr>
          <w:rFonts w:asciiTheme="majorHAnsi" w:hAnsiTheme="majorHAnsi" w:cstheme="majorHAnsi"/>
        </w:rPr>
        <w:t>sepse</w:t>
      </w:r>
      <w:proofErr w:type="spellEnd"/>
      <w:r w:rsidRPr="005162CD">
        <w:rPr>
          <w:rFonts w:asciiTheme="majorHAnsi" w:hAnsiTheme="majorHAnsi" w:cstheme="majorHAnsi"/>
        </w:rPr>
        <w:t xml:space="preserve"> ou obstrução grave) → antibiótico + drenagem urgente + internação.</w:t>
      </w:r>
    </w:p>
    <w:p w:rsidR="00A05761" w:rsidRPr="005162CD" w:rsidRDefault="00A05761" w:rsidP="00A05761">
      <w:pPr>
        <w:pStyle w:val="NormalWeb"/>
        <w:numPr>
          <w:ilvl w:val="0"/>
          <w:numId w:val="10"/>
        </w:numPr>
        <w:rPr>
          <w:rFonts w:asciiTheme="majorHAnsi" w:hAnsiTheme="majorHAnsi" w:cstheme="majorHAnsi"/>
        </w:rPr>
      </w:pPr>
      <w:r w:rsidRPr="005162CD">
        <w:rPr>
          <w:rFonts w:asciiTheme="majorHAnsi" w:hAnsiTheme="majorHAnsi" w:cstheme="majorHAnsi"/>
        </w:rPr>
        <w:t>Reavaliar função renal e evolução clínica.</w:t>
      </w:r>
    </w:p>
    <w:p w:rsidR="00A05761" w:rsidRPr="005162CD" w:rsidRDefault="00A05761" w:rsidP="00A05761">
      <w:pPr>
        <w:pStyle w:val="Ttulo1"/>
        <w:jc w:val="both"/>
        <w:rPr>
          <w:rFonts w:asciiTheme="majorHAnsi" w:hAnsiTheme="majorHAnsi" w:cstheme="majorHAnsi"/>
          <w:b w:val="0"/>
          <w:sz w:val="22"/>
          <w:szCs w:val="22"/>
        </w:rPr>
      </w:pPr>
    </w:p>
    <w:p w:rsidR="00C20834" w:rsidRPr="005162CD" w:rsidRDefault="00246C4B">
      <w:pPr>
        <w:pStyle w:val="Ttulo1"/>
        <w:rPr>
          <w:rFonts w:asciiTheme="majorHAnsi" w:hAnsiTheme="majorHAnsi" w:cstheme="majorHAnsi"/>
        </w:rPr>
      </w:pPr>
      <w:proofErr w:type="spellStart"/>
      <w:r w:rsidRPr="005162CD">
        <w:rPr>
          <w:rFonts w:asciiTheme="majorHAnsi" w:hAnsiTheme="majorHAnsi" w:cstheme="majorHAnsi"/>
        </w:rPr>
        <w:t>Urolitíase</w:t>
      </w:r>
      <w:proofErr w:type="spellEnd"/>
      <w:r w:rsidRPr="005162CD">
        <w:rPr>
          <w:rFonts w:asciiTheme="majorHAnsi" w:hAnsiTheme="majorHAnsi" w:cstheme="majorHAnsi"/>
        </w:rPr>
        <w:t xml:space="preserve"> no Pronto-Socorro – Resumo Técnico para Médicos</w:t>
      </w:r>
    </w:p>
    <w:p w:rsidR="00C20834" w:rsidRPr="005162CD" w:rsidRDefault="00246C4B">
      <w:pPr>
        <w:pStyle w:val="Ttulo2"/>
        <w:rPr>
          <w:rFonts w:asciiTheme="majorHAnsi" w:hAnsiTheme="majorHAnsi" w:cstheme="majorHAnsi"/>
        </w:rPr>
      </w:pPr>
      <w:r w:rsidRPr="005162CD">
        <w:rPr>
          <w:rFonts w:asciiTheme="majorHAnsi" w:hAnsiTheme="majorHAnsi" w:cstheme="majorHAnsi"/>
        </w:rPr>
        <w:t>1. Introdução</w:t>
      </w:r>
    </w:p>
    <w:p w:rsidR="00C20834" w:rsidRPr="005162CD" w:rsidRDefault="00246C4B">
      <w:pPr>
        <w:pStyle w:val="normal0"/>
        <w:rPr>
          <w:rFonts w:asciiTheme="majorHAnsi" w:hAnsiTheme="majorHAnsi" w:cstheme="majorHAnsi"/>
        </w:rPr>
      </w:pPr>
      <w:proofErr w:type="spellStart"/>
      <w:r w:rsidRPr="005162CD">
        <w:rPr>
          <w:rFonts w:asciiTheme="majorHAnsi" w:hAnsiTheme="majorHAnsi" w:cstheme="majorHAnsi"/>
        </w:rPr>
        <w:t>Urolitíase</w:t>
      </w:r>
      <w:proofErr w:type="spellEnd"/>
      <w:r w:rsidRPr="005162CD">
        <w:rPr>
          <w:rFonts w:asciiTheme="majorHAnsi" w:hAnsiTheme="majorHAnsi" w:cstheme="majorHAnsi"/>
        </w:rPr>
        <w:t xml:space="preserve"> é a formação de cálculos no trato urinário, podendo ocorrer nos rins, ureteres ou bexiga. Acomete de 1% a 20% da população, variando por fatores geográficos, dietéticos e genéticos. A fisiopatologia envolve supersaturação urinária de solutos como cálcio, oxalato, fosfato e ácido úrico, resultando em precipitação cristalina e formação de cálculos. A obstrução parcial ou total do trato urinário leva à dor intensa e potencial risco de infecção e lesão renal.</w:t>
      </w:r>
    </w:p>
    <w:p w:rsidR="00C20834" w:rsidRPr="005162CD" w:rsidRDefault="00246C4B">
      <w:pPr>
        <w:pStyle w:val="Ttulo2"/>
        <w:rPr>
          <w:rFonts w:asciiTheme="majorHAnsi" w:hAnsiTheme="majorHAnsi" w:cstheme="majorHAnsi"/>
        </w:rPr>
      </w:pPr>
      <w:r w:rsidRPr="005162CD">
        <w:rPr>
          <w:rFonts w:asciiTheme="majorHAnsi" w:hAnsiTheme="majorHAnsi" w:cstheme="majorHAnsi"/>
        </w:rPr>
        <w:t>2. Apresentação Clínica</w:t>
      </w:r>
    </w:p>
    <w:p w:rsidR="00C20834" w:rsidRPr="005162CD" w:rsidRDefault="00246C4B">
      <w:pPr>
        <w:pStyle w:val="normal0"/>
        <w:rPr>
          <w:rFonts w:asciiTheme="majorHAnsi" w:hAnsiTheme="majorHAnsi" w:cstheme="majorHAnsi"/>
        </w:rPr>
      </w:pPr>
      <w:r w:rsidRPr="005162CD">
        <w:rPr>
          <w:rFonts w:asciiTheme="majorHAnsi" w:hAnsiTheme="majorHAnsi" w:cstheme="majorHAnsi"/>
        </w:rPr>
        <w:t>Os principais sinais e sintomas incluem:</w:t>
      </w:r>
      <w:r w:rsidRPr="005162CD">
        <w:rPr>
          <w:rFonts w:asciiTheme="majorHAnsi" w:hAnsiTheme="majorHAnsi" w:cstheme="majorHAnsi"/>
        </w:rPr>
        <w:br/>
        <w:t>- Dor lombar súbita e intensa, em cólica, irradiando para fossa ilíaca, região inguinal ou genital.</w:t>
      </w:r>
      <w:r w:rsidRPr="005162CD">
        <w:rPr>
          <w:rFonts w:asciiTheme="majorHAnsi" w:hAnsiTheme="majorHAnsi" w:cstheme="majorHAnsi"/>
        </w:rPr>
        <w:br/>
        <w:t>- Náuseas e vômitos.</w:t>
      </w:r>
      <w:r w:rsidRPr="005162CD">
        <w:rPr>
          <w:rFonts w:asciiTheme="majorHAnsi" w:hAnsiTheme="majorHAnsi" w:cstheme="majorHAnsi"/>
        </w:rPr>
        <w:br/>
        <w:t xml:space="preserve">- </w:t>
      </w:r>
      <w:proofErr w:type="spellStart"/>
      <w:r w:rsidRPr="005162CD">
        <w:rPr>
          <w:rFonts w:asciiTheme="majorHAnsi" w:hAnsiTheme="majorHAnsi" w:cstheme="majorHAnsi"/>
        </w:rPr>
        <w:t>Hematúria</w:t>
      </w:r>
      <w:proofErr w:type="spellEnd"/>
      <w:r w:rsidRPr="005162CD">
        <w:rPr>
          <w:rFonts w:asciiTheme="majorHAnsi" w:hAnsiTheme="majorHAnsi" w:cstheme="majorHAnsi"/>
        </w:rPr>
        <w:t xml:space="preserve"> macroscópica ou microscópica.</w:t>
      </w:r>
      <w:r w:rsidRPr="005162CD">
        <w:rPr>
          <w:rFonts w:asciiTheme="majorHAnsi" w:hAnsiTheme="majorHAnsi" w:cstheme="majorHAnsi"/>
        </w:rPr>
        <w:br/>
        <w:t xml:space="preserve">- </w:t>
      </w:r>
      <w:proofErr w:type="spellStart"/>
      <w:r w:rsidRPr="005162CD">
        <w:rPr>
          <w:rFonts w:asciiTheme="majorHAnsi" w:hAnsiTheme="majorHAnsi" w:cstheme="majorHAnsi"/>
        </w:rPr>
        <w:t>Disúria</w:t>
      </w:r>
      <w:proofErr w:type="spellEnd"/>
      <w:r w:rsidRPr="005162CD">
        <w:rPr>
          <w:rFonts w:asciiTheme="majorHAnsi" w:hAnsiTheme="majorHAnsi" w:cstheme="majorHAnsi"/>
        </w:rPr>
        <w:t xml:space="preserve"> ou urgência urinária se cálculos distais.</w:t>
      </w:r>
      <w:r w:rsidRPr="005162CD">
        <w:rPr>
          <w:rFonts w:asciiTheme="majorHAnsi" w:hAnsiTheme="majorHAnsi" w:cstheme="majorHAnsi"/>
        </w:rPr>
        <w:br/>
        <w:t>- Febre e calafrios em casos complicados (sugere obstrução + infecção – emergência urológica).</w:t>
      </w:r>
      <w:r w:rsidRPr="005162CD">
        <w:rPr>
          <w:rFonts w:asciiTheme="majorHAnsi" w:hAnsiTheme="majorHAnsi" w:cstheme="majorHAnsi"/>
        </w:rPr>
        <w:br/>
        <w:t xml:space="preserve">Exame físico: dor à palpação profunda de flanco, sinal de Giordano positivo, podendo haver sinais sistêmicos de </w:t>
      </w:r>
      <w:proofErr w:type="spellStart"/>
      <w:r w:rsidRPr="005162CD">
        <w:rPr>
          <w:rFonts w:asciiTheme="majorHAnsi" w:hAnsiTheme="majorHAnsi" w:cstheme="majorHAnsi"/>
        </w:rPr>
        <w:t>sepse</w:t>
      </w:r>
      <w:proofErr w:type="spellEnd"/>
      <w:r w:rsidRPr="005162CD">
        <w:rPr>
          <w:rFonts w:asciiTheme="majorHAnsi" w:hAnsiTheme="majorHAnsi" w:cstheme="majorHAnsi"/>
        </w:rPr>
        <w:t xml:space="preserve"> nos casos graves.</w:t>
      </w:r>
    </w:p>
    <w:p w:rsidR="00C20834" w:rsidRPr="005162CD" w:rsidRDefault="00246C4B">
      <w:pPr>
        <w:pStyle w:val="Ttulo2"/>
        <w:rPr>
          <w:rFonts w:asciiTheme="majorHAnsi" w:hAnsiTheme="majorHAnsi" w:cstheme="majorHAnsi"/>
        </w:rPr>
      </w:pPr>
      <w:r w:rsidRPr="005162CD">
        <w:rPr>
          <w:rFonts w:asciiTheme="majorHAnsi" w:hAnsiTheme="majorHAnsi" w:cstheme="majorHAnsi"/>
        </w:rPr>
        <w:t>3. Exames Complementares</w:t>
      </w:r>
    </w:p>
    <w:p w:rsidR="00C20834" w:rsidRPr="005162CD" w:rsidRDefault="00246C4B">
      <w:pPr>
        <w:pStyle w:val="normal0"/>
        <w:rPr>
          <w:rFonts w:asciiTheme="majorHAnsi" w:hAnsiTheme="majorHAnsi" w:cstheme="majorHAnsi"/>
        </w:rPr>
      </w:pPr>
      <w:r w:rsidRPr="005162CD">
        <w:rPr>
          <w:rFonts w:asciiTheme="majorHAnsi" w:hAnsiTheme="majorHAnsi" w:cstheme="majorHAnsi"/>
        </w:rPr>
        <w:t xml:space="preserve">LABORATORIO- Urina tipo I (EAS): </w:t>
      </w:r>
      <w:proofErr w:type="spellStart"/>
      <w:r w:rsidRPr="005162CD">
        <w:rPr>
          <w:rFonts w:asciiTheme="majorHAnsi" w:hAnsiTheme="majorHAnsi" w:cstheme="majorHAnsi"/>
        </w:rPr>
        <w:t>hematuria</w:t>
      </w:r>
      <w:proofErr w:type="spellEnd"/>
      <w:r w:rsidRPr="005162CD">
        <w:rPr>
          <w:rFonts w:asciiTheme="majorHAnsi" w:hAnsiTheme="majorHAnsi" w:cstheme="majorHAnsi"/>
        </w:rPr>
        <w:t xml:space="preserve">, </w:t>
      </w:r>
      <w:proofErr w:type="spellStart"/>
      <w:r w:rsidRPr="005162CD">
        <w:rPr>
          <w:rFonts w:asciiTheme="majorHAnsi" w:hAnsiTheme="majorHAnsi" w:cstheme="majorHAnsi"/>
        </w:rPr>
        <w:t>leucocitúria</w:t>
      </w:r>
      <w:proofErr w:type="spellEnd"/>
      <w:r w:rsidRPr="005162CD">
        <w:rPr>
          <w:rFonts w:asciiTheme="majorHAnsi" w:hAnsiTheme="majorHAnsi" w:cstheme="majorHAnsi"/>
        </w:rPr>
        <w:t xml:space="preserve">, nitrito, </w:t>
      </w:r>
      <w:proofErr w:type="gramStart"/>
      <w:r w:rsidRPr="005162CD">
        <w:rPr>
          <w:rFonts w:asciiTheme="majorHAnsi" w:hAnsiTheme="majorHAnsi" w:cstheme="majorHAnsi"/>
        </w:rPr>
        <w:t>pH</w:t>
      </w:r>
      <w:proofErr w:type="gramEnd"/>
      <w:r w:rsidRPr="005162CD">
        <w:rPr>
          <w:rFonts w:asciiTheme="majorHAnsi" w:hAnsiTheme="majorHAnsi" w:cstheme="majorHAnsi"/>
        </w:rPr>
        <w:t xml:space="preserve"> (útil para suspeita de urato/</w:t>
      </w:r>
      <w:proofErr w:type="spellStart"/>
      <w:r w:rsidRPr="005162CD">
        <w:rPr>
          <w:rFonts w:asciiTheme="majorHAnsi" w:hAnsiTheme="majorHAnsi" w:cstheme="majorHAnsi"/>
        </w:rPr>
        <w:t>estruvita</w:t>
      </w:r>
      <w:proofErr w:type="spellEnd"/>
      <w:r w:rsidRPr="005162CD">
        <w:rPr>
          <w:rFonts w:asciiTheme="majorHAnsi" w:hAnsiTheme="majorHAnsi" w:cstheme="majorHAnsi"/>
        </w:rPr>
        <w:t>).</w:t>
      </w:r>
      <w:r w:rsidRPr="005162CD">
        <w:rPr>
          <w:rFonts w:asciiTheme="majorHAnsi" w:hAnsiTheme="majorHAnsi" w:cstheme="majorHAnsi"/>
        </w:rPr>
        <w:br/>
      </w:r>
      <w:r w:rsidRPr="005162CD">
        <w:rPr>
          <w:rFonts w:asciiTheme="majorHAnsi" w:hAnsiTheme="majorHAnsi" w:cstheme="majorHAnsi"/>
        </w:rPr>
        <w:lastRenderedPageBreak/>
        <w:t xml:space="preserve">- Função renal: ureia e </w:t>
      </w:r>
      <w:proofErr w:type="spellStart"/>
      <w:r w:rsidRPr="005162CD">
        <w:rPr>
          <w:rFonts w:asciiTheme="majorHAnsi" w:hAnsiTheme="majorHAnsi" w:cstheme="majorHAnsi"/>
        </w:rPr>
        <w:t>ceatinina</w:t>
      </w:r>
      <w:proofErr w:type="spellEnd"/>
      <w:r w:rsidRPr="005162CD">
        <w:rPr>
          <w:rFonts w:asciiTheme="majorHAnsi" w:hAnsiTheme="majorHAnsi" w:cstheme="majorHAnsi"/>
        </w:rPr>
        <w:t xml:space="preserve"> e eletrólitos (Na e K)</w:t>
      </w:r>
      <w:r w:rsidRPr="005162CD">
        <w:rPr>
          <w:rFonts w:asciiTheme="majorHAnsi" w:hAnsiTheme="majorHAnsi" w:cstheme="majorHAnsi"/>
        </w:rPr>
        <w:br/>
        <w:t>- Hemograma e PCR</w:t>
      </w:r>
    </w:p>
    <w:p w:rsidR="00C20834" w:rsidRPr="005162CD" w:rsidRDefault="00246C4B">
      <w:pPr>
        <w:pStyle w:val="normal0"/>
        <w:rPr>
          <w:rFonts w:asciiTheme="majorHAnsi" w:hAnsiTheme="majorHAnsi" w:cstheme="majorHAnsi"/>
        </w:rPr>
      </w:pPr>
      <w:r w:rsidRPr="005162CD">
        <w:rPr>
          <w:rFonts w:asciiTheme="majorHAnsi" w:hAnsiTheme="majorHAnsi" w:cstheme="majorHAnsi"/>
        </w:rPr>
        <w:t>IMAGEM</w:t>
      </w:r>
      <w:r w:rsidRPr="005162CD">
        <w:rPr>
          <w:rFonts w:asciiTheme="majorHAnsi" w:hAnsiTheme="majorHAnsi" w:cstheme="majorHAnsi"/>
        </w:rPr>
        <w:br/>
        <w:t xml:space="preserve">-USG: exame inicial desde que não tenha a tomografia </w:t>
      </w:r>
      <w:proofErr w:type="spellStart"/>
      <w:r w:rsidRPr="005162CD">
        <w:rPr>
          <w:rFonts w:asciiTheme="majorHAnsi" w:hAnsiTheme="majorHAnsi" w:cstheme="majorHAnsi"/>
        </w:rPr>
        <w:t>disponivel</w:t>
      </w:r>
      <w:proofErr w:type="spellEnd"/>
      <w:r w:rsidRPr="005162CD">
        <w:rPr>
          <w:rFonts w:asciiTheme="majorHAnsi" w:hAnsiTheme="majorHAnsi" w:cstheme="majorHAnsi"/>
        </w:rPr>
        <w:t xml:space="preserve"> de imediato -&gt;detecta dilatação </w:t>
      </w:r>
      <w:proofErr w:type="spellStart"/>
      <w:r w:rsidRPr="005162CD">
        <w:rPr>
          <w:rFonts w:asciiTheme="majorHAnsi" w:hAnsiTheme="majorHAnsi" w:cstheme="majorHAnsi"/>
        </w:rPr>
        <w:t>pielocalicial</w:t>
      </w:r>
      <w:proofErr w:type="spellEnd"/>
      <w:r w:rsidRPr="005162CD">
        <w:rPr>
          <w:rFonts w:asciiTheme="majorHAnsi" w:hAnsiTheme="majorHAnsi" w:cstheme="majorHAnsi"/>
        </w:rPr>
        <w:t xml:space="preserve"> e alguns cálculos. </w:t>
      </w:r>
      <w:proofErr w:type="gramStart"/>
      <w:r w:rsidRPr="005162CD">
        <w:rPr>
          <w:rFonts w:asciiTheme="majorHAnsi" w:hAnsiTheme="majorHAnsi" w:cstheme="majorHAnsi"/>
        </w:rPr>
        <w:t>Sensibilidade ~</w:t>
      </w:r>
      <w:proofErr w:type="gramEnd"/>
      <w:r w:rsidRPr="005162CD">
        <w:rPr>
          <w:rFonts w:asciiTheme="majorHAnsi" w:hAnsiTheme="majorHAnsi" w:cstheme="majorHAnsi"/>
        </w:rPr>
        <w:t>45%.</w:t>
      </w:r>
      <w:r w:rsidRPr="005162CD">
        <w:rPr>
          <w:rFonts w:asciiTheme="majorHAnsi" w:hAnsiTheme="majorHAnsi" w:cstheme="majorHAnsi"/>
        </w:rPr>
        <w:br/>
        <w:t>- TC de abdome total (superior e pelve) sem contraste: exame padrão ouro indicada em dor lombar aguda quando diagnóstico é duvidoso ou US inconclusivo. Alta sensibilidade e especificidade.</w:t>
      </w:r>
      <w:r w:rsidRPr="005162CD">
        <w:rPr>
          <w:rFonts w:asciiTheme="majorHAnsi" w:hAnsiTheme="majorHAnsi" w:cstheme="majorHAnsi"/>
        </w:rPr>
        <w:br/>
        <w:t>O quê precisamos saber na tomografia</w:t>
      </w:r>
      <w:proofErr w:type="gramStart"/>
      <w:r w:rsidRPr="005162CD">
        <w:rPr>
          <w:rFonts w:asciiTheme="majorHAnsi" w:hAnsiTheme="majorHAnsi" w:cstheme="majorHAnsi"/>
        </w:rPr>
        <w:t>?:</w:t>
      </w:r>
      <w:proofErr w:type="gramEnd"/>
      <w:r w:rsidRPr="005162CD">
        <w:rPr>
          <w:rFonts w:asciiTheme="majorHAnsi" w:hAnsiTheme="majorHAnsi" w:cstheme="majorHAnsi"/>
        </w:rPr>
        <w:t xml:space="preserve"> </w:t>
      </w:r>
      <w:proofErr w:type="gramStart"/>
      <w:r w:rsidRPr="005162CD">
        <w:rPr>
          <w:rFonts w:asciiTheme="majorHAnsi" w:hAnsiTheme="majorHAnsi" w:cstheme="majorHAnsi"/>
        </w:rPr>
        <w:t>tamanho</w:t>
      </w:r>
      <w:proofErr w:type="gramEnd"/>
      <w:r w:rsidRPr="005162CD">
        <w:rPr>
          <w:rFonts w:asciiTheme="majorHAnsi" w:hAnsiTheme="majorHAnsi" w:cstheme="majorHAnsi"/>
        </w:rPr>
        <w:t>, densidade (UH), localização, sinais de obstrução, complicações.</w:t>
      </w:r>
    </w:p>
    <w:p w:rsidR="00C20834" w:rsidRPr="005162CD" w:rsidRDefault="00246C4B">
      <w:pPr>
        <w:pStyle w:val="Ttulo2"/>
        <w:rPr>
          <w:rFonts w:asciiTheme="majorHAnsi" w:hAnsiTheme="majorHAnsi" w:cstheme="majorHAnsi"/>
        </w:rPr>
      </w:pPr>
      <w:r w:rsidRPr="005162CD">
        <w:rPr>
          <w:rFonts w:asciiTheme="majorHAnsi" w:hAnsiTheme="majorHAnsi" w:cstheme="majorHAnsi"/>
        </w:rPr>
        <w:t>4. Tratamento no Pronto-Socorro</w:t>
      </w:r>
    </w:p>
    <w:p w:rsidR="00C20834" w:rsidRPr="005162CD" w:rsidRDefault="00246C4B">
      <w:pPr>
        <w:pStyle w:val="normal0"/>
        <w:rPr>
          <w:rFonts w:asciiTheme="majorHAnsi" w:hAnsiTheme="majorHAnsi" w:cstheme="majorHAnsi"/>
        </w:rPr>
      </w:pPr>
      <w:r w:rsidRPr="005162CD">
        <w:rPr>
          <w:rFonts w:asciiTheme="majorHAnsi" w:hAnsiTheme="majorHAnsi" w:cstheme="majorHAnsi"/>
        </w:rPr>
        <w:t>Medidas iniciais</w:t>
      </w:r>
      <w:r w:rsidRPr="005162CD">
        <w:rPr>
          <w:rFonts w:asciiTheme="majorHAnsi" w:hAnsiTheme="majorHAnsi" w:cstheme="majorHAnsi"/>
        </w:rPr>
        <w:br/>
        <w:t xml:space="preserve">- Controle da dor: </w:t>
      </w:r>
      <w:proofErr w:type="spellStart"/>
      <w:r w:rsidRPr="005162CD">
        <w:rPr>
          <w:rFonts w:asciiTheme="majorHAnsi" w:hAnsiTheme="majorHAnsi" w:cstheme="majorHAnsi"/>
        </w:rPr>
        <w:t>AINEs</w:t>
      </w:r>
      <w:proofErr w:type="spellEnd"/>
      <w:r w:rsidRPr="005162CD">
        <w:rPr>
          <w:rFonts w:asciiTheme="majorHAnsi" w:hAnsiTheme="majorHAnsi" w:cstheme="majorHAnsi"/>
        </w:rPr>
        <w:t xml:space="preserve"> como </w:t>
      </w:r>
      <w:proofErr w:type="spellStart"/>
      <w:r w:rsidRPr="005162CD">
        <w:rPr>
          <w:rFonts w:asciiTheme="majorHAnsi" w:hAnsiTheme="majorHAnsi" w:cstheme="majorHAnsi"/>
        </w:rPr>
        <w:t>diclofenaco</w:t>
      </w:r>
      <w:proofErr w:type="spellEnd"/>
      <w:r w:rsidRPr="005162CD">
        <w:rPr>
          <w:rFonts w:asciiTheme="majorHAnsi" w:hAnsiTheme="majorHAnsi" w:cstheme="majorHAnsi"/>
        </w:rPr>
        <w:t xml:space="preserve">, </w:t>
      </w:r>
      <w:proofErr w:type="spellStart"/>
      <w:r w:rsidRPr="005162CD">
        <w:rPr>
          <w:rFonts w:asciiTheme="majorHAnsi" w:hAnsiTheme="majorHAnsi" w:cstheme="majorHAnsi"/>
        </w:rPr>
        <w:t>cetorolaco</w:t>
      </w:r>
      <w:proofErr w:type="spellEnd"/>
      <w:r w:rsidRPr="005162CD">
        <w:rPr>
          <w:rFonts w:asciiTheme="majorHAnsi" w:hAnsiTheme="majorHAnsi" w:cstheme="majorHAnsi"/>
        </w:rPr>
        <w:t xml:space="preserve">, </w:t>
      </w:r>
      <w:proofErr w:type="spellStart"/>
      <w:r w:rsidRPr="005162CD">
        <w:rPr>
          <w:rFonts w:asciiTheme="majorHAnsi" w:hAnsiTheme="majorHAnsi" w:cstheme="majorHAnsi"/>
        </w:rPr>
        <w:t>dipirona</w:t>
      </w:r>
      <w:proofErr w:type="spellEnd"/>
      <w:r w:rsidRPr="005162CD">
        <w:rPr>
          <w:rFonts w:asciiTheme="majorHAnsi" w:hAnsiTheme="majorHAnsi" w:cstheme="majorHAnsi"/>
        </w:rPr>
        <w:t xml:space="preserve"> são primeira linha. </w:t>
      </w:r>
      <w:proofErr w:type="spellStart"/>
      <w:r w:rsidRPr="005162CD">
        <w:rPr>
          <w:rFonts w:asciiTheme="majorHAnsi" w:hAnsiTheme="majorHAnsi" w:cstheme="majorHAnsi"/>
        </w:rPr>
        <w:t>Opioides</w:t>
      </w:r>
      <w:proofErr w:type="spellEnd"/>
      <w:r w:rsidRPr="005162CD">
        <w:rPr>
          <w:rFonts w:asciiTheme="majorHAnsi" w:hAnsiTheme="majorHAnsi" w:cstheme="majorHAnsi"/>
        </w:rPr>
        <w:t xml:space="preserve"> (</w:t>
      </w:r>
      <w:proofErr w:type="spellStart"/>
      <w:r w:rsidRPr="005162CD">
        <w:rPr>
          <w:rFonts w:asciiTheme="majorHAnsi" w:hAnsiTheme="majorHAnsi" w:cstheme="majorHAnsi"/>
        </w:rPr>
        <w:t>tramal</w:t>
      </w:r>
      <w:proofErr w:type="spellEnd"/>
      <w:r w:rsidRPr="005162CD">
        <w:rPr>
          <w:rFonts w:asciiTheme="majorHAnsi" w:hAnsiTheme="majorHAnsi" w:cstheme="majorHAnsi"/>
        </w:rPr>
        <w:t xml:space="preserve">, </w:t>
      </w:r>
      <w:proofErr w:type="spellStart"/>
      <w:r w:rsidRPr="005162CD">
        <w:rPr>
          <w:rFonts w:asciiTheme="majorHAnsi" w:hAnsiTheme="majorHAnsi" w:cstheme="majorHAnsi"/>
        </w:rPr>
        <w:t>codeina</w:t>
      </w:r>
      <w:proofErr w:type="spellEnd"/>
      <w:r w:rsidRPr="005162CD">
        <w:rPr>
          <w:rFonts w:asciiTheme="majorHAnsi" w:hAnsiTheme="majorHAnsi" w:cstheme="majorHAnsi"/>
        </w:rPr>
        <w:t xml:space="preserve"> e morfina) como segunda linha.</w:t>
      </w:r>
      <w:r w:rsidRPr="005162CD">
        <w:rPr>
          <w:rFonts w:asciiTheme="majorHAnsi" w:hAnsiTheme="majorHAnsi" w:cstheme="majorHAnsi"/>
        </w:rPr>
        <w:br/>
        <w:t>- Hidratação conforme necessidade clínica (não acelera expulsão, mas evita hipovolemia).</w:t>
      </w:r>
      <w:r w:rsidRPr="005162CD">
        <w:rPr>
          <w:rFonts w:asciiTheme="majorHAnsi" w:hAnsiTheme="majorHAnsi" w:cstheme="majorHAnsi"/>
        </w:rPr>
        <w:br/>
        <w:t>- Antieméticos conforme necessidade.</w:t>
      </w:r>
      <w:r w:rsidRPr="005162CD">
        <w:rPr>
          <w:rFonts w:asciiTheme="majorHAnsi" w:hAnsiTheme="majorHAnsi" w:cstheme="majorHAnsi"/>
        </w:rPr>
        <w:br/>
      </w:r>
      <w:r w:rsidRPr="005162CD">
        <w:rPr>
          <w:rFonts w:asciiTheme="majorHAnsi" w:hAnsiTheme="majorHAnsi" w:cstheme="majorHAnsi"/>
        </w:rPr>
        <w:br/>
        <w:t>**Indicações de emergência urológica:**</w:t>
      </w:r>
      <w:r w:rsidRPr="005162CD">
        <w:rPr>
          <w:rFonts w:asciiTheme="majorHAnsi" w:hAnsiTheme="majorHAnsi" w:cstheme="majorHAnsi"/>
        </w:rPr>
        <w:br/>
        <w:t xml:space="preserve">- Obstrução + febre ou sinais de </w:t>
      </w:r>
      <w:proofErr w:type="spellStart"/>
      <w:r w:rsidRPr="005162CD">
        <w:rPr>
          <w:rFonts w:asciiTheme="majorHAnsi" w:hAnsiTheme="majorHAnsi" w:cstheme="majorHAnsi"/>
        </w:rPr>
        <w:t>sepse</w:t>
      </w:r>
      <w:proofErr w:type="spellEnd"/>
      <w:r w:rsidRPr="005162CD">
        <w:rPr>
          <w:rFonts w:asciiTheme="majorHAnsi" w:hAnsiTheme="majorHAnsi" w:cstheme="majorHAnsi"/>
        </w:rPr>
        <w:t xml:space="preserve"> (necessita drenagem urgente – duplo J ou </w:t>
      </w:r>
      <w:proofErr w:type="spellStart"/>
      <w:r w:rsidRPr="005162CD">
        <w:rPr>
          <w:rFonts w:asciiTheme="majorHAnsi" w:hAnsiTheme="majorHAnsi" w:cstheme="majorHAnsi"/>
        </w:rPr>
        <w:t>nefrostomia</w:t>
      </w:r>
      <w:proofErr w:type="spellEnd"/>
      <w:r w:rsidRPr="005162CD">
        <w:rPr>
          <w:rFonts w:asciiTheme="majorHAnsi" w:hAnsiTheme="majorHAnsi" w:cstheme="majorHAnsi"/>
        </w:rPr>
        <w:t>).</w:t>
      </w:r>
      <w:r w:rsidRPr="005162CD">
        <w:rPr>
          <w:rFonts w:asciiTheme="majorHAnsi" w:hAnsiTheme="majorHAnsi" w:cstheme="majorHAnsi"/>
        </w:rPr>
        <w:br/>
        <w:t xml:space="preserve">- </w:t>
      </w:r>
      <w:proofErr w:type="spellStart"/>
      <w:r w:rsidRPr="005162CD">
        <w:rPr>
          <w:rFonts w:asciiTheme="majorHAnsi" w:hAnsiTheme="majorHAnsi" w:cstheme="majorHAnsi"/>
        </w:rPr>
        <w:t>Anúria</w:t>
      </w:r>
      <w:proofErr w:type="spellEnd"/>
      <w:r w:rsidRPr="005162CD">
        <w:rPr>
          <w:rFonts w:asciiTheme="majorHAnsi" w:hAnsiTheme="majorHAnsi" w:cstheme="majorHAnsi"/>
        </w:rPr>
        <w:t xml:space="preserve"> ou rim único obstruído.</w:t>
      </w:r>
      <w:r w:rsidRPr="005162CD">
        <w:rPr>
          <w:rFonts w:asciiTheme="majorHAnsi" w:hAnsiTheme="majorHAnsi" w:cstheme="majorHAnsi"/>
        </w:rPr>
        <w:br/>
        <w:t>- Dor intratável mesmo com analgesia plena.</w:t>
      </w:r>
      <w:r w:rsidRPr="005162CD">
        <w:rPr>
          <w:rFonts w:asciiTheme="majorHAnsi" w:hAnsiTheme="majorHAnsi" w:cstheme="majorHAnsi"/>
        </w:rPr>
        <w:br/>
        <w:t>- Vômitos incoercíveis ou impossibilidade de ingerir líquidos.</w:t>
      </w:r>
      <w:r w:rsidRPr="005162CD">
        <w:rPr>
          <w:rFonts w:asciiTheme="majorHAnsi" w:hAnsiTheme="majorHAnsi" w:cstheme="majorHAnsi"/>
        </w:rPr>
        <w:br/>
      </w:r>
      <w:r w:rsidRPr="005162CD">
        <w:rPr>
          <w:rFonts w:asciiTheme="majorHAnsi" w:hAnsiTheme="majorHAnsi" w:cstheme="majorHAnsi"/>
        </w:rPr>
        <w:br/>
        <w:t xml:space="preserve">**Quando </w:t>
      </w:r>
      <w:proofErr w:type="gramStart"/>
      <w:r w:rsidRPr="005162CD">
        <w:rPr>
          <w:rFonts w:asciiTheme="majorHAnsi" w:hAnsiTheme="majorHAnsi" w:cstheme="majorHAnsi"/>
        </w:rPr>
        <w:t>dar</w:t>
      </w:r>
      <w:proofErr w:type="gramEnd"/>
      <w:r w:rsidRPr="005162CD">
        <w:rPr>
          <w:rFonts w:asciiTheme="majorHAnsi" w:hAnsiTheme="majorHAnsi" w:cstheme="majorHAnsi"/>
        </w:rPr>
        <w:t xml:space="preserve"> alta:**</w:t>
      </w:r>
      <w:r w:rsidRPr="005162CD">
        <w:rPr>
          <w:rFonts w:asciiTheme="majorHAnsi" w:hAnsiTheme="majorHAnsi" w:cstheme="majorHAnsi"/>
        </w:rPr>
        <w:br/>
        <w:t>- Paciente estável, sem febre, dor controlada, função renal preservada, sem sinais de complicação.</w:t>
      </w:r>
      <w:r w:rsidRPr="005162CD">
        <w:rPr>
          <w:rFonts w:asciiTheme="majorHAnsi" w:hAnsiTheme="majorHAnsi" w:cstheme="majorHAnsi"/>
        </w:rPr>
        <w:br/>
        <w:t xml:space="preserve">- Cálculo ≤5 mm (especialmente distal), com orientação para terapia </w:t>
      </w:r>
      <w:proofErr w:type="spellStart"/>
      <w:r w:rsidRPr="005162CD">
        <w:rPr>
          <w:rFonts w:asciiTheme="majorHAnsi" w:hAnsiTheme="majorHAnsi" w:cstheme="majorHAnsi"/>
        </w:rPr>
        <w:t>expulsiva</w:t>
      </w:r>
      <w:proofErr w:type="spellEnd"/>
      <w:r w:rsidRPr="005162CD">
        <w:rPr>
          <w:rFonts w:asciiTheme="majorHAnsi" w:hAnsiTheme="majorHAnsi" w:cstheme="majorHAnsi"/>
        </w:rPr>
        <w:t>.</w:t>
      </w:r>
      <w:r w:rsidRPr="005162CD">
        <w:rPr>
          <w:rFonts w:asciiTheme="majorHAnsi" w:hAnsiTheme="majorHAnsi" w:cstheme="majorHAnsi"/>
        </w:rPr>
        <w:br/>
      </w:r>
      <w:r w:rsidRPr="005162CD">
        <w:rPr>
          <w:rFonts w:asciiTheme="majorHAnsi" w:hAnsiTheme="majorHAnsi" w:cstheme="majorHAnsi"/>
        </w:rPr>
        <w:br/>
        <w:t>**Medicações para casa:**</w:t>
      </w:r>
      <w:r w:rsidRPr="005162CD">
        <w:rPr>
          <w:rFonts w:asciiTheme="majorHAnsi" w:hAnsiTheme="majorHAnsi" w:cstheme="majorHAnsi"/>
        </w:rPr>
        <w:br/>
        <w:t xml:space="preserve">- </w:t>
      </w:r>
      <w:proofErr w:type="spellStart"/>
      <w:r w:rsidRPr="005162CD">
        <w:rPr>
          <w:rFonts w:asciiTheme="majorHAnsi" w:hAnsiTheme="majorHAnsi" w:cstheme="majorHAnsi"/>
        </w:rPr>
        <w:t>AINEs</w:t>
      </w:r>
      <w:proofErr w:type="spellEnd"/>
      <w:r w:rsidRPr="005162CD">
        <w:rPr>
          <w:rFonts w:asciiTheme="majorHAnsi" w:hAnsiTheme="majorHAnsi" w:cstheme="majorHAnsi"/>
        </w:rPr>
        <w:t xml:space="preserve"> por 3–5 dias.</w:t>
      </w:r>
      <w:r w:rsidRPr="005162CD">
        <w:rPr>
          <w:rFonts w:asciiTheme="majorHAnsi" w:hAnsiTheme="majorHAnsi" w:cstheme="majorHAnsi"/>
        </w:rPr>
        <w:br/>
        <w:t xml:space="preserve">- </w:t>
      </w:r>
      <w:proofErr w:type="spellStart"/>
      <w:r w:rsidRPr="005162CD">
        <w:rPr>
          <w:rFonts w:asciiTheme="majorHAnsi" w:hAnsiTheme="majorHAnsi" w:cstheme="majorHAnsi"/>
        </w:rPr>
        <w:t>Alfabloqueadores</w:t>
      </w:r>
      <w:proofErr w:type="spellEnd"/>
      <w:r w:rsidRPr="005162CD">
        <w:rPr>
          <w:rFonts w:asciiTheme="majorHAnsi" w:hAnsiTheme="majorHAnsi" w:cstheme="majorHAnsi"/>
        </w:rPr>
        <w:t xml:space="preserve"> (</w:t>
      </w:r>
      <w:proofErr w:type="spellStart"/>
      <w:r w:rsidRPr="005162CD">
        <w:rPr>
          <w:rFonts w:asciiTheme="majorHAnsi" w:hAnsiTheme="majorHAnsi" w:cstheme="majorHAnsi"/>
        </w:rPr>
        <w:t>tamsulosina</w:t>
      </w:r>
      <w:proofErr w:type="spellEnd"/>
      <w:r w:rsidRPr="005162CD">
        <w:rPr>
          <w:rFonts w:asciiTheme="majorHAnsi" w:hAnsiTheme="majorHAnsi" w:cstheme="majorHAnsi"/>
        </w:rPr>
        <w:t xml:space="preserve"> 0,4 </w:t>
      </w:r>
      <w:proofErr w:type="spellStart"/>
      <w:r w:rsidRPr="005162CD">
        <w:rPr>
          <w:rFonts w:asciiTheme="majorHAnsi" w:hAnsiTheme="majorHAnsi" w:cstheme="majorHAnsi"/>
        </w:rPr>
        <w:t>mg</w:t>
      </w:r>
      <w:proofErr w:type="spellEnd"/>
      <w:r w:rsidRPr="005162CD">
        <w:rPr>
          <w:rFonts w:asciiTheme="majorHAnsi" w:hAnsiTheme="majorHAnsi" w:cstheme="majorHAnsi"/>
        </w:rPr>
        <w:t>/dia) para cálculos distais &gt;5 mm</w:t>
      </w:r>
      <w:r w:rsidRPr="005162CD">
        <w:rPr>
          <w:rFonts w:asciiTheme="majorHAnsi" w:hAnsiTheme="majorHAnsi" w:cstheme="majorHAnsi"/>
        </w:rPr>
        <w:br/>
        <w:t>- Orientação de retorno imediato se febre, piora da dor ou vômitos persistentes.</w:t>
      </w:r>
    </w:p>
    <w:p w:rsidR="00C20834" w:rsidRPr="005162CD" w:rsidRDefault="00246C4B">
      <w:pPr>
        <w:pStyle w:val="Ttulo2"/>
        <w:rPr>
          <w:rFonts w:asciiTheme="majorHAnsi" w:hAnsiTheme="majorHAnsi" w:cstheme="majorHAnsi"/>
        </w:rPr>
      </w:pPr>
      <w:r w:rsidRPr="005162CD">
        <w:rPr>
          <w:rFonts w:asciiTheme="majorHAnsi" w:hAnsiTheme="majorHAnsi" w:cstheme="majorHAnsi"/>
        </w:rPr>
        <w:t xml:space="preserve">5. Fluxograma Simplificado – </w:t>
      </w:r>
      <w:proofErr w:type="spellStart"/>
      <w:r w:rsidRPr="005162CD">
        <w:rPr>
          <w:rFonts w:asciiTheme="majorHAnsi" w:hAnsiTheme="majorHAnsi" w:cstheme="majorHAnsi"/>
        </w:rPr>
        <w:t>Urolitíase</w:t>
      </w:r>
      <w:proofErr w:type="spellEnd"/>
      <w:r w:rsidRPr="005162CD">
        <w:rPr>
          <w:rFonts w:asciiTheme="majorHAnsi" w:hAnsiTheme="majorHAnsi" w:cstheme="majorHAnsi"/>
        </w:rPr>
        <w:t xml:space="preserve"> no PS</w:t>
      </w:r>
    </w:p>
    <w:p w:rsidR="00C20834" w:rsidRPr="005162CD" w:rsidRDefault="00246C4B">
      <w:pPr>
        <w:pStyle w:val="normal0"/>
        <w:rPr>
          <w:rFonts w:asciiTheme="majorHAnsi" w:hAnsiTheme="majorHAnsi" w:cstheme="majorHAnsi"/>
        </w:rPr>
      </w:pPr>
      <w:r w:rsidRPr="005162CD">
        <w:rPr>
          <w:rFonts w:asciiTheme="majorHAnsi" w:hAnsiTheme="majorHAnsi" w:cstheme="majorHAnsi"/>
        </w:rPr>
        <w:t xml:space="preserve">1. Dor lombar típica → avaliar sinais de alerta (febre, </w:t>
      </w:r>
      <w:proofErr w:type="spellStart"/>
      <w:r w:rsidRPr="005162CD">
        <w:rPr>
          <w:rFonts w:asciiTheme="majorHAnsi" w:hAnsiTheme="majorHAnsi" w:cstheme="majorHAnsi"/>
        </w:rPr>
        <w:t>sepse</w:t>
      </w:r>
      <w:proofErr w:type="spellEnd"/>
      <w:r w:rsidRPr="005162CD">
        <w:rPr>
          <w:rFonts w:asciiTheme="majorHAnsi" w:hAnsiTheme="majorHAnsi" w:cstheme="majorHAnsi"/>
        </w:rPr>
        <w:t xml:space="preserve">, </w:t>
      </w:r>
      <w:proofErr w:type="spellStart"/>
      <w:r w:rsidRPr="005162CD">
        <w:rPr>
          <w:rFonts w:asciiTheme="majorHAnsi" w:hAnsiTheme="majorHAnsi" w:cstheme="majorHAnsi"/>
        </w:rPr>
        <w:t>anúria</w:t>
      </w:r>
      <w:proofErr w:type="spellEnd"/>
      <w:r w:rsidRPr="005162CD">
        <w:rPr>
          <w:rFonts w:asciiTheme="majorHAnsi" w:hAnsiTheme="majorHAnsi" w:cstheme="majorHAnsi"/>
        </w:rPr>
        <w:t>, rim único).</w:t>
      </w:r>
      <w:r w:rsidRPr="005162CD">
        <w:rPr>
          <w:rFonts w:asciiTheme="majorHAnsi" w:hAnsiTheme="majorHAnsi" w:cstheme="majorHAnsi"/>
        </w:rPr>
        <w:br/>
        <w:t>2. Realizar US (inicial) ± TC sem contraste se dúvida diagnóstica.</w:t>
      </w:r>
      <w:r w:rsidRPr="005162CD">
        <w:rPr>
          <w:rFonts w:asciiTheme="majorHAnsi" w:hAnsiTheme="majorHAnsi" w:cstheme="majorHAnsi"/>
        </w:rPr>
        <w:br/>
        <w:t xml:space="preserve">3. Sem complicações + cálculo pequeno → analgesia + </w:t>
      </w:r>
      <w:proofErr w:type="spellStart"/>
      <w:r w:rsidRPr="005162CD">
        <w:rPr>
          <w:rFonts w:asciiTheme="majorHAnsi" w:hAnsiTheme="majorHAnsi" w:cstheme="majorHAnsi"/>
        </w:rPr>
        <w:t>tamsulosina</w:t>
      </w:r>
      <w:proofErr w:type="spellEnd"/>
      <w:r w:rsidRPr="005162CD">
        <w:rPr>
          <w:rFonts w:asciiTheme="majorHAnsi" w:hAnsiTheme="majorHAnsi" w:cstheme="majorHAnsi"/>
        </w:rPr>
        <w:t xml:space="preserve"> + alta.</w:t>
      </w:r>
      <w:r w:rsidRPr="005162CD">
        <w:rPr>
          <w:rFonts w:asciiTheme="majorHAnsi" w:hAnsiTheme="majorHAnsi" w:cstheme="majorHAnsi"/>
        </w:rPr>
        <w:br/>
        <w:t>4. Complicações (</w:t>
      </w:r>
      <w:proofErr w:type="spellStart"/>
      <w:r w:rsidRPr="005162CD">
        <w:rPr>
          <w:rFonts w:asciiTheme="majorHAnsi" w:hAnsiTheme="majorHAnsi" w:cstheme="majorHAnsi"/>
        </w:rPr>
        <w:t>sepse</w:t>
      </w:r>
      <w:proofErr w:type="spellEnd"/>
      <w:r w:rsidRPr="005162CD">
        <w:rPr>
          <w:rFonts w:asciiTheme="majorHAnsi" w:hAnsiTheme="majorHAnsi" w:cstheme="majorHAnsi"/>
        </w:rPr>
        <w:t>/obstrução grave) → antibiótico + drenagem urgente + internação.</w:t>
      </w:r>
      <w:r w:rsidRPr="005162CD">
        <w:rPr>
          <w:rFonts w:asciiTheme="majorHAnsi" w:hAnsiTheme="majorHAnsi" w:cstheme="majorHAnsi"/>
        </w:rPr>
        <w:br/>
        <w:t>5. Reavaliar função renal e acompanhar evolução clínica.</w:t>
      </w:r>
    </w:p>
    <w:sectPr w:rsidR="00C20834" w:rsidRPr="005162CD" w:rsidSect="00C20834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9BF7A7F1-D825-4175-810D-D4D8BDE4DA0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CDAEA0F-55F2-486A-8CA7-CE980C49927F}"/>
    <w:embedBold r:id="rId3" w:fontKey="{48FD6D05-A742-4481-9FC5-A4E71FA7CE1D}"/>
    <w:embedItalic r:id="rId4" w:fontKey="{80FC2442-594C-4A8A-A7A4-9B26456AAAFB}"/>
    <w:embedBoldItalic r:id="rId5" w:fontKey="{A93D1770-BDC4-4D8D-9028-E0D48D9403CF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16FF4"/>
    <w:multiLevelType w:val="multilevel"/>
    <w:tmpl w:val="86C48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5285EBE"/>
    <w:multiLevelType w:val="multilevel"/>
    <w:tmpl w:val="F6E8E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7BD5F52"/>
    <w:multiLevelType w:val="multilevel"/>
    <w:tmpl w:val="0A605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D281359"/>
    <w:multiLevelType w:val="hybridMultilevel"/>
    <w:tmpl w:val="C8169886"/>
    <w:lvl w:ilvl="0" w:tplc="0416000D">
      <w:start w:val="1"/>
      <w:numFmt w:val="bullet"/>
      <w:lvlText w:val=""/>
      <w:lvlJc w:val="left"/>
      <w:pPr>
        <w:ind w:left="25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">
    <w:nsid w:val="2E2D418B"/>
    <w:multiLevelType w:val="multilevel"/>
    <w:tmpl w:val="8560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1603687"/>
    <w:multiLevelType w:val="hybridMultilevel"/>
    <w:tmpl w:val="50F2D474"/>
    <w:lvl w:ilvl="0" w:tplc="0416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4C076A50"/>
    <w:multiLevelType w:val="multilevel"/>
    <w:tmpl w:val="BC16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F7C1944"/>
    <w:multiLevelType w:val="hybridMultilevel"/>
    <w:tmpl w:val="CAACD40A"/>
    <w:lvl w:ilvl="0" w:tplc="0416000D">
      <w:start w:val="1"/>
      <w:numFmt w:val="bullet"/>
      <w:lvlText w:val=""/>
      <w:lvlJc w:val="left"/>
      <w:pPr>
        <w:ind w:left="2204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9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8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5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64" w:hanging="360"/>
      </w:pPr>
      <w:rPr>
        <w:rFonts w:ascii="Wingdings" w:hAnsi="Wingdings" w:hint="default"/>
      </w:rPr>
    </w:lvl>
  </w:abstractNum>
  <w:abstractNum w:abstractNumId="8">
    <w:nsid w:val="59C64D49"/>
    <w:multiLevelType w:val="multilevel"/>
    <w:tmpl w:val="7868C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C4D34DF"/>
    <w:multiLevelType w:val="hybridMultilevel"/>
    <w:tmpl w:val="19E602A8"/>
    <w:lvl w:ilvl="0" w:tplc="0416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5F0A3F26"/>
    <w:multiLevelType w:val="hybridMultilevel"/>
    <w:tmpl w:val="A8CACF94"/>
    <w:lvl w:ilvl="0" w:tplc="0416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>
    <w:nsid w:val="64ED378D"/>
    <w:multiLevelType w:val="multilevel"/>
    <w:tmpl w:val="CAF82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9C15CF4"/>
    <w:multiLevelType w:val="multilevel"/>
    <w:tmpl w:val="A2C4C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6C444BAC"/>
    <w:multiLevelType w:val="multilevel"/>
    <w:tmpl w:val="B298E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1CC6D59"/>
    <w:multiLevelType w:val="multilevel"/>
    <w:tmpl w:val="65B08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7A66B17"/>
    <w:multiLevelType w:val="hybridMultilevel"/>
    <w:tmpl w:val="4A70238E"/>
    <w:lvl w:ilvl="0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1"/>
  </w:num>
  <w:num w:numId="3">
    <w:abstractNumId w:val="0"/>
  </w:num>
  <w:num w:numId="4">
    <w:abstractNumId w:val="2"/>
  </w:num>
  <w:num w:numId="5">
    <w:abstractNumId w:val="1"/>
  </w:num>
  <w:num w:numId="6">
    <w:abstractNumId w:val="14"/>
  </w:num>
  <w:num w:numId="7">
    <w:abstractNumId w:val="6"/>
  </w:num>
  <w:num w:numId="8">
    <w:abstractNumId w:val="8"/>
  </w:num>
  <w:num w:numId="9">
    <w:abstractNumId w:val="4"/>
  </w:num>
  <w:num w:numId="10">
    <w:abstractNumId w:val="12"/>
  </w:num>
  <w:num w:numId="11">
    <w:abstractNumId w:val="5"/>
  </w:num>
  <w:num w:numId="12">
    <w:abstractNumId w:val="7"/>
  </w:num>
  <w:num w:numId="13">
    <w:abstractNumId w:val="15"/>
  </w:num>
  <w:num w:numId="14">
    <w:abstractNumId w:val="10"/>
  </w:num>
  <w:num w:numId="15">
    <w:abstractNumId w:val="3"/>
  </w:num>
  <w:num w:numId="16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TrueTypeFonts/>
  <w:proofState w:spelling="clean" w:grammar="clean"/>
  <w:defaultTabStop w:val="720"/>
  <w:hyphenationZone w:val="425"/>
  <w:characterSpacingControl w:val="doNotCompress"/>
  <w:compat/>
  <w:rsids>
    <w:rsidRoot w:val="00C20834"/>
    <w:rsid w:val="00246C4B"/>
    <w:rsid w:val="0027740F"/>
    <w:rsid w:val="0045122D"/>
    <w:rsid w:val="005162CD"/>
    <w:rsid w:val="00A05761"/>
    <w:rsid w:val="00C2083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mbria" w:eastAsia="Cambria" w:hAnsi="Cambria" w:cs="Cambria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5122D"/>
  </w:style>
  <w:style w:type="paragraph" w:styleId="Ttulo1">
    <w:name w:val="heading 1"/>
    <w:basedOn w:val="normal0"/>
    <w:next w:val="normal0"/>
    <w:rsid w:val="00C20834"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Ttulo2">
    <w:name w:val="heading 2"/>
    <w:basedOn w:val="normal0"/>
    <w:next w:val="normal0"/>
    <w:rsid w:val="00C20834"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Ttulo3">
    <w:name w:val="heading 3"/>
    <w:basedOn w:val="normal0"/>
    <w:next w:val="normal0"/>
    <w:rsid w:val="00C20834"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Ttulo4">
    <w:name w:val="heading 4"/>
    <w:basedOn w:val="normal0"/>
    <w:next w:val="normal0"/>
    <w:rsid w:val="00C20834"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0"/>
    <w:next w:val="normal0"/>
    <w:rsid w:val="00C20834"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0"/>
    <w:next w:val="normal0"/>
    <w:rsid w:val="00C20834"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rsid w:val="00C20834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C20834"/>
  </w:style>
  <w:style w:type="paragraph" w:styleId="Ttulo">
    <w:name w:val="Title"/>
    <w:basedOn w:val="normal0"/>
    <w:next w:val="normal0"/>
    <w:rsid w:val="00C20834"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tulo">
    <w:name w:val="Subtitle"/>
    <w:basedOn w:val="normal0"/>
    <w:next w:val="normal0"/>
    <w:rsid w:val="00C20834"/>
    <w:rPr>
      <w:rFonts w:ascii="Calibri" w:eastAsia="Calibri" w:hAnsi="Calibri" w:cs="Calibri"/>
      <w:i/>
      <w:iCs/>
      <w:color w:val="4F81BD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057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A05761"/>
    <w:rPr>
      <w:b/>
      <w:bCs/>
    </w:rPr>
  </w:style>
  <w:style w:type="paragraph" w:styleId="PargrafodaLista">
    <w:name w:val="List Paragraph"/>
    <w:basedOn w:val="Normal"/>
    <w:uiPriority w:val="34"/>
    <w:qFormat/>
    <w:rsid w:val="0027740F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7326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1184</Words>
  <Characters>6397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chico</dc:creator>
  <cp:lastModifiedBy>chico</cp:lastModifiedBy>
  <cp:revision>3</cp:revision>
  <dcterms:created xsi:type="dcterms:W3CDTF">2025-12-19T13:36:00Z</dcterms:created>
  <dcterms:modified xsi:type="dcterms:W3CDTF">2026-01-02T15:25:00Z</dcterms:modified>
</cp:coreProperties>
</file>