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B86F77" w:rsidRPr="002D46E3" w:rsidRDefault="00350455" w:rsidP="002D46E3">
      <w:pPr>
        <w:shd w:val="clear" w:color="auto" w:fill="FBD4B4" w:themeFill="accent6" w:themeFillTint="66"/>
        <w:jc w:val="center"/>
        <w:rPr>
          <w:b/>
          <w:sz w:val="32"/>
        </w:rPr>
      </w:pPr>
      <w:r w:rsidRPr="002D46E3">
        <w:rPr>
          <w:b/>
          <w:sz w:val="32"/>
        </w:rPr>
        <w:t>DOENÇA INFLAMATORIA PÉLVICA</w:t>
      </w:r>
    </w:p>
    <w:p w:rsidR="00350455" w:rsidRDefault="00350455" w:rsidP="00350455">
      <w:pPr>
        <w:jc w:val="both"/>
      </w:pPr>
    </w:p>
    <w:p w:rsidR="00A16300" w:rsidRDefault="00A16300" w:rsidP="00350455">
      <w:pPr>
        <w:jc w:val="both"/>
      </w:pPr>
      <w:r>
        <w:t xml:space="preserve">   </w:t>
      </w:r>
      <w:r w:rsidRPr="00A16300">
        <w:t xml:space="preserve">A </w:t>
      </w:r>
      <w:r w:rsidRPr="00A16300">
        <w:rPr>
          <w:b/>
          <w:bCs/>
        </w:rPr>
        <w:t>Doença Inflamatória Pélvica</w:t>
      </w:r>
      <w:r w:rsidRPr="00A16300">
        <w:t xml:space="preserve"> representa um </w:t>
      </w:r>
      <w:r w:rsidRPr="002D46E3">
        <w:rPr>
          <w:b/>
          <w:bCs/>
          <w:color w:val="E36C0A" w:themeColor="accent6" w:themeShade="BF"/>
        </w:rPr>
        <w:t>espectro</w:t>
      </w:r>
      <w:r w:rsidRPr="00A16300">
        <w:rPr>
          <w:b/>
          <w:bCs/>
        </w:rPr>
        <w:t xml:space="preserve"> de </w:t>
      </w:r>
      <w:r w:rsidRPr="002D46E3">
        <w:rPr>
          <w:b/>
          <w:bCs/>
          <w:color w:val="E36C0A" w:themeColor="accent6" w:themeShade="BF"/>
        </w:rPr>
        <w:t>processos infecciosos</w:t>
      </w:r>
      <w:r w:rsidRPr="00A16300">
        <w:rPr>
          <w:b/>
          <w:bCs/>
        </w:rPr>
        <w:t xml:space="preserve"> e </w:t>
      </w:r>
      <w:r w:rsidRPr="002D46E3">
        <w:rPr>
          <w:b/>
          <w:bCs/>
          <w:color w:val="E36C0A" w:themeColor="accent6" w:themeShade="BF"/>
        </w:rPr>
        <w:t>inflamatórios</w:t>
      </w:r>
      <w:r w:rsidRPr="00A16300">
        <w:t xml:space="preserve"> que acometem o </w:t>
      </w:r>
      <w:r w:rsidRPr="002D46E3">
        <w:rPr>
          <w:color w:val="E36C0A" w:themeColor="accent6" w:themeShade="BF"/>
        </w:rPr>
        <w:t>trato genital superior</w:t>
      </w:r>
      <w:r w:rsidRPr="00A16300">
        <w:t xml:space="preserve">, incluindo </w:t>
      </w:r>
      <w:r w:rsidRPr="002D46E3">
        <w:rPr>
          <w:b/>
          <w:bCs/>
          <w:color w:val="E36C0A" w:themeColor="accent6" w:themeShade="BF"/>
        </w:rPr>
        <w:t>endométrio</w:t>
      </w:r>
      <w:r w:rsidRPr="00A16300">
        <w:rPr>
          <w:b/>
          <w:bCs/>
        </w:rPr>
        <w:t xml:space="preserve">, </w:t>
      </w:r>
      <w:r w:rsidRPr="002D46E3">
        <w:rPr>
          <w:b/>
          <w:bCs/>
          <w:color w:val="E36C0A" w:themeColor="accent6" w:themeShade="BF"/>
        </w:rPr>
        <w:t>tubas uterinas</w:t>
      </w:r>
      <w:r w:rsidRPr="00A16300">
        <w:rPr>
          <w:b/>
          <w:bCs/>
        </w:rPr>
        <w:t xml:space="preserve">, </w:t>
      </w:r>
      <w:r w:rsidRPr="002D46E3">
        <w:rPr>
          <w:b/>
          <w:bCs/>
          <w:color w:val="E36C0A" w:themeColor="accent6" w:themeShade="BF"/>
        </w:rPr>
        <w:t>ovários</w:t>
      </w:r>
      <w:r w:rsidRPr="00A16300">
        <w:rPr>
          <w:b/>
          <w:bCs/>
        </w:rPr>
        <w:t xml:space="preserve"> </w:t>
      </w:r>
      <w:r w:rsidRPr="002D46E3">
        <w:rPr>
          <w:bCs/>
        </w:rPr>
        <w:t xml:space="preserve">e </w:t>
      </w:r>
      <w:r w:rsidRPr="002D46E3">
        <w:rPr>
          <w:b/>
          <w:bCs/>
          <w:color w:val="E36C0A" w:themeColor="accent6" w:themeShade="BF"/>
        </w:rPr>
        <w:t>tecidos pélvicos adjacentes</w:t>
      </w:r>
      <w:r w:rsidRPr="00A16300">
        <w:t xml:space="preserve">, com </w:t>
      </w:r>
      <w:r w:rsidRPr="002D46E3">
        <w:rPr>
          <w:color w:val="E36C0A" w:themeColor="accent6" w:themeShade="BF"/>
        </w:rPr>
        <w:t>potencial extensão</w:t>
      </w:r>
      <w:r w:rsidRPr="00A16300">
        <w:t xml:space="preserve"> ao </w:t>
      </w:r>
      <w:r w:rsidRPr="002D46E3">
        <w:rPr>
          <w:color w:val="E36C0A" w:themeColor="accent6" w:themeShade="BF"/>
        </w:rPr>
        <w:t>peritônio pélvico</w:t>
      </w:r>
      <w:r w:rsidRPr="00A16300">
        <w:t xml:space="preserve"> e formação de </w:t>
      </w:r>
      <w:r w:rsidRPr="002D46E3">
        <w:rPr>
          <w:color w:val="E36C0A" w:themeColor="accent6" w:themeShade="BF"/>
        </w:rPr>
        <w:t xml:space="preserve">abscessos </w:t>
      </w:r>
      <w:proofErr w:type="spellStart"/>
      <w:r w:rsidRPr="002D46E3">
        <w:rPr>
          <w:color w:val="E36C0A" w:themeColor="accent6" w:themeShade="BF"/>
        </w:rPr>
        <w:t>tubo-ovarianos</w:t>
      </w:r>
      <w:proofErr w:type="spellEnd"/>
      <w:r w:rsidRPr="00A16300">
        <w:t xml:space="preserve">. Trata-se de uma condição de expressiva importância em saúde pública, dada sua relação direta com </w:t>
      </w:r>
      <w:r w:rsidRPr="002D46E3">
        <w:rPr>
          <w:b/>
          <w:bCs/>
          <w:color w:val="FF0000"/>
        </w:rPr>
        <w:t>infertilidade tubária</w:t>
      </w:r>
      <w:r w:rsidRPr="00A16300">
        <w:t xml:space="preserve">, aumento do risco de </w:t>
      </w:r>
      <w:r w:rsidRPr="002D46E3">
        <w:rPr>
          <w:b/>
          <w:bCs/>
          <w:color w:val="E36C0A" w:themeColor="accent6" w:themeShade="BF"/>
        </w:rPr>
        <w:t>gestação ectópica</w:t>
      </w:r>
      <w:r w:rsidRPr="00A16300">
        <w:t xml:space="preserve">, </w:t>
      </w:r>
      <w:r w:rsidRPr="002D46E3">
        <w:rPr>
          <w:b/>
          <w:bCs/>
          <w:color w:val="E36C0A" w:themeColor="accent6" w:themeShade="BF"/>
        </w:rPr>
        <w:t>dor pélvica crônica</w:t>
      </w:r>
      <w:r w:rsidRPr="00A16300">
        <w:t xml:space="preserve"> e morbidades associadas à doença supurativa pélvica. </w:t>
      </w:r>
    </w:p>
    <w:p w:rsidR="00350455" w:rsidRDefault="00A16300" w:rsidP="00350455">
      <w:pPr>
        <w:jc w:val="both"/>
      </w:pPr>
      <w:r>
        <w:t xml:space="preserve">   </w:t>
      </w:r>
      <w:r w:rsidRPr="00A16300">
        <w:t xml:space="preserve">Conforme reforçado pelo </w:t>
      </w:r>
      <w:r>
        <w:rPr>
          <w:b/>
          <w:bCs/>
        </w:rPr>
        <w:t xml:space="preserve">Protocolo Brasileiro de </w:t>
      </w:r>
      <w:r w:rsidRPr="00A16300">
        <w:rPr>
          <w:b/>
          <w:bCs/>
        </w:rPr>
        <w:t>2020</w:t>
      </w:r>
      <w:r w:rsidRPr="00A16300">
        <w:t xml:space="preserve">, a DIP permanece essencialmente um </w:t>
      </w:r>
      <w:r w:rsidRPr="002D46E3">
        <w:rPr>
          <w:b/>
          <w:bCs/>
          <w:color w:val="FF0000"/>
        </w:rPr>
        <w:t xml:space="preserve">diagnóstico </w:t>
      </w:r>
      <w:proofErr w:type="spellStart"/>
      <w:r w:rsidRPr="002D46E3">
        <w:rPr>
          <w:b/>
          <w:bCs/>
          <w:color w:val="FF0000"/>
        </w:rPr>
        <w:t>clínico-sindrômico</w:t>
      </w:r>
      <w:proofErr w:type="spellEnd"/>
      <w:r w:rsidRPr="00A16300">
        <w:t xml:space="preserve">, construído para ser deliberadamente amplo e sensível, uma vez que </w:t>
      </w:r>
      <w:r w:rsidRPr="002D46E3">
        <w:rPr>
          <w:color w:val="E36C0A" w:themeColor="accent6" w:themeShade="BF"/>
        </w:rPr>
        <w:t>nenhum exame isolado</w:t>
      </w:r>
      <w:r w:rsidRPr="00A16300">
        <w:t xml:space="preserve"> possui </w:t>
      </w:r>
      <w:proofErr w:type="spellStart"/>
      <w:r w:rsidRPr="002D46E3">
        <w:rPr>
          <w:color w:val="E36C0A" w:themeColor="accent6" w:themeShade="BF"/>
        </w:rPr>
        <w:t>acurácia</w:t>
      </w:r>
      <w:proofErr w:type="spellEnd"/>
      <w:r w:rsidRPr="00A16300">
        <w:t xml:space="preserve"> suficiente para </w:t>
      </w:r>
      <w:r w:rsidRPr="002D46E3">
        <w:rPr>
          <w:color w:val="E36C0A" w:themeColor="accent6" w:themeShade="BF"/>
        </w:rPr>
        <w:t>confirmação</w:t>
      </w:r>
      <w:r w:rsidRPr="00A16300">
        <w:t xml:space="preserve"> ou </w:t>
      </w:r>
      <w:r w:rsidRPr="002D46E3">
        <w:rPr>
          <w:color w:val="E36C0A" w:themeColor="accent6" w:themeShade="BF"/>
        </w:rPr>
        <w:t>exclusão</w:t>
      </w:r>
      <w:r w:rsidRPr="00A16300">
        <w:t xml:space="preserve"> segura do quadro. Assim, a </w:t>
      </w:r>
      <w:r w:rsidRPr="002D46E3">
        <w:rPr>
          <w:b/>
          <w:bCs/>
          <w:color w:val="E36C0A" w:themeColor="accent6" w:themeShade="BF"/>
        </w:rPr>
        <w:t>identificação precoce</w:t>
      </w:r>
      <w:r w:rsidRPr="00A16300">
        <w:t xml:space="preserve"> — baseada em </w:t>
      </w:r>
      <w:r w:rsidRPr="002D46E3">
        <w:rPr>
          <w:color w:val="E36C0A" w:themeColor="accent6" w:themeShade="BF"/>
        </w:rPr>
        <w:t>sinais clínicos</w:t>
      </w:r>
      <w:r w:rsidRPr="00A16300">
        <w:t xml:space="preserve"> característicos, achados ao </w:t>
      </w:r>
      <w:r w:rsidRPr="002D46E3">
        <w:rPr>
          <w:color w:val="E36C0A" w:themeColor="accent6" w:themeShade="BF"/>
        </w:rPr>
        <w:t>exame ginecológico</w:t>
      </w:r>
      <w:r w:rsidRPr="00A16300">
        <w:t xml:space="preserve"> e </w:t>
      </w:r>
      <w:r w:rsidRPr="002D46E3">
        <w:rPr>
          <w:color w:val="E36C0A" w:themeColor="accent6" w:themeShade="BF"/>
        </w:rPr>
        <w:t>exclusão</w:t>
      </w:r>
      <w:r w:rsidRPr="00A16300">
        <w:t xml:space="preserve"> de </w:t>
      </w:r>
      <w:r w:rsidRPr="002D46E3">
        <w:rPr>
          <w:color w:val="E36C0A" w:themeColor="accent6" w:themeShade="BF"/>
        </w:rPr>
        <w:t>diagnósticos diferenciais</w:t>
      </w:r>
      <w:r w:rsidRPr="00A16300">
        <w:t xml:space="preserve"> urgentes — é fundamental para </w:t>
      </w:r>
      <w:r w:rsidRPr="002D46E3">
        <w:rPr>
          <w:color w:val="E36C0A" w:themeColor="accent6" w:themeShade="BF"/>
        </w:rPr>
        <w:t>reduzir</w:t>
      </w:r>
      <w:r w:rsidRPr="00A16300">
        <w:t xml:space="preserve"> o risco de </w:t>
      </w:r>
      <w:r w:rsidRPr="002D46E3">
        <w:rPr>
          <w:color w:val="E36C0A" w:themeColor="accent6" w:themeShade="BF"/>
        </w:rPr>
        <w:t>sequelas reprodutivas</w:t>
      </w:r>
      <w:r w:rsidRPr="00A16300">
        <w:t xml:space="preserve"> e </w:t>
      </w:r>
      <w:r w:rsidRPr="002D46E3">
        <w:rPr>
          <w:color w:val="E36C0A" w:themeColor="accent6" w:themeShade="BF"/>
        </w:rPr>
        <w:t>obstétricas</w:t>
      </w:r>
      <w:r w:rsidRPr="00A16300">
        <w:t xml:space="preserve">, justificando a necessidade de </w:t>
      </w:r>
      <w:r w:rsidRPr="002D46E3">
        <w:rPr>
          <w:b/>
          <w:bCs/>
          <w:color w:val="E36C0A" w:themeColor="accent6" w:themeShade="BF"/>
        </w:rPr>
        <w:t>instituição imediata do tratamento</w:t>
      </w:r>
      <w:r w:rsidRPr="00A16300">
        <w:t xml:space="preserve"> sempre que houver suspeita clínica compatível.</w:t>
      </w:r>
    </w:p>
    <w:p w:rsidR="0069389C" w:rsidRDefault="0069389C" w:rsidP="00350455">
      <w:pPr>
        <w:jc w:val="both"/>
      </w:pPr>
      <w:r>
        <w:t xml:space="preserve">   </w:t>
      </w:r>
      <w:r w:rsidRPr="0069389C">
        <w:t xml:space="preserve">A DIP é classicamente considerada uma </w:t>
      </w:r>
      <w:r w:rsidRPr="002D46E3">
        <w:rPr>
          <w:color w:val="E36C0A" w:themeColor="accent6" w:themeShade="BF"/>
        </w:rPr>
        <w:t>infecção ascendente</w:t>
      </w:r>
      <w:r w:rsidRPr="0069389C">
        <w:t xml:space="preserve">, de microrganismos do trato genital inferior (vagina e colo do Útero) para o trato genital superior, com potencial acometimento do endométrio, tubas uterinas, ovários, peritônio pélvico e estruturas adjacentes. Dependendo da extensão da infecção, podem desenvolver-se </w:t>
      </w:r>
      <w:proofErr w:type="spellStart"/>
      <w:r w:rsidRPr="002D46E3">
        <w:rPr>
          <w:color w:val="E36C0A" w:themeColor="accent6" w:themeShade="BF"/>
        </w:rPr>
        <w:t>endometrite</w:t>
      </w:r>
      <w:proofErr w:type="spellEnd"/>
      <w:r w:rsidRPr="0069389C">
        <w:t xml:space="preserve">, </w:t>
      </w:r>
      <w:proofErr w:type="spellStart"/>
      <w:r w:rsidRPr="002D46E3">
        <w:rPr>
          <w:color w:val="E36C0A" w:themeColor="accent6" w:themeShade="BF"/>
        </w:rPr>
        <w:t>salpingite</w:t>
      </w:r>
      <w:proofErr w:type="spellEnd"/>
      <w:r w:rsidRPr="0069389C">
        <w:t xml:space="preserve">, </w:t>
      </w:r>
      <w:proofErr w:type="spellStart"/>
      <w:r w:rsidRPr="002D46E3">
        <w:rPr>
          <w:color w:val="E36C0A" w:themeColor="accent6" w:themeShade="BF"/>
        </w:rPr>
        <w:t>ooforite</w:t>
      </w:r>
      <w:proofErr w:type="spellEnd"/>
      <w:r w:rsidRPr="0069389C">
        <w:t xml:space="preserve"> e </w:t>
      </w:r>
      <w:r w:rsidRPr="002D46E3">
        <w:rPr>
          <w:color w:val="E36C0A" w:themeColor="accent6" w:themeShade="BF"/>
        </w:rPr>
        <w:t>peritonite pélvica</w:t>
      </w:r>
      <w:r w:rsidRPr="0069389C">
        <w:t xml:space="preserve">. A </w:t>
      </w:r>
      <w:r w:rsidRPr="002D46E3">
        <w:rPr>
          <w:color w:val="E36C0A" w:themeColor="accent6" w:themeShade="BF"/>
        </w:rPr>
        <w:t>via de disseminação</w:t>
      </w:r>
      <w:r w:rsidRPr="0069389C">
        <w:t xml:space="preserve"> predominante é a </w:t>
      </w:r>
      <w:proofErr w:type="spellStart"/>
      <w:r w:rsidRPr="002D46E3">
        <w:rPr>
          <w:b/>
          <w:bCs/>
          <w:color w:val="E36C0A" w:themeColor="accent6" w:themeShade="BF"/>
        </w:rPr>
        <w:t>canalicular</w:t>
      </w:r>
      <w:proofErr w:type="spellEnd"/>
      <w:r w:rsidRPr="0069389C">
        <w:t xml:space="preserve"> (ascensão direta), embora </w:t>
      </w:r>
      <w:r w:rsidRPr="002D46E3">
        <w:rPr>
          <w:color w:val="E36C0A" w:themeColor="accent6" w:themeShade="BF"/>
        </w:rPr>
        <w:t>procedimentos</w:t>
      </w:r>
      <w:r w:rsidRPr="0069389C">
        <w:t xml:space="preserve"> instrumentais — como inserção de dispositivo intrauterino (</w:t>
      </w:r>
      <w:r w:rsidRPr="002D46E3">
        <w:rPr>
          <w:b/>
          <w:color w:val="E36C0A" w:themeColor="accent6" w:themeShade="BF"/>
        </w:rPr>
        <w:t>DIU</w:t>
      </w:r>
      <w:r w:rsidRPr="0069389C">
        <w:t xml:space="preserve">), </w:t>
      </w:r>
      <w:r w:rsidRPr="002D46E3">
        <w:rPr>
          <w:b/>
          <w:color w:val="E36C0A" w:themeColor="accent6" w:themeShade="BF"/>
        </w:rPr>
        <w:t>biópsia endometrial</w:t>
      </w:r>
      <w:r w:rsidRPr="0069389C">
        <w:t xml:space="preserve"> ou </w:t>
      </w:r>
      <w:r w:rsidRPr="002D46E3">
        <w:rPr>
          <w:b/>
          <w:color w:val="E36C0A" w:themeColor="accent6" w:themeShade="BF"/>
        </w:rPr>
        <w:t>curetagem</w:t>
      </w:r>
      <w:r w:rsidRPr="0069389C">
        <w:t xml:space="preserve"> — também possam precipitar a ascensão </w:t>
      </w:r>
      <w:proofErr w:type="gramStart"/>
      <w:r w:rsidRPr="0069389C">
        <w:t>microbiana</w:t>
      </w:r>
      <w:proofErr w:type="gramEnd"/>
    </w:p>
    <w:p w:rsidR="0069389C" w:rsidRDefault="0069389C" w:rsidP="0069389C">
      <w:pPr>
        <w:jc w:val="both"/>
      </w:pPr>
      <w:r>
        <w:t xml:space="preserve">   </w:t>
      </w:r>
      <w:r w:rsidRPr="0069389C">
        <w:t xml:space="preserve">A DIP é etiologicamente </w:t>
      </w:r>
      <w:r w:rsidRPr="00BD52AC">
        <w:rPr>
          <w:color w:val="E36C0A" w:themeColor="accent6" w:themeShade="BF"/>
        </w:rPr>
        <w:t>heterogênea</w:t>
      </w:r>
      <w:r w:rsidRPr="0069389C">
        <w:t xml:space="preserve">. Três grandes grupos de microrganismos são tipicamente envolvidos — frequentemente de </w:t>
      </w:r>
      <w:r>
        <w:t>forma concomitante</w:t>
      </w:r>
      <w:r w:rsidRPr="0069389C">
        <w:t xml:space="preserve">: </w:t>
      </w:r>
    </w:p>
    <w:p w:rsidR="0069389C" w:rsidRDefault="0069389C" w:rsidP="00BD52AC">
      <w:pPr>
        <w:pStyle w:val="PargrafodaLista"/>
        <w:numPr>
          <w:ilvl w:val="0"/>
          <w:numId w:val="12"/>
        </w:numPr>
        <w:jc w:val="both"/>
      </w:pPr>
      <w:proofErr w:type="gramStart"/>
      <w:r w:rsidRPr="00BD52AC">
        <w:rPr>
          <w:b/>
          <w:bCs/>
          <w:color w:val="FF0000"/>
        </w:rPr>
        <w:t>organismos</w:t>
      </w:r>
      <w:proofErr w:type="gramEnd"/>
      <w:r w:rsidRPr="00BD52AC">
        <w:rPr>
          <w:b/>
          <w:bCs/>
          <w:color w:val="FF0000"/>
        </w:rPr>
        <w:t xml:space="preserve"> sexualmente transmissíveis</w:t>
      </w:r>
      <w:r w:rsidRPr="0069389C">
        <w:t xml:space="preserve"> (</w:t>
      </w:r>
      <w:r w:rsidRPr="00BD52AC">
        <w:rPr>
          <w:i/>
          <w:iCs/>
          <w:color w:val="E36C0A" w:themeColor="accent6" w:themeShade="BF"/>
        </w:rPr>
        <w:t xml:space="preserve">N. </w:t>
      </w:r>
      <w:proofErr w:type="spellStart"/>
      <w:r w:rsidRPr="00BD52AC">
        <w:rPr>
          <w:i/>
          <w:iCs/>
          <w:color w:val="E36C0A" w:themeColor="accent6" w:themeShade="BF"/>
        </w:rPr>
        <w:t>gonorrhoeae</w:t>
      </w:r>
      <w:proofErr w:type="spellEnd"/>
      <w:r w:rsidRPr="0069389C">
        <w:t xml:space="preserve">, </w:t>
      </w:r>
      <w:r w:rsidRPr="00BD52AC">
        <w:rPr>
          <w:i/>
          <w:iCs/>
          <w:color w:val="E36C0A" w:themeColor="accent6" w:themeShade="BF"/>
        </w:rPr>
        <w:t xml:space="preserve">C. </w:t>
      </w:r>
      <w:proofErr w:type="spellStart"/>
      <w:r w:rsidRPr="00BD52AC">
        <w:rPr>
          <w:i/>
          <w:iCs/>
          <w:color w:val="E36C0A" w:themeColor="accent6" w:themeShade="BF"/>
        </w:rPr>
        <w:t>trachomatis</w:t>
      </w:r>
      <w:proofErr w:type="spellEnd"/>
      <w:r w:rsidRPr="0069389C">
        <w:t xml:space="preserve">, </w:t>
      </w:r>
      <w:proofErr w:type="spellStart"/>
      <w:r w:rsidRPr="00BD52AC">
        <w:rPr>
          <w:i/>
          <w:iCs/>
          <w:color w:val="E36C0A" w:themeColor="accent6" w:themeShade="BF"/>
        </w:rPr>
        <w:t>Mycoplasma</w:t>
      </w:r>
      <w:proofErr w:type="spellEnd"/>
      <w:r w:rsidRPr="00BD52AC">
        <w:rPr>
          <w:i/>
          <w:iCs/>
          <w:color w:val="E36C0A" w:themeColor="accent6" w:themeShade="BF"/>
        </w:rPr>
        <w:t xml:space="preserve"> </w:t>
      </w:r>
      <w:proofErr w:type="spellStart"/>
      <w:r w:rsidRPr="00BD52AC">
        <w:rPr>
          <w:i/>
          <w:iCs/>
          <w:color w:val="E36C0A" w:themeColor="accent6" w:themeShade="BF"/>
        </w:rPr>
        <w:t>genitalium</w:t>
      </w:r>
      <w:proofErr w:type="spellEnd"/>
      <w:r w:rsidRPr="0069389C">
        <w:t xml:space="preserve">, </w:t>
      </w:r>
      <w:proofErr w:type="spellStart"/>
      <w:r w:rsidRPr="00BD52AC">
        <w:rPr>
          <w:i/>
          <w:iCs/>
          <w:color w:val="E36C0A" w:themeColor="accent6" w:themeShade="BF"/>
        </w:rPr>
        <w:t>Trichomonas</w:t>
      </w:r>
      <w:proofErr w:type="spellEnd"/>
      <w:r w:rsidRPr="00BD52AC">
        <w:rPr>
          <w:i/>
          <w:iCs/>
          <w:color w:val="E36C0A" w:themeColor="accent6" w:themeShade="BF"/>
        </w:rPr>
        <w:t xml:space="preserve"> </w:t>
      </w:r>
      <w:proofErr w:type="spellStart"/>
      <w:r w:rsidRPr="00BD52AC">
        <w:rPr>
          <w:i/>
          <w:iCs/>
          <w:color w:val="E36C0A" w:themeColor="accent6" w:themeShade="BF"/>
        </w:rPr>
        <w:t>vaginalis</w:t>
      </w:r>
      <w:proofErr w:type="spellEnd"/>
      <w:r>
        <w:t xml:space="preserve">); </w:t>
      </w:r>
    </w:p>
    <w:p w:rsidR="0069389C" w:rsidRDefault="0069389C" w:rsidP="0069389C">
      <w:pPr>
        <w:ind w:firstLine="708"/>
        <w:jc w:val="both"/>
      </w:pPr>
      <w:r>
        <w:t xml:space="preserve">2 - </w:t>
      </w:r>
      <w:r w:rsidRPr="00BD52AC">
        <w:rPr>
          <w:b/>
          <w:bCs/>
          <w:color w:val="FF0000"/>
        </w:rPr>
        <w:t xml:space="preserve">espécies associadas à </w:t>
      </w:r>
      <w:proofErr w:type="spellStart"/>
      <w:r w:rsidRPr="00BD52AC">
        <w:rPr>
          <w:b/>
          <w:bCs/>
          <w:color w:val="FF0000"/>
        </w:rPr>
        <w:t>vaginose</w:t>
      </w:r>
      <w:proofErr w:type="spellEnd"/>
      <w:r w:rsidRPr="00BD52AC">
        <w:rPr>
          <w:b/>
          <w:bCs/>
          <w:color w:val="FF0000"/>
        </w:rPr>
        <w:t xml:space="preserve"> bacteriana</w:t>
      </w:r>
      <w:r w:rsidRPr="0069389C">
        <w:t xml:space="preserve"> (p. ex. </w:t>
      </w:r>
      <w:proofErr w:type="spellStart"/>
      <w:r w:rsidRPr="00BD52AC">
        <w:rPr>
          <w:i/>
          <w:iCs/>
          <w:color w:val="E36C0A" w:themeColor="accent6" w:themeShade="BF"/>
        </w:rPr>
        <w:t>Gardnerella</w:t>
      </w:r>
      <w:proofErr w:type="spellEnd"/>
      <w:r w:rsidRPr="00BD52AC">
        <w:rPr>
          <w:i/>
          <w:iCs/>
          <w:color w:val="E36C0A" w:themeColor="accent6" w:themeShade="BF"/>
        </w:rPr>
        <w:t xml:space="preserve"> </w:t>
      </w:r>
      <w:proofErr w:type="spellStart"/>
      <w:r w:rsidRPr="00BD52AC">
        <w:rPr>
          <w:i/>
          <w:iCs/>
          <w:color w:val="E36C0A" w:themeColor="accent6" w:themeShade="BF"/>
        </w:rPr>
        <w:t>vaginalis</w:t>
      </w:r>
      <w:proofErr w:type="spellEnd"/>
      <w:r w:rsidRPr="0069389C">
        <w:t xml:space="preserve">, </w:t>
      </w:r>
      <w:proofErr w:type="spellStart"/>
      <w:r w:rsidRPr="00BD52AC">
        <w:rPr>
          <w:i/>
          <w:iCs/>
          <w:color w:val="E36C0A" w:themeColor="accent6" w:themeShade="BF"/>
        </w:rPr>
        <w:t>Prevotella</w:t>
      </w:r>
      <w:proofErr w:type="spellEnd"/>
      <w:r w:rsidRPr="00BD52AC">
        <w:rPr>
          <w:i/>
          <w:iCs/>
          <w:color w:val="E36C0A" w:themeColor="accent6" w:themeShade="BF"/>
        </w:rPr>
        <w:t xml:space="preserve"> bivia</w:t>
      </w:r>
      <w:r w:rsidRPr="0069389C">
        <w:t xml:space="preserve">, </w:t>
      </w:r>
      <w:proofErr w:type="spellStart"/>
      <w:r w:rsidRPr="00BD52AC">
        <w:rPr>
          <w:i/>
          <w:iCs/>
          <w:color w:val="E36C0A" w:themeColor="accent6" w:themeShade="BF"/>
        </w:rPr>
        <w:t>Atopobium</w:t>
      </w:r>
      <w:proofErr w:type="spellEnd"/>
      <w:r w:rsidRPr="00BD52AC">
        <w:rPr>
          <w:i/>
          <w:iCs/>
          <w:color w:val="E36C0A" w:themeColor="accent6" w:themeShade="BF"/>
        </w:rPr>
        <w:t xml:space="preserve"> </w:t>
      </w:r>
      <w:proofErr w:type="spellStart"/>
      <w:r w:rsidRPr="00BD52AC">
        <w:rPr>
          <w:i/>
          <w:iCs/>
          <w:color w:val="E36C0A" w:themeColor="accent6" w:themeShade="BF"/>
        </w:rPr>
        <w:t>vaginae</w:t>
      </w:r>
      <w:proofErr w:type="spellEnd"/>
      <w:r w:rsidRPr="0069389C">
        <w:t xml:space="preserve">, espécies BVAB, </w:t>
      </w:r>
      <w:proofErr w:type="spellStart"/>
      <w:r w:rsidRPr="00BD52AC">
        <w:rPr>
          <w:i/>
          <w:iCs/>
          <w:color w:val="E36C0A" w:themeColor="accent6" w:themeShade="BF"/>
        </w:rPr>
        <w:t>Leptotrichia</w:t>
      </w:r>
      <w:proofErr w:type="spellEnd"/>
      <w:r w:rsidRPr="0069389C">
        <w:rPr>
          <w:i/>
          <w:iCs/>
        </w:rPr>
        <w:t>/</w:t>
      </w:r>
      <w:proofErr w:type="spellStart"/>
      <w:r w:rsidRPr="00BD52AC">
        <w:rPr>
          <w:i/>
          <w:iCs/>
          <w:color w:val="E36C0A" w:themeColor="accent6" w:themeShade="BF"/>
        </w:rPr>
        <w:t>Sneathia</w:t>
      </w:r>
      <w:proofErr w:type="spellEnd"/>
      <w:r>
        <w:t xml:space="preserve">); </w:t>
      </w:r>
    </w:p>
    <w:p w:rsidR="0069389C" w:rsidRDefault="0069389C" w:rsidP="0069389C">
      <w:pPr>
        <w:ind w:firstLine="708"/>
        <w:jc w:val="both"/>
      </w:pPr>
      <w:r>
        <w:t>3 -</w:t>
      </w:r>
      <w:r w:rsidRPr="0069389C">
        <w:t xml:space="preserve"> </w:t>
      </w:r>
      <w:r w:rsidRPr="00BD52AC">
        <w:rPr>
          <w:b/>
          <w:bCs/>
          <w:color w:val="FF0000"/>
        </w:rPr>
        <w:t>microbiota entérica e respiratória oportunista</w:t>
      </w:r>
      <w:r w:rsidRPr="0069389C">
        <w:t xml:space="preserve"> (</w:t>
      </w:r>
      <w:proofErr w:type="gramStart"/>
      <w:r w:rsidRPr="00BD52AC">
        <w:rPr>
          <w:color w:val="E36C0A" w:themeColor="accent6" w:themeShade="BF"/>
        </w:rPr>
        <w:t>anaeróbios</w:t>
      </w:r>
      <w:r w:rsidRPr="0069389C">
        <w:t xml:space="preserve">, </w:t>
      </w:r>
      <w:proofErr w:type="spellStart"/>
      <w:r w:rsidRPr="00BD52AC">
        <w:rPr>
          <w:i/>
          <w:iCs/>
          <w:color w:val="E36C0A" w:themeColor="accent6" w:themeShade="BF"/>
        </w:rPr>
        <w:t>Escherichia</w:t>
      </w:r>
      <w:proofErr w:type="spellEnd"/>
      <w:proofErr w:type="gramEnd"/>
      <w:r w:rsidRPr="00BD52AC">
        <w:rPr>
          <w:i/>
          <w:iCs/>
          <w:color w:val="E36C0A" w:themeColor="accent6" w:themeShade="BF"/>
        </w:rPr>
        <w:t xml:space="preserve"> coli</w:t>
      </w:r>
      <w:r w:rsidRPr="0069389C">
        <w:t xml:space="preserve">, </w:t>
      </w:r>
      <w:r w:rsidRPr="00BD52AC">
        <w:rPr>
          <w:i/>
          <w:iCs/>
          <w:color w:val="E36C0A" w:themeColor="accent6" w:themeShade="BF"/>
        </w:rPr>
        <w:t>Bacteroides</w:t>
      </w:r>
      <w:r w:rsidRPr="0069389C">
        <w:t xml:space="preserve">, </w:t>
      </w:r>
      <w:proofErr w:type="spellStart"/>
      <w:r w:rsidRPr="00BD52AC">
        <w:rPr>
          <w:i/>
          <w:iCs/>
          <w:color w:val="E36C0A" w:themeColor="accent6" w:themeShade="BF"/>
        </w:rPr>
        <w:t>Haemophilus</w:t>
      </w:r>
      <w:proofErr w:type="spellEnd"/>
      <w:r w:rsidRPr="00BD52AC">
        <w:rPr>
          <w:i/>
          <w:iCs/>
          <w:color w:val="E36C0A" w:themeColor="accent6" w:themeShade="BF"/>
        </w:rPr>
        <w:t xml:space="preserve"> </w:t>
      </w:r>
      <w:proofErr w:type="spellStart"/>
      <w:r w:rsidRPr="00BD52AC">
        <w:rPr>
          <w:i/>
          <w:iCs/>
          <w:color w:val="E36C0A" w:themeColor="accent6" w:themeShade="BF"/>
        </w:rPr>
        <w:t>influenzae</w:t>
      </w:r>
      <w:proofErr w:type="spellEnd"/>
      <w:r w:rsidRPr="0069389C">
        <w:t xml:space="preserve">, </w:t>
      </w:r>
      <w:r w:rsidRPr="00BD52AC">
        <w:rPr>
          <w:color w:val="E36C0A" w:themeColor="accent6" w:themeShade="BF"/>
        </w:rPr>
        <w:t>estreptococos</w:t>
      </w:r>
      <w:r w:rsidRPr="0069389C">
        <w:t xml:space="preserve">, entre outros). </w:t>
      </w:r>
    </w:p>
    <w:p w:rsidR="0069389C" w:rsidRPr="0069389C" w:rsidRDefault="0069389C" w:rsidP="0069389C">
      <w:pPr>
        <w:jc w:val="both"/>
      </w:pPr>
      <w:r>
        <w:t xml:space="preserve">   </w:t>
      </w:r>
      <w:r w:rsidRPr="0069389C">
        <w:t xml:space="preserve">A </w:t>
      </w:r>
      <w:r w:rsidRPr="00BD52AC">
        <w:rPr>
          <w:color w:val="E36C0A" w:themeColor="accent6" w:themeShade="BF"/>
        </w:rPr>
        <w:t>simples detecção</w:t>
      </w:r>
      <w:r w:rsidRPr="0069389C">
        <w:t xml:space="preserve"> de um </w:t>
      </w:r>
      <w:r w:rsidRPr="00BD52AC">
        <w:rPr>
          <w:color w:val="E36C0A" w:themeColor="accent6" w:themeShade="BF"/>
        </w:rPr>
        <w:t>agente</w:t>
      </w:r>
      <w:r w:rsidRPr="0069389C">
        <w:t xml:space="preserve"> </w:t>
      </w:r>
      <w:r w:rsidRPr="00BD52AC">
        <w:rPr>
          <w:b/>
          <w:color w:val="E36C0A" w:themeColor="accent6" w:themeShade="BF"/>
        </w:rPr>
        <w:t>não estabelece</w:t>
      </w:r>
      <w:r w:rsidRPr="0069389C">
        <w:t xml:space="preserve"> </w:t>
      </w:r>
      <w:r w:rsidRPr="00BD52AC">
        <w:rPr>
          <w:color w:val="FF0000"/>
        </w:rPr>
        <w:t>causalidade</w:t>
      </w:r>
      <w:r w:rsidRPr="0069389C">
        <w:t xml:space="preserve">; entretanto, a </w:t>
      </w:r>
      <w:proofErr w:type="spellStart"/>
      <w:proofErr w:type="gramStart"/>
      <w:r w:rsidRPr="0069389C">
        <w:t>co-ocorrência</w:t>
      </w:r>
      <w:proofErr w:type="spellEnd"/>
      <w:proofErr w:type="gramEnd"/>
      <w:r w:rsidRPr="0069389C">
        <w:t xml:space="preserve"> microbiana e as interações entre espécies podem agravar a inflamação e predispor à formação de coleções supurativas.</w:t>
      </w:r>
    </w:p>
    <w:p w:rsidR="00350455" w:rsidRDefault="001A3941" w:rsidP="00350455">
      <w:pPr>
        <w:jc w:val="both"/>
      </w:pPr>
      <w:r>
        <w:t xml:space="preserve">   </w:t>
      </w:r>
      <w:r w:rsidRPr="001A3941">
        <w:t xml:space="preserve">Epidemiologicamente representa um importante problema de saúde pública. Estimativas norte-americanas indicam uma </w:t>
      </w:r>
      <w:r w:rsidRPr="00BD52AC">
        <w:rPr>
          <w:b/>
          <w:bCs/>
          <w:color w:val="E36C0A" w:themeColor="accent6" w:themeShade="BF"/>
        </w:rPr>
        <w:t>prevalência aproximada</w:t>
      </w:r>
      <w:r w:rsidRPr="001A3941">
        <w:rPr>
          <w:b/>
          <w:bCs/>
        </w:rPr>
        <w:t xml:space="preserve"> </w:t>
      </w:r>
      <w:r w:rsidRPr="00BD52AC">
        <w:rPr>
          <w:bCs/>
        </w:rPr>
        <w:t>de</w:t>
      </w:r>
      <w:r w:rsidRPr="001A3941">
        <w:rPr>
          <w:b/>
          <w:bCs/>
        </w:rPr>
        <w:t xml:space="preserve"> </w:t>
      </w:r>
      <w:r w:rsidRPr="00BD52AC">
        <w:rPr>
          <w:b/>
          <w:bCs/>
          <w:color w:val="E36C0A" w:themeColor="accent6" w:themeShade="BF"/>
        </w:rPr>
        <w:t>4,4%</w:t>
      </w:r>
      <w:r w:rsidRPr="001A3941">
        <w:t xml:space="preserve"> entre mulheres em </w:t>
      </w:r>
      <w:r w:rsidRPr="00BD52AC">
        <w:rPr>
          <w:color w:val="E36C0A" w:themeColor="accent6" w:themeShade="BF"/>
        </w:rPr>
        <w:t xml:space="preserve">idade </w:t>
      </w:r>
      <w:r w:rsidRPr="00BD52AC">
        <w:rPr>
          <w:color w:val="E36C0A" w:themeColor="accent6" w:themeShade="BF"/>
        </w:rPr>
        <w:lastRenderedPageBreak/>
        <w:t>reprodutiva</w:t>
      </w:r>
      <w:r w:rsidRPr="001A3941">
        <w:t xml:space="preserve">, o que corresponde a </w:t>
      </w:r>
      <w:proofErr w:type="gramStart"/>
      <w:r w:rsidRPr="001A3941">
        <w:t>milhões de indivíduos potencialmente afetadas ao longo da vida fértil</w:t>
      </w:r>
      <w:proofErr w:type="gramEnd"/>
      <w:r w:rsidRPr="001A3941">
        <w:t>.</w:t>
      </w:r>
    </w:p>
    <w:p w:rsidR="00350455" w:rsidRDefault="001A3941" w:rsidP="00350455">
      <w:pPr>
        <w:jc w:val="both"/>
      </w:pPr>
      <w:r>
        <w:t xml:space="preserve">   Importantes </w:t>
      </w:r>
      <w:r w:rsidRPr="00BD52AC">
        <w:rPr>
          <w:b/>
          <w:color w:val="FF0000"/>
        </w:rPr>
        <w:t>fatores de risco</w:t>
      </w:r>
      <w:r>
        <w:t xml:space="preserve"> identificados incluem: </w:t>
      </w:r>
      <w:r w:rsidRPr="00BD52AC">
        <w:rPr>
          <w:rStyle w:val="Forte"/>
          <w:color w:val="E36C0A" w:themeColor="accent6" w:themeShade="BF"/>
        </w:rPr>
        <w:t>idade jovem</w:t>
      </w:r>
      <w:r>
        <w:t xml:space="preserve">, </w:t>
      </w:r>
      <w:r w:rsidRPr="00BD52AC">
        <w:rPr>
          <w:color w:val="E36C0A" w:themeColor="accent6" w:themeShade="BF"/>
        </w:rPr>
        <w:t>comportamento sexual de risco</w:t>
      </w:r>
      <w:r>
        <w:t xml:space="preserve"> (início precoce da atividade sexual, múltiplos parceiros, novo parceiro recente), presença de </w:t>
      </w:r>
      <w:proofErr w:type="spellStart"/>
      <w:r w:rsidRPr="00BD52AC">
        <w:rPr>
          <w:color w:val="E36C0A" w:themeColor="accent6" w:themeShade="BF"/>
        </w:rPr>
        <w:t>vaginose</w:t>
      </w:r>
      <w:proofErr w:type="spellEnd"/>
      <w:r w:rsidRPr="00BD52AC">
        <w:rPr>
          <w:color w:val="E36C0A" w:themeColor="accent6" w:themeShade="BF"/>
        </w:rPr>
        <w:t xml:space="preserve"> bacteriana</w:t>
      </w:r>
      <w:r>
        <w:t xml:space="preserve">, </w:t>
      </w:r>
      <w:r w:rsidRPr="00BD52AC">
        <w:rPr>
          <w:color w:val="E36C0A" w:themeColor="accent6" w:themeShade="BF"/>
        </w:rPr>
        <w:t>ciclos menstruais</w:t>
      </w:r>
      <w:r>
        <w:t xml:space="preserve"> (p.ex. maior suscetibilidade durante a menstruação), </w:t>
      </w:r>
      <w:r w:rsidRPr="00BD52AC">
        <w:rPr>
          <w:color w:val="E36C0A" w:themeColor="accent6" w:themeShade="BF"/>
        </w:rPr>
        <w:t>carga microbiana elevada</w:t>
      </w:r>
      <w:r>
        <w:t xml:space="preserve"> e potencialmente </w:t>
      </w:r>
      <w:r w:rsidRPr="00BD52AC">
        <w:rPr>
          <w:color w:val="E36C0A" w:themeColor="accent6" w:themeShade="BF"/>
        </w:rPr>
        <w:t>predisposição genética</w:t>
      </w:r>
      <w:r>
        <w:t xml:space="preserve"> ou variações na resposta imunológica local. A </w:t>
      </w:r>
      <w:r w:rsidRPr="00BD52AC">
        <w:rPr>
          <w:b/>
          <w:color w:val="E36C0A" w:themeColor="accent6" w:themeShade="BF"/>
        </w:rPr>
        <w:t>inserção recente de DIU</w:t>
      </w:r>
      <w:r>
        <w:t xml:space="preserve"> apresenta aumento transiente do risco nas primeiras semanas após o procedimento, risco esse mitigado por rastreio e tratamento de IST preexistentes antes da inserção.</w:t>
      </w:r>
    </w:p>
    <w:p w:rsidR="00350455" w:rsidRDefault="001A3941" w:rsidP="00350455">
      <w:pPr>
        <w:jc w:val="both"/>
      </w:pPr>
      <w:r>
        <w:t xml:space="preserve">   </w:t>
      </w:r>
      <w:r w:rsidRPr="001A3941">
        <w:t xml:space="preserve">O </w:t>
      </w:r>
      <w:r w:rsidRPr="00BD52AC">
        <w:rPr>
          <w:b/>
          <w:bCs/>
          <w:color w:val="FF0000"/>
        </w:rPr>
        <w:t>diagnóstico</w:t>
      </w:r>
      <w:r w:rsidRPr="001A3941">
        <w:rPr>
          <w:b/>
          <w:bCs/>
        </w:rPr>
        <w:t xml:space="preserve"> </w:t>
      </w:r>
      <w:r w:rsidRPr="00BD52AC">
        <w:rPr>
          <w:bCs/>
        </w:rPr>
        <w:t>da</w:t>
      </w:r>
      <w:r w:rsidRPr="001A3941">
        <w:rPr>
          <w:b/>
          <w:bCs/>
        </w:rPr>
        <w:t xml:space="preserve"> </w:t>
      </w:r>
      <w:r w:rsidRPr="00BD52AC">
        <w:rPr>
          <w:b/>
          <w:bCs/>
          <w:color w:val="E36C0A" w:themeColor="accent6" w:themeShade="BF"/>
        </w:rPr>
        <w:t>Doença Inflamatória Pélvica</w:t>
      </w:r>
      <w:r w:rsidRPr="001A3941">
        <w:rPr>
          <w:b/>
          <w:bCs/>
        </w:rPr>
        <w:t xml:space="preserve"> </w:t>
      </w:r>
      <w:r w:rsidRPr="00BD52AC">
        <w:rPr>
          <w:bCs/>
        </w:rPr>
        <w:t>é</w:t>
      </w:r>
      <w:r w:rsidRPr="001A3941">
        <w:rPr>
          <w:b/>
          <w:bCs/>
        </w:rPr>
        <w:t xml:space="preserve"> </w:t>
      </w:r>
      <w:r w:rsidRPr="00BD52AC">
        <w:rPr>
          <w:b/>
          <w:bCs/>
          <w:color w:val="FF0000"/>
        </w:rPr>
        <w:t>essencialmente clínico</w:t>
      </w:r>
      <w:r w:rsidRPr="001A3941">
        <w:t xml:space="preserve">, permanecendo como o método primário e mais sensível para sua identificação, </w:t>
      </w:r>
      <w:r w:rsidRPr="001A3941">
        <w:rPr>
          <w:b/>
          <w:bCs/>
        </w:rPr>
        <w:t>mesmo diante da ampla heterogeneidade de manifestações clínicas</w:t>
      </w:r>
      <w:r w:rsidRPr="001A3941">
        <w:t xml:space="preserve"> e da ausência de um marcador laboratorial ou imagem isolada capaz de confirmá-lo de forma definitiva.</w:t>
      </w:r>
    </w:p>
    <w:p w:rsidR="00350455" w:rsidRDefault="001A3941" w:rsidP="00350455">
      <w:pPr>
        <w:jc w:val="both"/>
      </w:pPr>
      <w:r>
        <w:t xml:space="preserve">   </w:t>
      </w:r>
      <w:r w:rsidR="005520FF" w:rsidRPr="005520FF">
        <w:t xml:space="preserve">Em </w:t>
      </w:r>
      <w:proofErr w:type="gramStart"/>
      <w:r w:rsidR="005520FF" w:rsidRPr="005520FF">
        <w:t xml:space="preserve">cerca de </w:t>
      </w:r>
      <w:r w:rsidR="005520FF" w:rsidRPr="003D5C75">
        <w:rPr>
          <w:b/>
          <w:bCs/>
          <w:color w:val="E36C0A" w:themeColor="accent6" w:themeShade="BF"/>
        </w:rPr>
        <w:t>65</w:t>
      </w:r>
      <w:proofErr w:type="gramEnd"/>
      <w:r w:rsidR="005520FF" w:rsidRPr="003D5C75">
        <w:rPr>
          <w:b/>
          <w:bCs/>
          <w:color w:val="E36C0A" w:themeColor="accent6" w:themeShade="BF"/>
        </w:rPr>
        <w:t>% dos casos</w:t>
      </w:r>
      <w:r w:rsidR="005520FF" w:rsidRPr="003D5C75">
        <w:rPr>
          <w:bCs/>
        </w:rPr>
        <w:t>, o quadro é</w:t>
      </w:r>
      <w:r w:rsidR="005520FF" w:rsidRPr="005520FF">
        <w:rPr>
          <w:b/>
          <w:bCs/>
        </w:rPr>
        <w:t xml:space="preserve"> </w:t>
      </w:r>
      <w:proofErr w:type="spellStart"/>
      <w:r w:rsidR="005520FF" w:rsidRPr="003D5C75">
        <w:rPr>
          <w:b/>
          <w:bCs/>
          <w:color w:val="E36C0A" w:themeColor="accent6" w:themeShade="BF"/>
        </w:rPr>
        <w:t>oligossintomático</w:t>
      </w:r>
      <w:proofErr w:type="spellEnd"/>
      <w:r w:rsidR="005520FF" w:rsidRPr="005520FF">
        <w:rPr>
          <w:b/>
          <w:bCs/>
        </w:rPr>
        <w:t xml:space="preserve"> </w:t>
      </w:r>
      <w:r w:rsidR="005520FF" w:rsidRPr="003D5C75">
        <w:rPr>
          <w:bCs/>
        </w:rPr>
        <w:t>ou mesmo</w:t>
      </w:r>
      <w:r w:rsidR="005520FF" w:rsidRPr="005520FF">
        <w:rPr>
          <w:b/>
          <w:bCs/>
        </w:rPr>
        <w:t xml:space="preserve"> </w:t>
      </w:r>
      <w:r w:rsidR="005520FF" w:rsidRPr="003D5C75">
        <w:rPr>
          <w:b/>
          <w:bCs/>
          <w:color w:val="E36C0A" w:themeColor="accent6" w:themeShade="BF"/>
        </w:rPr>
        <w:t>assintomático</w:t>
      </w:r>
      <w:r w:rsidR="005520FF" w:rsidRPr="005520FF">
        <w:t xml:space="preserve">. O curso temporal típico é </w:t>
      </w:r>
      <w:r w:rsidR="005520FF" w:rsidRPr="003D5C75">
        <w:rPr>
          <w:b/>
          <w:bCs/>
          <w:color w:val="E36C0A" w:themeColor="accent6" w:themeShade="BF"/>
        </w:rPr>
        <w:t>agudo</w:t>
      </w:r>
      <w:r w:rsidR="005520FF" w:rsidRPr="005520FF">
        <w:t xml:space="preserve">, com progressão ao longo de poucos dias; entretanto, </w:t>
      </w:r>
      <w:r w:rsidR="005520FF" w:rsidRPr="003D5C75">
        <w:rPr>
          <w:b/>
          <w:bCs/>
          <w:color w:val="E36C0A" w:themeColor="accent6" w:themeShade="BF"/>
        </w:rPr>
        <w:t>formas subagudas</w:t>
      </w:r>
      <w:r w:rsidR="005520FF" w:rsidRPr="005520FF">
        <w:rPr>
          <w:b/>
          <w:bCs/>
        </w:rPr>
        <w:t xml:space="preserve"> </w:t>
      </w:r>
      <w:r w:rsidR="005520FF" w:rsidRPr="003D5C75">
        <w:rPr>
          <w:bCs/>
        </w:rPr>
        <w:t>ou</w:t>
      </w:r>
      <w:r w:rsidR="005520FF" w:rsidRPr="005520FF">
        <w:rPr>
          <w:b/>
          <w:bCs/>
        </w:rPr>
        <w:t xml:space="preserve"> </w:t>
      </w:r>
      <w:r w:rsidR="005520FF" w:rsidRPr="003D5C75">
        <w:rPr>
          <w:b/>
          <w:bCs/>
          <w:color w:val="E36C0A" w:themeColor="accent6" w:themeShade="BF"/>
        </w:rPr>
        <w:t>insidiosas</w:t>
      </w:r>
      <w:r w:rsidR="005520FF" w:rsidRPr="005520FF">
        <w:t xml:space="preserve">, que evoluem ao longo de </w:t>
      </w:r>
      <w:r w:rsidR="005520FF" w:rsidRPr="003D5C75">
        <w:rPr>
          <w:b/>
          <w:bCs/>
          <w:color w:val="E36C0A" w:themeColor="accent6" w:themeShade="BF"/>
        </w:rPr>
        <w:t>semanas a meses</w:t>
      </w:r>
      <w:r w:rsidR="005520FF" w:rsidRPr="005520FF">
        <w:t>, também são reconhecidas e contribuem para o atraso diagnóstico e maior risco de complicações.</w:t>
      </w:r>
    </w:p>
    <w:p w:rsidR="00350455" w:rsidRDefault="005520FF" w:rsidP="00350455">
      <w:pPr>
        <w:jc w:val="both"/>
      </w:pPr>
      <w:r>
        <w:t xml:space="preserve">   </w:t>
      </w:r>
      <w:r w:rsidRPr="005520FF">
        <w:t xml:space="preserve">Os </w:t>
      </w:r>
      <w:r w:rsidRPr="003D5C75">
        <w:rPr>
          <w:color w:val="E36C0A" w:themeColor="accent6" w:themeShade="BF"/>
        </w:rPr>
        <w:t>sintomas clássicos</w:t>
      </w:r>
      <w:r w:rsidRPr="005520FF">
        <w:t xml:space="preserve"> incluem </w:t>
      </w:r>
      <w:r w:rsidRPr="003D5C75">
        <w:rPr>
          <w:b/>
          <w:bCs/>
          <w:color w:val="E36C0A" w:themeColor="accent6" w:themeShade="BF"/>
        </w:rPr>
        <w:t>febre</w:t>
      </w:r>
      <w:r w:rsidRPr="005520FF">
        <w:t xml:space="preserve">, </w:t>
      </w:r>
      <w:r w:rsidRPr="003D5C75">
        <w:rPr>
          <w:b/>
          <w:bCs/>
          <w:color w:val="E36C0A" w:themeColor="accent6" w:themeShade="BF"/>
        </w:rPr>
        <w:t>dor abdominal e pélvica</w:t>
      </w:r>
      <w:r w:rsidRPr="005520FF">
        <w:t xml:space="preserve">, </w:t>
      </w:r>
      <w:proofErr w:type="spellStart"/>
      <w:r w:rsidRPr="003D5C75">
        <w:rPr>
          <w:b/>
          <w:bCs/>
          <w:color w:val="E36C0A" w:themeColor="accent6" w:themeShade="BF"/>
        </w:rPr>
        <w:t>dispareunia</w:t>
      </w:r>
      <w:proofErr w:type="spellEnd"/>
      <w:r w:rsidRPr="005520FF">
        <w:t xml:space="preserve">, </w:t>
      </w:r>
      <w:r w:rsidRPr="003D5C75">
        <w:rPr>
          <w:b/>
          <w:bCs/>
          <w:color w:val="E36C0A" w:themeColor="accent6" w:themeShade="BF"/>
        </w:rPr>
        <w:t>corrimento vaginal anormal</w:t>
      </w:r>
      <w:r w:rsidRPr="005520FF">
        <w:t xml:space="preserve"> e sintomas urinários baixos, como </w:t>
      </w:r>
      <w:proofErr w:type="spellStart"/>
      <w:r w:rsidRPr="003D5C75">
        <w:rPr>
          <w:b/>
          <w:bCs/>
          <w:color w:val="E36C0A" w:themeColor="accent6" w:themeShade="BF"/>
        </w:rPr>
        <w:t>disúria</w:t>
      </w:r>
      <w:proofErr w:type="spellEnd"/>
      <w:r w:rsidRPr="005520FF">
        <w:t xml:space="preserve"> ou </w:t>
      </w:r>
      <w:r w:rsidRPr="003D5C75">
        <w:rPr>
          <w:b/>
          <w:bCs/>
          <w:color w:val="E36C0A" w:themeColor="accent6" w:themeShade="BF"/>
        </w:rPr>
        <w:t>polaciúria</w:t>
      </w:r>
      <w:r w:rsidRPr="005520FF">
        <w:t xml:space="preserve">. </w:t>
      </w:r>
      <w:r w:rsidRPr="003D5C75">
        <w:rPr>
          <w:b/>
          <w:bCs/>
          <w:color w:val="E36C0A" w:themeColor="accent6" w:themeShade="BF"/>
        </w:rPr>
        <w:t>Sangramento uterino anormal</w:t>
      </w:r>
      <w:r w:rsidRPr="005520FF">
        <w:t xml:space="preserve"> — incluindo sangramento pós-coito, intermenstrual ou menorragia — está presente em até um terço dos casos. Em algumas pacientes, </w:t>
      </w:r>
      <w:r w:rsidRPr="005520FF">
        <w:rPr>
          <w:b/>
          <w:bCs/>
        </w:rPr>
        <w:t>dor abdominal ou pélvica recente, exacerbada por relação sexual ou movimentos abruptos</w:t>
      </w:r>
      <w:r w:rsidRPr="005520FF">
        <w:t xml:space="preserve">, pode constituir o único sintoma. </w:t>
      </w:r>
      <w:r w:rsidRPr="003D5C75">
        <w:rPr>
          <w:color w:val="E36C0A" w:themeColor="accent6" w:themeShade="BF"/>
        </w:rPr>
        <w:t>Início da dor</w:t>
      </w:r>
      <w:r w:rsidRPr="005520FF">
        <w:t xml:space="preserve"> durante ou imediatamente </w:t>
      </w:r>
      <w:r w:rsidRPr="003D5C75">
        <w:rPr>
          <w:color w:val="E36C0A" w:themeColor="accent6" w:themeShade="BF"/>
        </w:rPr>
        <w:t>após</w:t>
      </w:r>
      <w:r w:rsidRPr="005520FF">
        <w:t xml:space="preserve"> a </w:t>
      </w:r>
      <w:r w:rsidRPr="003D5C75">
        <w:rPr>
          <w:color w:val="E36C0A" w:themeColor="accent6" w:themeShade="BF"/>
        </w:rPr>
        <w:t>menstruação</w:t>
      </w:r>
      <w:r w:rsidRPr="005520FF">
        <w:t xml:space="preserve"> é particularmente </w:t>
      </w:r>
      <w:r w:rsidRPr="003D5C75">
        <w:rPr>
          <w:color w:val="E36C0A" w:themeColor="accent6" w:themeShade="BF"/>
        </w:rPr>
        <w:t>sugestivo</w:t>
      </w:r>
      <w:r w:rsidRPr="005520FF">
        <w:t xml:space="preserve"> de DIP.</w:t>
      </w:r>
    </w:p>
    <w:p w:rsidR="00350455" w:rsidRDefault="005520FF" w:rsidP="00350455">
      <w:pPr>
        <w:jc w:val="both"/>
      </w:pPr>
      <w:r>
        <w:t xml:space="preserve">   </w:t>
      </w:r>
      <w:r w:rsidRPr="005520FF">
        <w:t xml:space="preserve">Apenas uma </w:t>
      </w:r>
      <w:r w:rsidRPr="003D5C75">
        <w:rPr>
          <w:b/>
          <w:color w:val="E36C0A" w:themeColor="accent6" w:themeShade="BF"/>
        </w:rPr>
        <w:t>minoria</w:t>
      </w:r>
      <w:r w:rsidRPr="005520FF">
        <w:t xml:space="preserve"> evolui com </w:t>
      </w:r>
      <w:r w:rsidRPr="003D5C75">
        <w:rPr>
          <w:b/>
          <w:bCs/>
          <w:color w:val="E36C0A" w:themeColor="accent6" w:themeShade="BF"/>
        </w:rPr>
        <w:t>peritonite</w:t>
      </w:r>
      <w:r w:rsidRPr="005520FF">
        <w:t xml:space="preserve"> ou </w:t>
      </w:r>
      <w:r w:rsidRPr="003D5C75">
        <w:rPr>
          <w:b/>
          <w:bCs/>
          <w:color w:val="E36C0A" w:themeColor="accent6" w:themeShade="BF"/>
        </w:rPr>
        <w:t>abscesso pélvico</w:t>
      </w:r>
      <w:r w:rsidRPr="005520FF">
        <w:t xml:space="preserve">, que se manifestam com </w:t>
      </w:r>
      <w:r w:rsidRPr="003D5C75">
        <w:rPr>
          <w:color w:val="E36C0A" w:themeColor="accent6" w:themeShade="BF"/>
        </w:rPr>
        <w:t>dor intensa</w:t>
      </w:r>
      <w:r w:rsidRPr="005520FF">
        <w:t xml:space="preserve">, </w:t>
      </w:r>
      <w:r w:rsidRPr="003D5C75">
        <w:rPr>
          <w:color w:val="E36C0A" w:themeColor="accent6" w:themeShade="BF"/>
        </w:rPr>
        <w:t>acentuada sensibilidade à palpação</w:t>
      </w:r>
      <w:r w:rsidRPr="005520FF">
        <w:t xml:space="preserve"> e </w:t>
      </w:r>
      <w:r w:rsidRPr="003D5C75">
        <w:rPr>
          <w:color w:val="E36C0A" w:themeColor="accent6" w:themeShade="BF"/>
        </w:rPr>
        <w:t>sinais sistêmicos</w:t>
      </w:r>
      <w:r w:rsidRPr="005520FF">
        <w:t xml:space="preserve">, como </w:t>
      </w:r>
      <w:r w:rsidRPr="003D5C75">
        <w:rPr>
          <w:color w:val="E36C0A" w:themeColor="accent6" w:themeShade="BF"/>
        </w:rPr>
        <w:t>febre alta</w:t>
      </w:r>
      <w:r>
        <w:t>.</w:t>
      </w:r>
    </w:p>
    <w:p w:rsidR="00350455" w:rsidRDefault="005520FF" w:rsidP="00350455">
      <w:pPr>
        <w:jc w:val="both"/>
      </w:pPr>
      <w:r>
        <w:t xml:space="preserve">   Em raras situações ocorre extensão do processo inflamatório à </w:t>
      </w:r>
      <w:r>
        <w:rPr>
          <w:rStyle w:val="Forte"/>
        </w:rPr>
        <w:t>cápsula hepática</w:t>
      </w:r>
      <w:r>
        <w:t xml:space="preserve">, configurando a </w:t>
      </w:r>
      <w:proofErr w:type="spellStart"/>
      <w:r>
        <w:rPr>
          <w:rStyle w:val="Forte"/>
        </w:rPr>
        <w:t>perihepatite</w:t>
      </w:r>
      <w:proofErr w:type="spellEnd"/>
      <w:r>
        <w:rPr>
          <w:rStyle w:val="Forte"/>
        </w:rPr>
        <w:t xml:space="preserve"> - </w:t>
      </w:r>
      <w:r w:rsidRPr="003D5C75">
        <w:rPr>
          <w:rStyle w:val="Forte"/>
          <w:color w:val="FF0000"/>
        </w:rPr>
        <w:t xml:space="preserve">Síndrome de </w:t>
      </w:r>
      <w:proofErr w:type="spellStart"/>
      <w:r w:rsidRPr="003D5C75">
        <w:rPr>
          <w:rStyle w:val="Forte"/>
          <w:color w:val="FF0000"/>
        </w:rPr>
        <w:t>Fitz-Hugh–</w:t>
      </w:r>
      <w:proofErr w:type="gramStart"/>
      <w:r w:rsidRPr="003D5C75">
        <w:rPr>
          <w:rStyle w:val="Forte"/>
          <w:color w:val="FF0000"/>
        </w:rPr>
        <w:t>Curtis</w:t>
      </w:r>
      <w:proofErr w:type="spellEnd"/>
      <w:proofErr w:type="gramEnd"/>
      <w:r w:rsidRPr="003D5C75">
        <w:rPr>
          <w:rStyle w:val="Forte"/>
          <w:b w:val="0"/>
        </w:rPr>
        <w:t>.</w:t>
      </w:r>
    </w:p>
    <w:p w:rsidR="00350455" w:rsidRDefault="005520FF" w:rsidP="00350455">
      <w:pPr>
        <w:jc w:val="both"/>
      </w:pPr>
      <w:r>
        <w:t xml:space="preserve">   </w:t>
      </w:r>
      <w:r w:rsidRPr="005520FF">
        <w:t xml:space="preserve">No </w:t>
      </w:r>
      <w:r w:rsidRPr="003D5C75">
        <w:rPr>
          <w:color w:val="E36C0A" w:themeColor="accent6" w:themeShade="BF"/>
        </w:rPr>
        <w:t>exame especular</w:t>
      </w:r>
      <w:r w:rsidRPr="005520FF">
        <w:t xml:space="preserve">, busca-se </w:t>
      </w:r>
      <w:proofErr w:type="spellStart"/>
      <w:r w:rsidRPr="003D5C75">
        <w:rPr>
          <w:b/>
          <w:bCs/>
          <w:color w:val="E36C0A" w:themeColor="accent6" w:themeShade="BF"/>
        </w:rPr>
        <w:t>ectocérvice</w:t>
      </w:r>
      <w:proofErr w:type="spellEnd"/>
      <w:r w:rsidRPr="003D5C75">
        <w:rPr>
          <w:b/>
          <w:bCs/>
          <w:color w:val="E36C0A" w:themeColor="accent6" w:themeShade="BF"/>
        </w:rPr>
        <w:t xml:space="preserve"> friável</w:t>
      </w:r>
      <w:r w:rsidRPr="005520FF">
        <w:t xml:space="preserve">, </w:t>
      </w:r>
      <w:r w:rsidRPr="003D5C75">
        <w:rPr>
          <w:b/>
          <w:bCs/>
          <w:color w:val="E36C0A" w:themeColor="accent6" w:themeShade="BF"/>
        </w:rPr>
        <w:t>sangramento ao contato</w:t>
      </w:r>
      <w:r w:rsidRPr="005520FF">
        <w:t xml:space="preserve"> e </w:t>
      </w:r>
      <w:r w:rsidRPr="003D5C75">
        <w:rPr>
          <w:b/>
          <w:bCs/>
          <w:color w:val="E36C0A" w:themeColor="accent6" w:themeShade="BF"/>
        </w:rPr>
        <w:t xml:space="preserve">corrimento </w:t>
      </w:r>
      <w:proofErr w:type="spellStart"/>
      <w:r w:rsidRPr="003D5C75">
        <w:rPr>
          <w:b/>
          <w:bCs/>
          <w:color w:val="E36C0A" w:themeColor="accent6" w:themeShade="BF"/>
        </w:rPr>
        <w:t>mucopurulento</w:t>
      </w:r>
      <w:proofErr w:type="spellEnd"/>
      <w:r w:rsidRPr="003D5C75">
        <w:rPr>
          <w:b/>
          <w:bCs/>
          <w:color w:val="E36C0A" w:themeColor="accent6" w:themeShade="BF"/>
        </w:rPr>
        <w:t xml:space="preserve"> endocervical</w:t>
      </w:r>
      <w:r w:rsidRPr="005520FF">
        <w:t xml:space="preserve">. O </w:t>
      </w:r>
      <w:r w:rsidRPr="003D5C75">
        <w:rPr>
          <w:b/>
          <w:bCs/>
          <w:color w:val="E36C0A" w:themeColor="accent6" w:themeShade="BF"/>
        </w:rPr>
        <w:t>exame bimanual</w:t>
      </w:r>
      <w:r w:rsidRPr="005520FF">
        <w:t xml:space="preserve"> avalia a presença de </w:t>
      </w:r>
      <w:r w:rsidRPr="003D5C75">
        <w:rPr>
          <w:color w:val="E36C0A" w:themeColor="accent6" w:themeShade="BF"/>
        </w:rPr>
        <w:t>dor</w:t>
      </w:r>
      <w:r w:rsidRPr="005520FF">
        <w:t xml:space="preserve"> à </w:t>
      </w:r>
      <w:r w:rsidRPr="003D5C75">
        <w:rPr>
          <w:b/>
          <w:bCs/>
          <w:color w:val="E36C0A" w:themeColor="accent6" w:themeShade="BF"/>
        </w:rPr>
        <w:t>mobilização cervical</w:t>
      </w:r>
      <w:r w:rsidRPr="005520FF">
        <w:t xml:space="preserve">, dor à palpação de </w:t>
      </w:r>
      <w:r w:rsidRPr="003D5C75">
        <w:rPr>
          <w:b/>
          <w:bCs/>
          <w:color w:val="E36C0A" w:themeColor="accent6" w:themeShade="BF"/>
        </w:rPr>
        <w:t>anexos</w:t>
      </w:r>
      <w:r w:rsidRPr="005520FF">
        <w:t xml:space="preserve"> e </w:t>
      </w:r>
      <w:r w:rsidRPr="003D5C75">
        <w:rPr>
          <w:color w:val="E36C0A" w:themeColor="accent6" w:themeShade="BF"/>
        </w:rPr>
        <w:t>espessamento</w:t>
      </w:r>
      <w:r w:rsidRPr="005520FF">
        <w:t xml:space="preserve"> ou </w:t>
      </w:r>
      <w:r w:rsidRPr="003D5C75">
        <w:rPr>
          <w:color w:val="E36C0A" w:themeColor="accent6" w:themeShade="BF"/>
        </w:rPr>
        <w:t>aumento de volume tubário</w:t>
      </w:r>
      <w:r w:rsidRPr="005520FF">
        <w:t xml:space="preserve"> ou </w:t>
      </w:r>
      <w:r w:rsidRPr="003D5C75">
        <w:rPr>
          <w:color w:val="E36C0A" w:themeColor="accent6" w:themeShade="BF"/>
        </w:rPr>
        <w:t>ovariano</w:t>
      </w:r>
      <w:r w:rsidRPr="005520FF">
        <w:t>.</w:t>
      </w:r>
    </w:p>
    <w:p w:rsidR="004C03E7" w:rsidRDefault="005520FF" w:rsidP="004C03E7">
      <w:pPr>
        <w:spacing w:after="0" w:line="240" w:lineRule="auto"/>
        <w:jc w:val="both"/>
      </w:pPr>
      <w:r>
        <w:t xml:space="preserve">   </w:t>
      </w:r>
      <w:r w:rsidRPr="005520FF">
        <w:t xml:space="preserve">As </w:t>
      </w:r>
      <w:r w:rsidRPr="003D5C75">
        <w:rPr>
          <w:b/>
          <w:bCs/>
          <w:color w:val="FF0000"/>
        </w:rPr>
        <w:t>sequelas reprodutivas e ginecológicas</w:t>
      </w:r>
      <w:r w:rsidRPr="005520FF">
        <w:t xml:space="preserve"> são relevantes: </w:t>
      </w:r>
    </w:p>
    <w:p w:rsidR="004C03E7" w:rsidRDefault="005520FF" w:rsidP="004C03E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3D5C75">
        <w:rPr>
          <w:b/>
          <w:bCs/>
          <w:color w:val="E36C0A" w:themeColor="accent6" w:themeShade="BF"/>
        </w:rPr>
        <w:t>25%</w:t>
      </w:r>
      <w:r w:rsidRPr="004C03E7">
        <w:rPr>
          <w:b/>
          <w:bCs/>
        </w:rPr>
        <w:t xml:space="preserve"> </w:t>
      </w:r>
      <w:r w:rsidRPr="003D5C75">
        <w:rPr>
          <w:bCs/>
        </w:rPr>
        <w:t>das mulheres</w:t>
      </w:r>
      <w:r w:rsidRPr="005520FF">
        <w:t xml:space="preserve"> podem desenvolver </w:t>
      </w:r>
      <w:r w:rsidRPr="003D5C75">
        <w:rPr>
          <w:b/>
          <w:bCs/>
          <w:color w:val="E36C0A" w:themeColor="accent6" w:themeShade="BF"/>
        </w:rPr>
        <w:t>dor pélvica crônica</w:t>
      </w:r>
      <w:r w:rsidR="004C03E7">
        <w:t>;</w:t>
      </w:r>
    </w:p>
    <w:p w:rsidR="004C03E7" w:rsidRDefault="005520FF" w:rsidP="004C03E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5520FF">
        <w:t xml:space="preserve"> </w:t>
      </w:r>
      <w:r w:rsidRPr="003D5C75">
        <w:rPr>
          <w:b/>
          <w:bCs/>
          <w:color w:val="E36C0A" w:themeColor="accent6" w:themeShade="BF"/>
        </w:rPr>
        <w:t>10% a 50%</w:t>
      </w:r>
      <w:r w:rsidRPr="005520FF">
        <w:t xml:space="preserve"> evoluem com </w:t>
      </w:r>
      <w:r w:rsidRPr="003D5C75">
        <w:rPr>
          <w:b/>
          <w:bCs/>
          <w:color w:val="E36C0A" w:themeColor="accent6" w:themeShade="BF"/>
        </w:rPr>
        <w:t>infertilidade</w:t>
      </w:r>
      <w:r w:rsidR="004C03E7">
        <w:t>;</w:t>
      </w:r>
    </w:p>
    <w:p w:rsidR="00350455" w:rsidRDefault="005520FF" w:rsidP="004C03E7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5520FF">
        <w:t xml:space="preserve"> </w:t>
      </w:r>
      <w:r w:rsidRPr="003D5C75">
        <w:rPr>
          <w:b/>
          <w:bCs/>
          <w:color w:val="E36C0A" w:themeColor="accent6" w:themeShade="BF"/>
        </w:rPr>
        <w:t>15% a 60%</w:t>
      </w:r>
      <w:r w:rsidRPr="005520FF">
        <w:t xml:space="preserve"> apresentam </w:t>
      </w:r>
      <w:r w:rsidRPr="003D5C75">
        <w:rPr>
          <w:b/>
          <w:bCs/>
          <w:color w:val="E36C0A" w:themeColor="accent6" w:themeShade="BF"/>
        </w:rPr>
        <w:t>gravidez ectópica</w:t>
      </w:r>
      <w:r w:rsidR="004C03E7">
        <w:t>.</w:t>
      </w:r>
    </w:p>
    <w:p w:rsidR="00350455" w:rsidRDefault="00350455" w:rsidP="004C03E7">
      <w:pPr>
        <w:spacing w:after="0"/>
        <w:jc w:val="both"/>
      </w:pPr>
    </w:p>
    <w:p w:rsidR="00850FDF" w:rsidRDefault="004E09A6" w:rsidP="004C03E7">
      <w:pPr>
        <w:spacing w:after="0"/>
        <w:jc w:val="both"/>
      </w:pPr>
      <w:r>
        <w:t xml:space="preserve">   </w:t>
      </w:r>
      <w:r w:rsidRPr="004E09A6">
        <w:t xml:space="preserve">Os </w:t>
      </w:r>
      <w:r w:rsidRPr="003D5C75">
        <w:rPr>
          <w:b/>
          <w:color w:val="E36C0A" w:themeColor="accent6" w:themeShade="BF"/>
        </w:rPr>
        <w:t>achados laboratoriais</w:t>
      </w:r>
      <w:r w:rsidRPr="004E09A6">
        <w:t xml:space="preserve"> são </w:t>
      </w:r>
      <w:r w:rsidRPr="003D5C75">
        <w:rPr>
          <w:b/>
          <w:color w:val="E36C0A" w:themeColor="accent6" w:themeShade="BF"/>
        </w:rPr>
        <w:t>inespecíficos</w:t>
      </w:r>
      <w:r w:rsidRPr="004E09A6">
        <w:t xml:space="preserve"> e refletem um estado de inflamação e infecção sistêmica. Na maior parte das pacientes, observa-se </w:t>
      </w:r>
      <w:r w:rsidRPr="003D5C75">
        <w:rPr>
          <w:b/>
          <w:color w:val="E36C0A" w:themeColor="accent6" w:themeShade="BF"/>
        </w:rPr>
        <w:t>leucocitose</w:t>
      </w:r>
      <w:r w:rsidRPr="004E09A6">
        <w:t xml:space="preserve"> e </w:t>
      </w:r>
      <w:r w:rsidRPr="003D5C75">
        <w:rPr>
          <w:b/>
          <w:color w:val="E36C0A" w:themeColor="accent6" w:themeShade="BF"/>
        </w:rPr>
        <w:t>elevação</w:t>
      </w:r>
      <w:r w:rsidRPr="004E09A6">
        <w:t xml:space="preserve"> dos níveis de </w:t>
      </w:r>
      <w:r w:rsidRPr="003D5C75">
        <w:rPr>
          <w:b/>
          <w:color w:val="E36C0A" w:themeColor="accent6" w:themeShade="BF"/>
        </w:rPr>
        <w:t>proteína C-reativa</w:t>
      </w:r>
      <w:r w:rsidRPr="004E09A6">
        <w:t xml:space="preserve">. Deve-se solicitar, adicionalmente, exame de </w:t>
      </w:r>
      <w:r w:rsidR="003D5C75" w:rsidRPr="003D5C75">
        <w:rPr>
          <w:b/>
          <w:color w:val="E36C0A" w:themeColor="accent6" w:themeShade="BF"/>
        </w:rPr>
        <w:t>U</w:t>
      </w:r>
      <w:r w:rsidRPr="003D5C75">
        <w:rPr>
          <w:b/>
          <w:color w:val="E36C0A" w:themeColor="accent6" w:themeShade="BF"/>
        </w:rPr>
        <w:t>rina tipo I</w:t>
      </w:r>
      <w:r w:rsidRPr="004E09A6">
        <w:t xml:space="preserve"> e </w:t>
      </w:r>
      <w:r w:rsidR="003D5C75" w:rsidRPr="003D5C75">
        <w:rPr>
          <w:b/>
          <w:color w:val="E36C0A" w:themeColor="accent6" w:themeShade="BF"/>
        </w:rPr>
        <w:t>U</w:t>
      </w:r>
      <w:r w:rsidRPr="003D5C75">
        <w:rPr>
          <w:b/>
          <w:color w:val="E36C0A" w:themeColor="accent6" w:themeShade="BF"/>
        </w:rPr>
        <w:t>rocultura</w:t>
      </w:r>
      <w:r w:rsidRPr="004E09A6">
        <w:t xml:space="preserve">, com </w:t>
      </w:r>
      <w:r w:rsidRPr="004E09A6">
        <w:lastRenderedPageBreak/>
        <w:t xml:space="preserve">o objetivo de excluir infecção do trato urinário, bem como </w:t>
      </w:r>
      <w:r w:rsidRPr="003D5C75">
        <w:rPr>
          <w:b/>
          <w:color w:val="E36C0A" w:themeColor="accent6" w:themeShade="BF"/>
        </w:rPr>
        <w:t>teste de gravidez</w:t>
      </w:r>
      <w:r w:rsidRPr="004E09A6">
        <w:t xml:space="preserve">, o qual é imprescindível para </w:t>
      </w:r>
      <w:r w:rsidRPr="00D209B9">
        <w:rPr>
          <w:color w:val="E36C0A" w:themeColor="accent6" w:themeShade="BF"/>
        </w:rPr>
        <w:t>afastar</w:t>
      </w:r>
      <w:r w:rsidRPr="004E09A6">
        <w:t xml:space="preserve"> a possibilidade de </w:t>
      </w:r>
      <w:r w:rsidRPr="00D209B9">
        <w:rPr>
          <w:color w:val="E36C0A" w:themeColor="accent6" w:themeShade="BF"/>
        </w:rPr>
        <w:t>gestação ectópica</w:t>
      </w:r>
      <w:r w:rsidRPr="004E09A6">
        <w:t>.</w:t>
      </w:r>
    </w:p>
    <w:p w:rsidR="00850FDF" w:rsidRDefault="00850FDF" w:rsidP="004C03E7">
      <w:pPr>
        <w:spacing w:after="0"/>
        <w:jc w:val="both"/>
      </w:pPr>
      <w:r>
        <w:t xml:space="preserve">   </w:t>
      </w:r>
      <w:r w:rsidRPr="00850FDF">
        <w:t xml:space="preserve">A </w:t>
      </w:r>
      <w:r w:rsidRPr="00D209B9">
        <w:rPr>
          <w:b/>
          <w:bCs/>
          <w:color w:val="E36C0A" w:themeColor="accent6" w:themeShade="BF"/>
        </w:rPr>
        <w:t>ultrassonografia pélvica</w:t>
      </w:r>
      <w:r w:rsidRPr="00850FDF">
        <w:t xml:space="preserve"> é o exame de </w:t>
      </w:r>
      <w:r w:rsidRPr="00D209B9">
        <w:rPr>
          <w:color w:val="E36C0A" w:themeColor="accent6" w:themeShade="BF"/>
        </w:rPr>
        <w:t>primeira escolha</w:t>
      </w:r>
      <w:r>
        <w:t xml:space="preserve">. </w:t>
      </w:r>
      <w:r w:rsidRPr="00850FDF">
        <w:t xml:space="preserve">O </w:t>
      </w:r>
      <w:r w:rsidRPr="00D209B9">
        <w:rPr>
          <w:color w:val="E36C0A" w:themeColor="accent6" w:themeShade="BF"/>
        </w:rPr>
        <w:t>achado mais sugestivo</w:t>
      </w:r>
      <w:r w:rsidRPr="00850FDF">
        <w:t xml:space="preserve"> de DIP é a visualização de </w:t>
      </w:r>
      <w:r w:rsidRPr="00D209B9">
        <w:rPr>
          <w:b/>
          <w:bCs/>
          <w:color w:val="E36C0A" w:themeColor="accent6" w:themeShade="BF"/>
        </w:rPr>
        <w:t>finos acúmulos de líquido intratubário</w:t>
      </w:r>
      <w:r w:rsidRPr="00850FDF">
        <w:t>, com ou sem presença de líquido livre na pelve.</w:t>
      </w:r>
    </w:p>
    <w:p w:rsidR="00850FDF" w:rsidRDefault="00850FDF" w:rsidP="004C03E7">
      <w:pPr>
        <w:spacing w:after="0"/>
        <w:jc w:val="both"/>
      </w:pPr>
      <w:r>
        <w:t xml:space="preserve">   </w:t>
      </w:r>
      <w:r w:rsidRPr="00850FDF">
        <w:t xml:space="preserve">A </w:t>
      </w:r>
      <w:r w:rsidRPr="00D209B9">
        <w:rPr>
          <w:b/>
          <w:bCs/>
          <w:color w:val="E36C0A" w:themeColor="accent6" w:themeShade="BF"/>
        </w:rPr>
        <w:t>tomografia computadorizada</w:t>
      </w:r>
      <w:r w:rsidRPr="00850FDF">
        <w:t xml:space="preserve"> </w:t>
      </w:r>
      <w:r>
        <w:t xml:space="preserve">pode ser </w:t>
      </w:r>
      <w:r w:rsidRPr="00D209B9">
        <w:rPr>
          <w:color w:val="E36C0A" w:themeColor="accent6" w:themeShade="BF"/>
        </w:rPr>
        <w:t>empregada</w:t>
      </w:r>
      <w:r>
        <w:t xml:space="preserve"> </w:t>
      </w:r>
      <w:r w:rsidRPr="00850FDF">
        <w:t xml:space="preserve">em </w:t>
      </w:r>
      <w:r w:rsidRPr="00D209B9">
        <w:rPr>
          <w:color w:val="E36C0A" w:themeColor="accent6" w:themeShade="BF"/>
        </w:rPr>
        <w:t>situações específicas</w:t>
      </w:r>
      <w:r w:rsidRPr="00850FDF">
        <w:t xml:space="preserve">, sobretudo na avaliação de </w:t>
      </w:r>
      <w:r w:rsidRPr="00D209B9">
        <w:rPr>
          <w:color w:val="E36C0A" w:themeColor="accent6" w:themeShade="BF"/>
        </w:rPr>
        <w:t>peritonite</w:t>
      </w:r>
      <w:r w:rsidRPr="00850FDF">
        <w:t xml:space="preserve"> ou quando persistem </w:t>
      </w:r>
      <w:r w:rsidRPr="00D209B9">
        <w:rPr>
          <w:color w:val="E36C0A" w:themeColor="accent6" w:themeShade="BF"/>
        </w:rPr>
        <w:t>dúvidas diagnósticas</w:t>
      </w:r>
      <w:r w:rsidR="00D209B9">
        <w:t>.</w:t>
      </w:r>
    </w:p>
    <w:p w:rsidR="00350455" w:rsidRDefault="00C26E0C" w:rsidP="00350455">
      <w:pPr>
        <w:jc w:val="both"/>
        <w:rPr>
          <w:b/>
          <w:bCs/>
        </w:rPr>
      </w:pPr>
      <w:r>
        <w:t xml:space="preserve">   </w:t>
      </w:r>
      <w:r w:rsidRPr="00C26E0C">
        <w:t xml:space="preserve">A identificação do quadro baseia-se na </w:t>
      </w:r>
      <w:r w:rsidRPr="00D209B9">
        <w:rPr>
          <w:color w:val="E36C0A" w:themeColor="accent6" w:themeShade="BF"/>
        </w:rPr>
        <w:t xml:space="preserve">presença </w:t>
      </w:r>
      <w:r w:rsidRPr="00D209B9">
        <w:rPr>
          <w:b/>
          <w:bCs/>
          <w:color w:val="E36C0A" w:themeColor="accent6" w:themeShade="BF"/>
        </w:rPr>
        <w:t>obrigatória</w:t>
      </w:r>
      <w:r w:rsidRPr="00C26E0C">
        <w:rPr>
          <w:b/>
          <w:bCs/>
        </w:rPr>
        <w:t xml:space="preserve"> de </w:t>
      </w:r>
      <w:r w:rsidRPr="00D209B9">
        <w:rPr>
          <w:b/>
          <w:bCs/>
          <w:color w:val="FF0000"/>
        </w:rPr>
        <w:t>três critérios maiores</w:t>
      </w:r>
      <w:r w:rsidRPr="00C26E0C">
        <w:t xml:space="preserve">, </w:t>
      </w:r>
      <w:r w:rsidRPr="00D209B9">
        <w:rPr>
          <w:b/>
          <w:bCs/>
          <w:color w:val="E36C0A" w:themeColor="accent6" w:themeShade="BF"/>
        </w:rPr>
        <w:t>associados</w:t>
      </w:r>
      <w:r w:rsidRPr="00C26E0C">
        <w:rPr>
          <w:b/>
          <w:bCs/>
        </w:rPr>
        <w:t xml:space="preserve"> </w:t>
      </w:r>
      <w:proofErr w:type="gramStart"/>
      <w:r w:rsidRPr="00C26E0C">
        <w:rPr>
          <w:b/>
          <w:bCs/>
        </w:rPr>
        <w:t>a pelo</w:t>
      </w:r>
      <w:proofErr w:type="gramEnd"/>
      <w:r w:rsidRPr="00C26E0C">
        <w:rPr>
          <w:b/>
          <w:bCs/>
        </w:rPr>
        <w:t xml:space="preserve"> menos </w:t>
      </w:r>
      <w:r w:rsidRPr="00D209B9">
        <w:rPr>
          <w:b/>
          <w:bCs/>
          <w:color w:val="FF0000"/>
        </w:rPr>
        <w:t>um critério menor</w:t>
      </w:r>
      <w:r w:rsidRPr="00C26E0C">
        <w:t xml:space="preserve"> ou </w:t>
      </w:r>
      <w:r w:rsidRPr="00D209B9">
        <w:rPr>
          <w:b/>
          <w:bCs/>
          <w:color w:val="FF0000"/>
        </w:rPr>
        <w:t>um critério</w:t>
      </w:r>
      <w:r w:rsidR="004C03E7" w:rsidRPr="00D209B9">
        <w:rPr>
          <w:b/>
          <w:bCs/>
          <w:color w:val="FF0000"/>
        </w:rPr>
        <w:t xml:space="preserve"> </w:t>
      </w:r>
      <w:r w:rsidRPr="00D209B9">
        <w:rPr>
          <w:b/>
          <w:bCs/>
          <w:color w:val="FF0000"/>
        </w:rPr>
        <w:t>secundário</w:t>
      </w:r>
      <w:r>
        <w:rPr>
          <w:b/>
          <w:bCs/>
        </w:rPr>
        <w:t>.</w:t>
      </w:r>
    </w:p>
    <w:p w:rsidR="00181E10" w:rsidRPr="00274C52" w:rsidRDefault="00181E10" w:rsidP="00181E10">
      <w:pPr>
        <w:pStyle w:val="Ttulo3"/>
        <w:ind w:left="708" w:firstLine="708"/>
        <w:rPr>
          <w:color w:val="E36C0A" w:themeColor="accent6" w:themeShade="BF"/>
        </w:rPr>
      </w:pPr>
      <w:r w:rsidRPr="00274C52">
        <w:rPr>
          <w:rStyle w:val="Forte"/>
          <w:b/>
          <w:bCs/>
          <w:color w:val="E36C0A" w:themeColor="accent6" w:themeShade="BF"/>
        </w:rPr>
        <w:t>Critérios Maiores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34"/>
        <w:gridCol w:w="3524"/>
      </w:tblGrid>
      <w:tr w:rsidR="00181E10" w:rsidRPr="00274C52" w:rsidTr="00181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jc w:val="center"/>
              <w:rPr>
                <w:b/>
                <w:bCs/>
                <w:szCs w:val="24"/>
              </w:rPr>
            </w:pPr>
            <w:r w:rsidRPr="00274C52">
              <w:rPr>
                <w:b/>
                <w:bCs/>
                <w:sz w:val="20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jc w:val="center"/>
              <w:rPr>
                <w:b/>
                <w:bCs/>
                <w:szCs w:val="24"/>
              </w:rPr>
            </w:pPr>
            <w:r w:rsidRPr="00274C52">
              <w:rPr>
                <w:b/>
                <w:bCs/>
                <w:sz w:val="20"/>
              </w:rPr>
              <w:t>Descrição</w:t>
            </w:r>
          </w:p>
        </w:tc>
      </w:tr>
      <w:tr w:rsidR="00181E10" w:rsidRPr="00274C52" w:rsidTr="00181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Dor hipogástrica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 xml:space="preserve">Dor abdominal baixa, geralmente </w:t>
            </w:r>
            <w:proofErr w:type="gramStart"/>
            <w:r w:rsidRPr="00274C52">
              <w:rPr>
                <w:sz w:val="20"/>
              </w:rPr>
              <w:t>bilateral</w:t>
            </w:r>
            <w:proofErr w:type="gramEnd"/>
          </w:p>
        </w:tc>
      </w:tr>
      <w:tr w:rsidR="00181E10" w:rsidRPr="00274C52" w:rsidTr="00181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 xml:space="preserve">Dor à palpação </w:t>
            </w:r>
            <w:proofErr w:type="spellStart"/>
            <w:r w:rsidRPr="00274C52">
              <w:rPr>
                <w:sz w:val="20"/>
              </w:rPr>
              <w:t>anexial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Sensibilidade dolorosa em anexos</w:t>
            </w:r>
          </w:p>
        </w:tc>
      </w:tr>
      <w:tr w:rsidR="00181E10" w:rsidRPr="00274C52" w:rsidTr="00181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Dor à mobilização do colo uterino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Sinal clássico de irritação pélvica</w:t>
            </w:r>
          </w:p>
        </w:tc>
      </w:tr>
    </w:tbl>
    <w:p w:rsidR="00181E10" w:rsidRPr="00274C52" w:rsidRDefault="00181E10" w:rsidP="00181E10">
      <w:pPr>
        <w:pStyle w:val="Ttulo3"/>
        <w:ind w:left="708" w:firstLine="708"/>
        <w:rPr>
          <w:color w:val="E36C0A" w:themeColor="accent6" w:themeShade="BF"/>
        </w:rPr>
      </w:pPr>
      <w:r w:rsidRPr="00274C52">
        <w:rPr>
          <w:rStyle w:val="Forte"/>
          <w:b/>
          <w:bCs/>
          <w:color w:val="E36C0A" w:themeColor="accent6" w:themeShade="BF"/>
        </w:rPr>
        <w:t>Critérios Menores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00"/>
        <w:gridCol w:w="3851"/>
      </w:tblGrid>
      <w:tr w:rsidR="00181E10" w:rsidRPr="00274C52" w:rsidTr="00181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jc w:val="center"/>
              <w:rPr>
                <w:b/>
                <w:bCs/>
                <w:szCs w:val="24"/>
              </w:rPr>
            </w:pPr>
            <w:r w:rsidRPr="00274C52">
              <w:rPr>
                <w:b/>
                <w:bCs/>
                <w:sz w:val="20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jc w:val="center"/>
              <w:rPr>
                <w:b/>
                <w:bCs/>
                <w:szCs w:val="24"/>
              </w:rPr>
            </w:pPr>
            <w:r w:rsidRPr="00274C52">
              <w:rPr>
                <w:b/>
                <w:bCs/>
                <w:sz w:val="20"/>
              </w:rPr>
              <w:t>Descrição</w:t>
            </w:r>
          </w:p>
        </w:tc>
      </w:tr>
      <w:tr w:rsidR="00181E10" w:rsidRPr="00274C52" w:rsidTr="00181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Febre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Temperatura axilar &gt; 37,5 °C ou retal &gt; 38,3 °C</w:t>
            </w:r>
          </w:p>
        </w:tc>
      </w:tr>
      <w:tr w:rsidR="00181E10" w:rsidRPr="00274C52" w:rsidTr="00181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Secreção vaginal ou endocervical anormal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 xml:space="preserve">Corrimento purulento ou </w:t>
            </w:r>
            <w:proofErr w:type="spellStart"/>
            <w:r w:rsidRPr="00274C52">
              <w:rPr>
                <w:sz w:val="20"/>
              </w:rPr>
              <w:t>mucopurulento</w:t>
            </w:r>
            <w:proofErr w:type="spellEnd"/>
          </w:p>
        </w:tc>
      </w:tr>
      <w:tr w:rsidR="00181E10" w:rsidRPr="00274C52" w:rsidTr="00181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Massa pélvica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Sugere complicação inflamatória</w:t>
            </w:r>
          </w:p>
        </w:tc>
      </w:tr>
      <w:tr w:rsidR="00181E10" w:rsidRPr="00274C52" w:rsidTr="00181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Leucócitos em secreção endocervical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&gt; 10 leucócitos por campo de imersão</w:t>
            </w:r>
          </w:p>
        </w:tc>
      </w:tr>
      <w:tr w:rsidR="00181E10" w:rsidRPr="00274C52" w:rsidTr="00181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Leucocitose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Alteração em hemograma</w:t>
            </w:r>
          </w:p>
        </w:tc>
      </w:tr>
      <w:tr w:rsidR="00181E10" w:rsidRPr="00274C52" w:rsidTr="00181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Elevação de PCR ou VHS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Marcadores inflamatórios elevados</w:t>
            </w:r>
          </w:p>
        </w:tc>
      </w:tr>
      <w:tr w:rsidR="00181E10" w:rsidRPr="00274C52" w:rsidTr="00181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Infecção cervical documentada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 xml:space="preserve">Gonococo, clamídia ou </w:t>
            </w:r>
            <w:proofErr w:type="spellStart"/>
            <w:proofErr w:type="gramStart"/>
            <w:r w:rsidRPr="00274C52">
              <w:rPr>
                <w:sz w:val="20"/>
              </w:rPr>
              <w:t>micoplasmas</w:t>
            </w:r>
            <w:proofErr w:type="spellEnd"/>
            <w:proofErr w:type="gramEnd"/>
          </w:p>
        </w:tc>
      </w:tr>
    </w:tbl>
    <w:p w:rsidR="00181E10" w:rsidRPr="00274C52" w:rsidRDefault="00181E10" w:rsidP="00181E10">
      <w:pPr>
        <w:pStyle w:val="Ttulo3"/>
        <w:ind w:left="708" w:firstLine="708"/>
        <w:rPr>
          <w:color w:val="E36C0A" w:themeColor="accent6" w:themeShade="BF"/>
        </w:rPr>
      </w:pPr>
      <w:r w:rsidRPr="00274C52">
        <w:rPr>
          <w:rStyle w:val="Forte"/>
          <w:b/>
          <w:bCs/>
          <w:color w:val="E36C0A" w:themeColor="accent6" w:themeShade="BF"/>
        </w:rPr>
        <w:t xml:space="preserve">Critérios Secundários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3"/>
        <w:gridCol w:w="4732"/>
      </w:tblGrid>
      <w:tr w:rsidR="00181E10" w:rsidRPr="00274C52" w:rsidTr="00181E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jc w:val="center"/>
              <w:rPr>
                <w:b/>
                <w:bCs/>
                <w:szCs w:val="24"/>
              </w:rPr>
            </w:pPr>
            <w:r w:rsidRPr="00274C52">
              <w:rPr>
                <w:b/>
                <w:bCs/>
                <w:sz w:val="20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jc w:val="center"/>
              <w:rPr>
                <w:b/>
                <w:bCs/>
                <w:szCs w:val="24"/>
              </w:rPr>
            </w:pPr>
            <w:r w:rsidRPr="00274C52">
              <w:rPr>
                <w:b/>
                <w:bCs/>
                <w:sz w:val="20"/>
              </w:rPr>
              <w:t>Descrição</w:t>
            </w:r>
          </w:p>
        </w:tc>
      </w:tr>
      <w:tr w:rsidR="00181E10" w:rsidRPr="00274C52" w:rsidTr="00181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proofErr w:type="spellStart"/>
            <w:r w:rsidRPr="00274C52">
              <w:rPr>
                <w:sz w:val="20"/>
              </w:rPr>
              <w:t>Histopatologia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 xml:space="preserve">Evidência de </w:t>
            </w:r>
            <w:proofErr w:type="spellStart"/>
            <w:r w:rsidRPr="00274C52">
              <w:rPr>
                <w:sz w:val="20"/>
              </w:rPr>
              <w:t>endometrite</w:t>
            </w:r>
            <w:proofErr w:type="spellEnd"/>
          </w:p>
        </w:tc>
      </w:tr>
      <w:tr w:rsidR="00181E10" w:rsidRPr="00274C52" w:rsidTr="00181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Exames de imagem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Abscesso tubo-ovariano ou em fundo de saco de Douglas</w:t>
            </w:r>
          </w:p>
        </w:tc>
      </w:tr>
      <w:tr w:rsidR="00181E10" w:rsidRPr="00274C52" w:rsidTr="00181E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Laparoscopia</w:t>
            </w:r>
          </w:p>
        </w:tc>
        <w:tc>
          <w:tcPr>
            <w:tcW w:w="0" w:type="auto"/>
            <w:vAlign w:val="center"/>
            <w:hideMark/>
          </w:tcPr>
          <w:p w:rsidR="00181E10" w:rsidRPr="00274C52" w:rsidRDefault="00181E10">
            <w:pPr>
              <w:rPr>
                <w:szCs w:val="24"/>
              </w:rPr>
            </w:pPr>
            <w:r w:rsidRPr="00274C52">
              <w:rPr>
                <w:sz w:val="20"/>
              </w:rPr>
              <w:t>Achados compatíveis com DIP</w:t>
            </w:r>
          </w:p>
        </w:tc>
      </w:tr>
    </w:tbl>
    <w:p w:rsidR="009D2F1A" w:rsidRDefault="009D2F1A" w:rsidP="00D209B9">
      <w:pPr>
        <w:pStyle w:val="Ttulo1"/>
        <w:jc w:val="center"/>
      </w:pPr>
      <w:r>
        <w:lastRenderedPageBreak/>
        <w:t>Informações e exames imprescindíveis para a adequada estratificação diagnóstica e definição da conduta inicial</w:t>
      </w:r>
    </w:p>
    <w:p w:rsidR="009D2F1A" w:rsidRPr="009D2F1A" w:rsidRDefault="009D2F1A" w:rsidP="009D2F1A"/>
    <w:p w:rsidR="003316E7" w:rsidRDefault="003316E7" w:rsidP="003316E7">
      <w:pPr>
        <w:pStyle w:val="PargrafodaLista"/>
        <w:numPr>
          <w:ilvl w:val="0"/>
          <w:numId w:val="7"/>
        </w:numPr>
        <w:jc w:val="both"/>
      </w:pPr>
      <w:proofErr w:type="gramStart"/>
      <w:r w:rsidRPr="00BB14A9">
        <w:rPr>
          <w:color w:val="FF0000"/>
        </w:rPr>
        <w:t>Lembrar de</w:t>
      </w:r>
      <w:proofErr w:type="gramEnd"/>
      <w:r w:rsidRPr="00BB14A9">
        <w:rPr>
          <w:color w:val="FF0000"/>
        </w:rPr>
        <w:t xml:space="preserve"> caracterizar ao máximo a dor abdominal que o paciente apresenta</w:t>
      </w:r>
      <w:r>
        <w:t>.</w:t>
      </w:r>
    </w:p>
    <w:p w:rsidR="00850FDF" w:rsidRDefault="003316E7" w:rsidP="00350455">
      <w:pPr>
        <w:jc w:val="both"/>
      </w:pPr>
      <w:r>
        <w:t xml:space="preserve">   </w:t>
      </w:r>
      <w:r w:rsidR="00EA174D">
        <w:t xml:space="preserve">   </w:t>
      </w:r>
      <w:r w:rsidR="001628FB" w:rsidRPr="001628FB">
        <w:t>A paciente com D</w:t>
      </w:r>
      <w:r w:rsidR="001628FB">
        <w:t>oença Inflamatória Pélvica</w:t>
      </w:r>
      <w:r w:rsidR="001628FB" w:rsidRPr="001628FB">
        <w:t xml:space="preserve"> costuma apresentar </w:t>
      </w:r>
      <w:r w:rsidR="001628FB" w:rsidRPr="00BB14A9">
        <w:rPr>
          <w:color w:val="E36C0A" w:themeColor="accent6" w:themeShade="BF"/>
        </w:rPr>
        <w:t>dor abdominal</w:t>
      </w:r>
      <w:r w:rsidR="001628FB" w:rsidRPr="001628FB">
        <w:t xml:space="preserve"> de </w:t>
      </w:r>
      <w:r w:rsidR="001628FB" w:rsidRPr="00BB14A9">
        <w:rPr>
          <w:color w:val="E36C0A" w:themeColor="accent6" w:themeShade="BF"/>
        </w:rPr>
        <w:t>instalação insidiosa</w:t>
      </w:r>
      <w:r w:rsidR="001628FB" w:rsidRPr="001628FB">
        <w:t xml:space="preserve">, predominantemente localizada em </w:t>
      </w:r>
      <w:r w:rsidR="001628FB" w:rsidRPr="00BB14A9">
        <w:rPr>
          <w:color w:val="E36C0A" w:themeColor="accent6" w:themeShade="BF"/>
        </w:rPr>
        <w:t>hipogástrio</w:t>
      </w:r>
      <w:r w:rsidR="001628FB" w:rsidRPr="001628FB">
        <w:t xml:space="preserve">, com </w:t>
      </w:r>
      <w:r w:rsidR="001628FB" w:rsidRPr="00BB14A9">
        <w:rPr>
          <w:color w:val="E36C0A" w:themeColor="accent6" w:themeShade="BF"/>
        </w:rPr>
        <w:t>irradiação</w:t>
      </w:r>
      <w:r w:rsidR="001628FB" w:rsidRPr="001628FB">
        <w:t xml:space="preserve"> variável par</w:t>
      </w:r>
      <w:r w:rsidR="00EA174D">
        <w:t xml:space="preserve">a </w:t>
      </w:r>
      <w:r w:rsidR="00EA174D" w:rsidRPr="00BB14A9">
        <w:rPr>
          <w:color w:val="E36C0A" w:themeColor="accent6" w:themeShade="BF"/>
        </w:rPr>
        <w:t>fossas ilíacas</w:t>
      </w:r>
      <w:r w:rsidR="00EA174D">
        <w:t xml:space="preserve">, região </w:t>
      </w:r>
      <w:proofErr w:type="spellStart"/>
      <w:r w:rsidR="00EA174D" w:rsidRPr="00BB14A9">
        <w:rPr>
          <w:color w:val="E36C0A" w:themeColor="accent6" w:themeShade="BF"/>
        </w:rPr>
        <w:t>lomboss</w:t>
      </w:r>
      <w:r w:rsidR="001628FB" w:rsidRPr="00BB14A9">
        <w:rPr>
          <w:color w:val="E36C0A" w:themeColor="accent6" w:themeShade="BF"/>
        </w:rPr>
        <w:t>acra</w:t>
      </w:r>
      <w:proofErr w:type="spellEnd"/>
      <w:r w:rsidR="00EA174D">
        <w:t xml:space="preserve"> ou </w:t>
      </w:r>
      <w:r w:rsidR="00EA174D" w:rsidRPr="00BB14A9">
        <w:rPr>
          <w:color w:val="E36C0A" w:themeColor="accent6" w:themeShade="BF"/>
        </w:rPr>
        <w:t>face interna das coxas</w:t>
      </w:r>
      <w:r w:rsidR="00EA174D">
        <w:t xml:space="preserve">, </w:t>
      </w:r>
      <w:r w:rsidR="001628FB" w:rsidRPr="001628FB">
        <w:t xml:space="preserve">dor </w:t>
      </w:r>
      <w:r w:rsidR="001628FB" w:rsidRPr="00BB14A9">
        <w:rPr>
          <w:color w:val="E36C0A" w:themeColor="accent6" w:themeShade="BF"/>
        </w:rPr>
        <w:t>contínua</w:t>
      </w:r>
      <w:r w:rsidR="001628FB" w:rsidRPr="001628FB">
        <w:t xml:space="preserve">, frequentemente </w:t>
      </w:r>
      <w:r w:rsidR="00EA174D" w:rsidRPr="00BB14A9">
        <w:rPr>
          <w:color w:val="E36C0A" w:themeColor="accent6" w:themeShade="BF"/>
        </w:rPr>
        <w:t>tipo cólica</w:t>
      </w:r>
      <w:r w:rsidR="001628FB" w:rsidRPr="001628FB">
        <w:t xml:space="preserve">, descrita como </w:t>
      </w:r>
      <w:r w:rsidR="001628FB" w:rsidRPr="00BB14A9">
        <w:rPr>
          <w:color w:val="E36C0A" w:themeColor="accent6" w:themeShade="BF"/>
        </w:rPr>
        <w:t>sensação de peso</w:t>
      </w:r>
      <w:r w:rsidR="001628FB" w:rsidRPr="001628FB">
        <w:t xml:space="preserve">, </w:t>
      </w:r>
      <w:r w:rsidR="001628FB" w:rsidRPr="00BB14A9">
        <w:rPr>
          <w:color w:val="E36C0A" w:themeColor="accent6" w:themeShade="BF"/>
        </w:rPr>
        <w:t>pressão</w:t>
      </w:r>
      <w:r w:rsidR="001628FB" w:rsidRPr="001628FB">
        <w:t xml:space="preserve"> ou </w:t>
      </w:r>
      <w:r w:rsidR="001628FB" w:rsidRPr="00BB14A9">
        <w:rPr>
          <w:color w:val="E36C0A" w:themeColor="accent6" w:themeShade="BF"/>
        </w:rPr>
        <w:t>ardência pélvica</w:t>
      </w:r>
      <w:r w:rsidR="001628FB" w:rsidRPr="001628FB">
        <w:t xml:space="preserve">, podendo assumir caráter </w:t>
      </w:r>
      <w:r w:rsidR="001628FB" w:rsidRPr="00BB14A9">
        <w:rPr>
          <w:color w:val="E36C0A" w:themeColor="accent6" w:themeShade="BF"/>
        </w:rPr>
        <w:t>lancinante</w:t>
      </w:r>
      <w:r w:rsidR="001628FB" w:rsidRPr="001628FB">
        <w:t xml:space="preserve"> ou em </w:t>
      </w:r>
      <w:r w:rsidR="001628FB" w:rsidRPr="00BB14A9">
        <w:rPr>
          <w:color w:val="E36C0A" w:themeColor="accent6" w:themeShade="BF"/>
        </w:rPr>
        <w:t>facada</w:t>
      </w:r>
      <w:r w:rsidR="001628FB" w:rsidRPr="001628FB">
        <w:t xml:space="preserve"> nos estágios mais avançados do processo inflamatório. </w:t>
      </w:r>
      <w:r w:rsidR="00EA174D">
        <w:t>Intensidade</w:t>
      </w:r>
      <w:r w:rsidR="001628FB" w:rsidRPr="001628FB">
        <w:t xml:space="preserve"> </w:t>
      </w:r>
      <w:r w:rsidR="001628FB" w:rsidRPr="00BB14A9">
        <w:rPr>
          <w:color w:val="E36C0A" w:themeColor="accent6" w:themeShade="BF"/>
        </w:rPr>
        <w:t>moderada a importante</w:t>
      </w:r>
      <w:proofErr w:type="gramStart"/>
      <w:r w:rsidR="001628FB" w:rsidRPr="001628FB">
        <w:t xml:space="preserve">, </w:t>
      </w:r>
      <w:r w:rsidR="00EA174D">
        <w:t>o</w:t>
      </w:r>
      <w:r w:rsidR="001628FB" w:rsidRPr="001628FB">
        <w:t>bserva-se</w:t>
      </w:r>
      <w:proofErr w:type="gramEnd"/>
      <w:r w:rsidR="001628FB" w:rsidRPr="001628FB">
        <w:t xml:space="preserve"> </w:t>
      </w:r>
      <w:r w:rsidR="001628FB" w:rsidRPr="00BB14A9">
        <w:rPr>
          <w:color w:val="E36C0A" w:themeColor="accent6" w:themeShade="BF"/>
        </w:rPr>
        <w:t>exacerbação</w:t>
      </w:r>
      <w:r w:rsidR="001628FB" w:rsidRPr="001628FB">
        <w:t xml:space="preserve"> do desconforto com</w:t>
      </w:r>
      <w:r w:rsidR="00EA174D">
        <w:t xml:space="preserve"> a </w:t>
      </w:r>
      <w:r w:rsidR="00EA174D" w:rsidRPr="00BB14A9">
        <w:rPr>
          <w:color w:val="E36C0A" w:themeColor="accent6" w:themeShade="BF"/>
        </w:rPr>
        <w:t>deambulação</w:t>
      </w:r>
      <w:r w:rsidR="00EA174D">
        <w:t xml:space="preserve"> </w:t>
      </w:r>
      <w:r w:rsidR="001628FB" w:rsidRPr="001628FB">
        <w:t xml:space="preserve">ou </w:t>
      </w:r>
      <w:r w:rsidR="001628FB" w:rsidRPr="00BB14A9">
        <w:rPr>
          <w:color w:val="E36C0A" w:themeColor="accent6" w:themeShade="BF"/>
        </w:rPr>
        <w:t>manobras</w:t>
      </w:r>
      <w:r w:rsidR="001628FB" w:rsidRPr="001628FB">
        <w:t xml:space="preserve"> que </w:t>
      </w:r>
      <w:r w:rsidR="001628FB" w:rsidRPr="00BB14A9">
        <w:rPr>
          <w:color w:val="E36C0A" w:themeColor="accent6" w:themeShade="BF"/>
        </w:rPr>
        <w:t>e</w:t>
      </w:r>
      <w:r w:rsidR="00EA174D" w:rsidRPr="00BB14A9">
        <w:rPr>
          <w:color w:val="E36C0A" w:themeColor="accent6" w:themeShade="BF"/>
        </w:rPr>
        <w:t>levem</w:t>
      </w:r>
      <w:r w:rsidR="00EA174D">
        <w:t xml:space="preserve"> a </w:t>
      </w:r>
      <w:r w:rsidR="00EA174D" w:rsidRPr="00BB14A9">
        <w:rPr>
          <w:color w:val="E36C0A" w:themeColor="accent6" w:themeShade="BF"/>
        </w:rPr>
        <w:t>pressão intra-abdominal</w:t>
      </w:r>
      <w:r w:rsidR="00EA174D">
        <w:t>.</w:t>
      </w:r>
    </w:p>
    <w:p w:rsidR="00850FDF" w:rsidRDefault="00EA174D" w:rsidP="00350455">
      <w:pPr>
        <w:jc w:val="both"/>
      </w:pPr>
      <w:r>
        <w:t xml:space="preserve">   </w:t>
      </w:r>
      <w:r w:rsidRPr="005520FF">
        <w:t xml:space="preserve">Os </w:t>
      </w:r>
      <w:r w:rsidRPr="00BB14A9">
        <w:rPr>
          <w:b/>
          <w:color w:val="FF0000"/>
        </w:rPr>
        <w:t>sintomas clássicos</w:t>
      </w:r>
      <w:r>
        <w:t xml:space="preserve"> associados</w:t>
      </w:r>
      <w:r w:rsidRPr="005520FF">
        <w:t xml:space="preserve"> incluem </w:t>
      </w:r>
      <w:r w:rsidRPr="00BB14A9">
        <w:rPr>
          <w:b/>
          <w:bCs/>
          <w:color w:val="E36C0A" w:themeColor="accent6" w:themeShade="BF"/>
        </w:rPr>
        <w:t>febre</w:t>
      </w:r>
      <w:r w:rsidRPr="005520FF">
        <w:t xml:space="preserve">, </w:t>
      </w:r>
      <w:r w:rsidRPr="00BB14A9">
        <w:rPr>
          <w:b/>
          <w:bCs/>
          <w:color w:val="E36C0A" w:themeColor="accent6" w:themeShade="BF"/>
        </w:rPr>
        <w:t>dor abdominal</w:t>
      </w:r>
      <w:r w:rsidRPr="005520FF">
        <w:rPr>
          <w:b/>
          <w:bCs/>
        </w:rPr>
        <w:t xml:space="preserve"> </w:t>
      </w:r>
      <w:r w:rsidRPr="00BB14A9">
        <w:rPr>
          <w:bCs/>
        </w:rPr>
        <w:t>e</w:t>
      </w:r>
      <w:r w:rsidRPr="005520FF">
        <w:rPr>
          <w:b/>
          <w:bCs/>
        </w:rPr>
        <w:t xml:space="preserve"> </w:t>
      </w:r>
      <w:r w:rsidRPr="00BB14A9">
        <w:rPr>
          <w:b/>
          <w:bCs/>
          <w:color w:val="E36C0A" w:themeColor="accent6" w:themeShade="BF"/>
        </w:rPr>
        <w:t>pélvica</w:t>
      </w:r>
      <w:r w:rsidRPr="005520FF">
        <w:t xml:space="preserve">, </w:t>
      </w:r>
      <w:proofErr w:type="spellStart"/>
      <w:r w:rsidRPr="00BB14A9">
        <w:rPr>
          <w:b/>
          <w:bCs/>
          <w:color w:val="E36C0A" w:themeColor="accent6" w:themeShade="BF"/>
        </w:rPr>
        <w:t>dispareunia</w:t>
      </w:r>
      <w:proofErr w:type="spellEnd"/>
      <w:r w:rsidRPr="005520FF">
        <w:t xml:space="preserve">, </w:t>
      </w:r>
      <w:r w:rsidRPr="00BB14A9">
        <w:rPr>
          <w:b/>
          <w:bCs/>
          <w:color w:val="E36C0A" w:themeColor="accent6" w:themeShade="BF"/>
        </w:rPr>
        <w:t>corrimento vaginal anormal</w:t>
      </w:r>
      <w:r w:rsidRPr="005520FF">
        <w:t xml:space="preserve"> e sintomas urinários baixos, como </w:t>
      </w:r>
      <w:proofErr w:type="spellStart"/>
      <w:r w:rsidRPr="00BB14A9">
        <w:rPr>
          <w:b/>
          <w:bCs/>
          <w:color w:val="E36C0A" w:themeColor="accent6" w:themeShade="BF"/>
        </w:rPr>
        <w:t>disúria</w:t>
      </w:r>
      <w:proofErr w:type="spellEnd"/>
      <w:r w:rsidRPr="005520FF">
        <w:t xml:space="preserve"> ou </w:t>
      </w:r>
      <w:r w:rsidRPr="00BB14A9">
        <w:rPr>
          <w:b/>
          <w:bCs/>
          <w:color w:val="E36C0A" w:themeColor="accent6" w:themeShade="BF"/>
        </w:rPr>
        <w:t>polaciúria</w:t>
      </w:r>
      <w:r w:rsidRPr="005520FF">
        <w:t xml:space="preserve">. </w:t>
      </w:r>
      <w:r w:rsidRPr="00BB14A9">
        <w:rPr>
          <w:b/>
          <w:bCs/>
          <w:color w:val="E36C0A" w:themeColor="accent6" w:themeShade="BF"/>
        </w:rPr>
        <w:t>Sangramento uterino anormal</w:t>
      </w:r>
      <w:r>
        <w:rPr>
          <w:b/>
          <w:bCs/>
        </w:rPr>
        <w:t>.</w:t>
      </w:r>
    </w:p>
    <w:p w:rsidR="00850FDF" w:rsidRDefault="00EA174D" w:rsidP="00350455">
      <w:pPr>
        <w:jc w:val="both"/>
      </w:pPr>
      <w:r>
        <w:t xml:space="preserve">   </w:t>
      </w:r>
      <w:r w:rsidRPr="00EA174D">
        <w:t xml:space="preserve">Ao </w:t>
      </w:r>
      <w:r w:rsidRPr="0018766F">
        <w:rPr>
          <w:b/>
          <w:color w:val="FF0000"/>
        </w:rPr>
        <w:t>exame físico</w:t>
      </w:r>
      <w:r w:rsidRPr="00EA174D">
        <w:t xml:space="preserve"> abdominal, o paciente costuma apresentar </w:t>
      </w:r>
      <w:r w:rsidRPr="0018766F">
        <w:rPr>
          <w:color w:val="E36C0A" w:themeColor="accent6" w:themeShade="BF"/>
        </w:rPr>
        <w:t>abdômen plano</w:t>
      </w:r>
      <w:r>
        <w:t xml:space="preserve">, </w:t>
      </w:r>
      <w:r w:rsidR="008B49EE" w:rsidRPr="008B49EE">
        <w:t xml:space="preserve">ou </w:t>
      </w:r>
      <w:r w:rsidR="008B49EE" w:rsidRPr="0018766F">
        <w:rPr>
          <w:color w:val="E36C0A" w:themeColor="accent6" w:themeShade="BF"/>
        </w:rPr>
        <w:t>discretamente distendido</w:t>
      </w:r>
      <w:r w:rsidR="008B49EE" w:rsidRPr="008B49EE">
        <w:t xml:space="preserve">, </w:t>
      </w:r>
      <w:r w:rsidR="00E51A3E">
        <w:t xml:space="preserve">com </w:t>
      </w:r>
      <w:r w:rsidR="00E51A3E" w:rsidRPr="0018766F">
        <w:rPr>
          <w:color w:val="E36C0A" w:themeColor="accent6" w:themeShade="BF"/>
        </w:rPr>
        <w:t>defesa abdominal voluntária</w:t>
      </w:r>
      <w:r w:rsidR="00E51A3E">
        <w:t xml:space="preserve">, </w:t>
      </w:r>
      <w:r w:rsidR="008B49EE" w:rsidRPr="008B49EE">
        <w:t xml:space="preserve">com </w:t>
      </w:r>
      <w:r w:rsidR="008B49EE" w:rsidRPr="0018766F">
        <w:rPr>
          <w:color w:val="E36C0A" w:themeColor="accent6" w:themeShade="BF"/>
        </w:rPr>
        <w:t>dor</w:t>
      </w:r>
      <w:r w:rsidR="008B49EE" w:rsidRPr="008B49EE">
        <w:t xml:space="preserve"> à </w:t>
      </w:r>
      <w:r w:rsidR="008B49EE" w:rsidRPr="0018766F">
        <w:rPr>
          <w:color w:val="E36C0A" w:themeColor="accent6" w:themeShade="BF"/>
        </w:rPr>
        <w:t>palpação superficial</w:t>
      </w:r>
      <w:r w:rsidR="008B49EE" w:rsidRPr="008B49EE">
        <w:t xml:space="preserve"> </w:t>
      </w:r>
      <w:r w:rsidR="008B49EE" w:rsidRPr="0018766F">
        <w:rPr>
          <w:color w:val="E36C0A" w:themeColor="accent6" w:themeShade="BF"/>
        </w:rPr>
        <w:t>e</w:t>
      </w:r>
      <w:r w:rsidR="008B49EE" w:rsidRPr="008B49EE">
        <w:t xml:space="preserve">, principalmente, </w:t>
      </w:r>
      <w:r w:rsidR="008B49EE" w:rsidRPr="0018766F">
        <w:rPr>
          <w:color w:val="E36C0A" w:themeColor="accent6" w:themeShade="BF"/>
        </w:rPr>
        <w:t>profunda</w:t>
      </w:r>
      <w:r w:rsidR="008B49EE" w:rsidRPr="008B49EE">
        <w:t xml:space="preserve"> em </w:t>
      </w:r>
      <w:r w:rsidR="008B49EE" w:rsidRPr="0018766F">
        <w:rPr>
          <w:color w:val="E36C0A" w:themeColor="accent6" w:themeShade="BF"/>
        </w:rPr>
        <w:t>hipogástrio</w:t>
      </w:r>
      <w:r w:rsidR="008B49EE" w:rsidRPr="008B49EE">
        <w:t>, podend</w:t>
      </w:r>
      <w:r w:rsidR="008B49EE">
        <w:t xml:space="preserve">o estender-se à </w:t>
      </w:r>
      <w:r w:rsidR="008B49EE" w:rsidRPr="0018766F">
        <w:rPr>
          <w:color w:val="E36C0A" w:themeColor="accent6" w:themeShade="BF"/>
        </w:rPr>
        <w:t>fossa ilíaca direita</w:t>
      </w:r>
      <w:r w:rsidR="008B49EE">
        <w:t xml:space="preserve">, </w:t>
      </w:r>
      <w:r w:rsidR="00E51A3E" w:rsidRPr="00E51A3E">
        <w:t>ruídos hidroaéreos geralmente preservados ou discretamente diminuídos</w:t>
      </w:r>
      <w:r w:rsidR="00E51A3E">
        <w:t xml:space="preserve">, sinais de </w:t>
      </w:r>
      <w:r w:rsidR="00E51A3E" w:rsidRPr="0018766F">
        <w:rPr>
          <w:color w:val="E36C0A" w:themeColor="accent6" w:themeShade="BF"/>
        </w:rPr>
        <w:t>irritação peritoneal</w:t>
      </w:r>
      <w:r w:rsidR="00E51A3E">
        <w:t xml:space="preserve"> é </w:t>
      </w:r>
      <w:r w:rsidR="00E51A3E" w:rsidRPr="0018766F">
        <w:rPr>
          <w:color w:val="E36C0A" w:themeColor="accent6" w:themeShade="BF"/>
        </w:rPr>
        <w:t>negativa</w:t>
      </w:r>
      <w:r w:rsidR="00E51A3E">
        <w:t xml:space="preserve"> nos </w:t>
      </w:r>
      <w:r w:rsidR="00E51A3E" w:rsidRPr="0018766F">
        <w:rPr>
          <w:color w:val="E36C0A" w:themeColor="accent6" w:themeShade="BF"/>
        </w:rPr>
        <w:t>casos iniciais</w:t>
      </w:r>
      <w:r w:rsidR="00E51A3E">
        <w:t xml:space="preserve"> (</w:t>
      </w:r>
      <w:r w:rsidR="00E51A3E" w:rsidRPr="00E51A3E">
        <w:t>em casos mais avançados, sinais de irritação peritoneal localizada</w:t>
      </w:r>
      <w:r w:rsidR="00E51A3E">
        <w:t>).</w:t>
      </w:r>
    </w:p>
    <w:p w:rsidR="006C0DB5" w:rsidRDefault="006C0DB5" w:rsidP="006C0DB5">
      <w:pPr>
        <w:ind w:left="708" w:firstLine="708"/>
        <w:jc w:val="both"/>
      </w:pPr>
      <w:r>
        <w:t xml:space="preserve">Exames Laboratoriais que devem ser solicitados: </w:t>
      </w:r>
    </w:p>
    <w:p w:rsidR="006C0DB5" w:rsidRDefault="006C0DB5" w:rsidP="006C0DB5">
      <w:pPr>
        <w:jc w:val="both"/>
      </w:pPr>
      <w:r>
        <w:t xml:space="preserve">- </w:t>
      </w:r>
      <w:r w:rsidRPr="0018766F">
        <w:rPr>
          <w:color w:val="E36C0A" w:themeColor="accent6" w:themeShade="BF"/>
        </w:rPr>
        <w:t>Hemograma</w:t>
      </w:r>
      <w:r>
        <w:tab/>
      </w:r>
      <w:r>
        <w:tab/>
        <w:t xml:space="preserve">- </w:t>
      </w:r>
      <w:r w:rsidRPr="0018766F">
        <w:rPr>
          <w:color w:val="E36C0A" w:themeColor="accent6" w:themeShade="BF"/>
        </w:rPr>
        <w:t>PCR</w:t>
      </w:r>
      <w:r>
        <w:tab/>
      </w:r>
      <w:r>
        <w:tab/>
        <w:t xml:space="preserve">- </w:t>
      </w:r>
      <w:proofErr w:type="spellStart"/>
      <w:r w:rsidRPr="0018766F">
        <w:rPr>
          <w:color w:val="E36C0A" w:themeColor="accent6" w:themeShade="BF"/>
        </w:rPr>
        <w:t>Creatinina</w:t>
      </w:r>
      <w:proofErr w:type="spellEnd"/>
      <w:r>
        <w:tab/>
      </w:r>
      <w:r>
        <w:tab/>
        <w:t xml:space="preserve">- </w:t>
      </w:r>
      <w:proofErr w:type="spellStart"/>
      <w:r w:rsidRPr="0018766F">
        <w:rPr>
          <w:color w:val="E36C0A" w:themeColor="accent6" w:themeShade="BF"/>
        </w:rPr>
        <w:t>Uréia</w:t>
      </w:r>
      <w:proofErr w:type="spellEnd"/>
    </w:p>
    <w:p w:rsidR="006C0DB5" w:rsidRPr="00737C1A" w:rsidRDefault="006C0DB5" w:rsidP="006C0DB5">
      <w:pPr>
        <w:jc w:val="both"/>
      </w:pPr>
      <w:r>
        <w:t xml:space="preserve">- </w:t>
      </w:r>
      <w:r w:rsidRPr="0018766F">
        <w:rPr>
          <w:color w:val="E36C0A" w:themeColor="accent6" w:themeShade="BF"/>
        </w:rPr>
        <w:t>Sódio</w:t>
      </w:r>
      <w:r>
        <w:tab/>
      </w:r>
      <w:r>
        <w:tab/>
      </w:r>
      <w:r>
        <w:tab/>
        <w:t xml:space="preserve">- </w:t>
      </w:r>
      <w:r w:rsidRPr="0018766F">
        <w:rPr>
          <w:color w:val="E36C0A" w:themeColor="accent6" w:themeShade="BF"/>
        </w:rPr>
        <w:t>Potássio</w:t>
      </w:r>
      <w:r>
        <w:tab/>
        <w:t xml:space="preserve">- </w:t>
      </w:r>
      <w:r w:rsidRPr="0018766F">
        <w:rPr>
          <w:color w:val="E36C0A" w:themeColor="accent6" w:themeShade="BF"/>
        </w:rPr>
        <w:t>TAP</w:t>
      </w:r>
      <w:r>
        <w:tab/>
      </w:r>
      <w:r>
        <w:tab/>
      </w:r>
      <w:r>
        <w:tab/>
        <w:t xml:space="preserve">- </w:t>
      </w:r>
      <w:r w:rsidRPr="0018766F">
        <w:rPr>
          <w:color w:val="E36C0A" w:themeColor="accent6" w:themeShade="BF"/>
        </w:rPr>
        <w:t>PTTK</w:t>
      </w:r>
    </w:p>
    <w:p w:rsidR="006C0DB5" w:rsidRDefault="006C0DB5" w:rsidP="006C0DB5">
      <w:pPr>
        <w:jc w:val="both"/>
      </w:pPr>
      <w:r>
        <w:t xml:space="preserve">- </w:t>
      </w:r>
      <w:r w:rsidRPr="0018766F">
        <w:rPr>
          <w:color w:val="E36C0A" w:themeColor="accent6" w:themeShade="BF"/>
        </w:rPr>
        <w:t>B-HCG</w:t>
      </w:r>
      <w:r>
        <w:tab/>
      </w:r>
      <w:r>
        <w:tab/>
      </w:r>
      <w:r>
        <w:tab/>
        <w:t xml:space="preserve">- </w:t>
      </w:r>
      <w:r w:rsidRPr="0018766F">
        <w:rPr>
          <w:color w:val="E36C0A" w:themeColor="accent6" w:themeShade="BF"/>
        </w:rPr>
        <w:t>Urina I</w:t>
      </w:r>
      <w:r>
        <w:t xml:space="preserve"> (</w:t>
      </w:r>
      <w:r w:rsidRPr="0018766F">
        <w:rPr>
          <w:color w:val="E36C0A" w:themeColor="accent6" w:themeShade="BF"/>
        </w:rPr>
        <w:t>EAS</w:t>
      </w:r>
      <w:r>
        <w:t>)</w:t>
      </w:r>
    </w:p>
    <w:p w:rsidR="00850FDF" w:rsidRDefault="00850FDF" w:rsidP="00350455">
      <w:pPr>
        <w:jc w:val="both"/>
      </w:pPr>
    </w:p>
    <w:p w:rsidR="006C0DB5" w:rsidRDefault="006C0DB5" w:rsidP="00350455">
      <w:pPr>
        <w:jc w:val="both"/>
      </w:pPr>
      <w:r>
        <w:t xml:space="preserve">   Os </w:t>
      </w:r>
      <w:r w:rsidRPr="0018766F">
        <w:rPr>
          <w:b/>
          <w:color w:val="FF0000"/>
        </w:rPr>
        <w:t>exames laboratoriais</w:t>
      </w:r>
      <w:r>
        <w:t xml:space="preserve"> normalmente demonstram </w:t>
      </w:r>
      <w:r w:rsidRPr="0018766F">
        <w:rPr>
          <w:color w:val="E36C0A" w:themeColor="accent6" w:themeShade="BF"/>
        </w:rPr>
        <w:t>sinais inflamatórios sistêmicos</w:t>
      </w:r>
      <w:r>
        <w:t xml:space="preserve"> </w:t>
      </w:r>
      <w:r w:rsidRPr="0018766F">
        <w:rPr>
          <w:color w:val="E36C0A" w:themeColor="accent6" w:themeShade="BF"/>
        </w:rPr>
        <w:t>inespecíficos</w:t>
      </w:r>
      <w:r>
        <w:t xml:space="preserve">. Leucocitose leve com aumento discreto de proteína C-reativa. </w:t>
      </w:r>
      <w:r w:rsidRPr="0018766F">
        <w:rPr>
          <w:rFonts w:cstheme="minorHAnsi"/>
          <w:color w:val="E36C0A" w:themeColor="accent6" w:themeShade="BF"/>
        </w:rPr>
        <w:t>Β</w:t>
      </w:r>
      <w:r w:rsidRPr="0018766F">
        <w:rPr>
          <w:color w:val="E36C0A" w:themeColor="accent6" w:themeShade="BF"/>
        </w:rPr>
        <w:t>-HCG</w:t>
      </w:r>
      <w:r>
        <w:t xml:space="preserve"> e </w:t>
      </w:r>
      <w:r w:rsidRPr="0018766F">
        <w:rPr>
          <w:color w:val="E36C0A" w:themeColor="accent6" w:themeShade="BF"/>
        </w:rPr>
        <w:t>exame de urina</w:t>
      </w:r>
      <w:r>
        <w:t xml:space="preserve"> são solicitados para </w:t>
      </w:r>
      <w:r w:rsidRPr="0018766F">
        <w:rPr>
          <w:color w:val="E36C0A" w:themeColor="accent6" w:themeShade="BF"/>
        </w:rPr>
        <w:t>diagnóstico diferencial</w:t>
      </w:r>
      <w:r>
        <w:t>.</w:t>
      </w:r>
    </w:p>
    <w:p w:rsidR="00850FDF" w:rsidRDefault="006C0DB5" w:rsidP="00350455">
      <w:pPr>
        <w:jc w:val="both"/>
        <w:rPr>
          <w:bCs/>
        </w:rPr>
      </w:pPr>
      <w:r>
        <w:t xml:space="preserve">   </w:t>
      </w:r>
      <w:r w:rsidRPr="001A6AC2">
        <w:rPr>
          <w:color w:val="E36C0A" w:themeColor="accent6" w:themeShade="BF"/>
        </w:rPr>
        <w:t>Todas as pacientes</w:t>
      </w:r>
      <w:r w:rsidRPr="006C0DB5">
        <w:t xml:space="preserve"> com </w:t>
      </w:r>
      <w:r w:rsidRPr="001A6AC2">
        <w:rPr>
          <w:color w:val="E36C0A" w:themeColor="accent6" w:themeShade="BF"/>
        </w:rPr>
        <w:t>suspeita clínica</w:t>
      </w:r>
      <w:r w:rsidRPr="006C0DB5">
        <w:t xml:space="preserve"> de Doença Inflamatória Pélvica </w:t>
      </w:r>
      <w:r w:rsidRPr="001A6AC2">
        <w:rPr>
          <w:color w:val="E36C0A" w:themeColor="accent6" w:themeShade="BF"/>
        </w:rPr>
        <w:t>devem ser</w:t>
      </w:r>
      <w:r w:rsidRPr="006C0DB5">
        <w:t xml:space="preserve"> </w:t>
      </w:r>
      <w:r w:rsidRPr="001A6AC2">
        <w:rPr>
          <w:color w:val="E36C0A" w:themeColor="accent6" w:themeShade="BF"/>
        </w:rPr>
        <w:t>submetidas</w:t>
      </w:r>
      <w:r w:rsidRPr="006C0DB5">
        <w:t xml:space="preserve"> a </w:t>
      </w:r>
      <w:r w:rsidRPr="001A6AC2">
        <w:rPr>
          <w:color w:val="E36C0A" w:themeColor="accent6" w:themeShade="BF"/>
        </w:rPr>
        <w:t>exame ginecológico especular</w:t>
      </w:r>
      <w:r w:rsidRPr="006C0DB5">
        <w:t xml:space="preserve"> e toque bimanual, </w:t>
      </w:r>
      <w:r w:rsidRPr="001A6AC2">
        <w:rPr>
          <w:b/>
          <w:bCs/>
          <w:color w:val="FF0000"/>
        </w:rPr>
        <w:t>preferencialmente realizados por especialista em Ginecologia e Obstetrícia</w:t>
      </w:r>
      <w:r w:rsidRPr="006C0DB5">
        <w:t xml:space="preserve">, em </w:t>
      </w:r>
      <w:r w:rsidRPr="001A6AC2">
        <w:rPr>
          <w:b/>
          <w:bCs/>
          <w:color w:val="FF0000"/>
        </w:rPr>
        <w:t>serviço de referência</w:t>
      </w:r>
      <w:r>
        <w:rPr>
          <w:bCs/>
        </w:rPr>
        <w:t>.</w:t>
      </w:r>
    </w:p>
    <w:p w:rsidR="003624FD" w:rsidRPr="006C0DB5" w:rsidRDefault="003624FD" w:rsidP="00350455">
      <w:pPr>
        <w:jc w:val="both"/>
      </w:pPr>
      <w:r>
        <w:rPr>
          <w:bCs/>
        </w:rPr>
        <w:t xml:space="preserve">   </w:t>
      </w:r>
      <w:r w:rsidRPr="00850FDF">
        <w:t xml:space="preserve">A </w:t>
      </w:r>
      <w:r w:rsidRPr="001A6AC2">
        <w:rPr>
          <w:b/>
          <w:bCs/>
          <w:color w:val="FF0000"/>
        </w:rPr>
        <w:t>ultrassonografia pélvica</w:t>
      </w:r>
      <w:r w:rsidRPr="00850FDF">
        <w:t xml:space="preserve"> é o exame de primeira escolha</w:t>
      </w:r>
      <w:r>
        <w:t xml:space="preserve">. </w:t>
      </w:r>
      <w:r w:rsidRPr="00850FDF">
        <w:t xml:space="preserve">O achado mais sugestivo de DIP é a visualização de </w:t>
      </w:r>
      <w:r w:rsidRPr="001A6AC2">
        <w:rPr>
          <w:b/>
          <w:bCs/>
          <w:color w:val="E36C0A" w:themeColor="accent6" w:themeShade="BF"/>
        </w:rPr>
        <w:t>finos acúmulos de líquido intratubário</w:t>
      </w:r>
      <w:r w:rsidRPr="00850FDF">
        <w:t xml:space="preserve">, com ou sem presença de </w:t>
      </w:r>
      <w:r w:rsidRPr="001A6AC2">
        <w:rPr>
          <w:color w:val="E36C0A" w:themeColor="accent6" w:themeShade="BF"/>
        </w:rPr>
        <w:t>líquido livre na pelve</w:t>
      </w:r>
      <w:r w:rsidRPr="00850FDF">
        <w:t>.</w:t>
      </w:r>
    </w:p>
    <w:p w:rsidR="00850FDF" w:rsidRDefault="006C0DB5" w:rsidP="00350455">
      <w:pPr>
        <w:jc w:val="both"/>
      </w:pPr>
      <w:r>
        <w:t xml:space="preserve">   </w:t>
      </w:r>
      <w:r w:rsidR="00EA174D" w:rsidRPr="00EA174D">
        <w:t xml:space="preserve">O </w:t>
      </w:r>
      <w:r w:rsidR="00EA174D" w:rsidRPr="001A6AC2">
        <w:rPr>
          <w:b/>
          <w:color w:val="FF0000"/>
        </w:rPr>
        <w:t>tratamento</w:t>
      </w:r>
      <w:r w:rsidR="00EA174D" w:rsidRPr="00EA174D">
        <w:t xml:space="preserve"> deve ser </w:t>
      </w:r>
      <w:r w:rsidR="00EA174D" w:rsidRPr="001A6AC2">
        <w:rPr>
          <w:color w:val="E36C0A" w:themeColor="accent6" w:themeShade="BF"/>
        </w:rPr>
        <w:t xml:space="preserve">instituído </w:t>
      </w:r>
      <w:r w:rsidR="00EA174D" w:rsidRPr="001A6AC2">
        <w:rPr>
          <w:b/>
          <w:bCs/>
          <w:color w:val="E36C0A" w:themeColor="accent6" w:themeShade="BF"/>
        </w:rPr>
        <w:t>de forma imediata</w:t>
      </w:r>
      <w:r w:rsidR="00EA174D" w:rsidRPr="00EA174D">
        <w:t xml:space="preserve"> diante da </w:t>
      </w:r>
      <w:r w:rsidR="00EA174D" w:rsidRPr="001A6AC2">
        <w:rPr>
          <w:color w:val="E36C0A" w:themeColor="accent6" w:themeShade="BF"/>
        </w:rPr>
        <w:t>suspeita clínica</w:t>
      </w:r>
      <w:r w:rsidR="00EA174D" w:rsidRPr="00EA174D">
        <w:t>, não devendo agu</w:t>
      </w:r>
      <w:r w:rsidR="00242EF8">
        <w:t>ardar resultados laboratoriais, vi</w:t>
      </w:r>
      <w:r w:rsidR="00242EF8" w:rsidRPr="00242EF8">
        <w:t xml:space="preserve">sando evitar complicações tardias como infertilidade, </w:t>
      </w:r>
      <w:r w:rsidR="00242EF8" w:rsidRPr="00242EF8">
        <w:lastRenderedPageBreak/>
        <w:t>gravidez ectópica e dor pélvica crônica.</w:t>
      </w:r>
      <w:r w:rsidR="00242EF8">
        <w:t xml:space="preserve"> </w:t>
      </w:r>
      <w:r w:rsidR="00EA174D" w:rsidRPr="00EA174D">
        <w:t xml:space="preserve">A </w:t>
      </w:r>
      <w:r w:rsidR="00EA174D" w:rsidRPr="001A6AC2">
        <w:rPr>
          <w:color w:val="E36C0A" w:themeColor="accent6" w:themeShade="BF"/>
        </w:rPr>
        <w:t>terapia antimicrobiana</w:t>
      </w:r>
      <w:r w:rsidR="00EA174D" w:rsidRPr="00EA174D">
        <w:t xml:space="preserve"> deve cobrir </w:t>
      </w:r>
      <w:r w:rsidR="00EA174D" w:rsidRPr="001A6AC2">
        <w:rPr>
          <w:b/>
          <w:bCs/>
          <w:color w:val="E36C0A" w:themeColor="accent6" w:themeShade="BF"/>
        </w:rPr>
        <w:t>gonococo</w:t>
      </w:r>
      <w:r w:rsidR="00EA174D" w:rsidRPr="00EA174D">
        <w:rPr>
          <w:b/>
          <w:bCs/>
        </w:rPr>
        <w:t xml:space="preserve">, </w:t>
      </w:r>
      <w:r w:rsidR="00EA174D" w:rsidRPr="001A6AC2">
        <w:rPr>
          <w:b/>
          <w:bCs/>
          <w:color w:val="E36C0A" w:themeColor="accent6" w:themeShade="BF"/>
        </w:rPr>
        <w:t>clamídia</w:t>
      </w:r>
      <w:r w:rsidR="00EA174D" w:rsidRPr="00EA174D">
        <w:rPr>
          <w:b/>
          <w:bCs/>
        </w:rPr>
        <w:t xml:space="preserve"> </w:t>
      </w:r>
      <w:r w:rsidR="00EA174D" w:rsidRPr="001A6AC2">
        <w:rPr>
          <w:bCs/>
        </w:rPr>
        <w:t>e</w:t>
      </w:r>
      <w:r w:rsidR="00EA174D" w:rsidRPr="00EA174D">
        <w:rPr>
          <w:b/>
          <w:bCs/>
        </w:rPr>
        <w:t xml:space="preserve"> </w:t>
      </w:r>
      <w:r w:rsidR="00EA174D" w:rsidRPr="001A6AC2">
        <w:rPr>
          <w:b/>
          <w:bCs/>
          <w:color w:val="E36C0A" w:themeColor="accent6" w:themeShade="BF"/>
        </w:rPr>
        <w:t>flora anaeróbia</w:t>
      </w:r>
      <w:r w:rsidR="00EA174D" w:rsidRPr="001A6AC2">
        <w:rPr>
          <w:bCs/>
        </w:rPr>
        <w:t>.</w:t>
      </w:r>
    </w:p>
    <w:p w:rsidR="003624FD" w:rsidRDefault="003624FD" w:rsidP="003624FD">
      <w:pPr>
        <w:jc w:val="both"/>
      </w:pPr>
      <w:r>
        <w:rPr>
          <w:b/>
          <w:bCs/>
        </w:rPr>
        <w:t xml:space="preserve">   </w:t>
      </w:r>
      <w:r w:rsidRPr="003624FD">
        <w:t xml:space="preserve">Os pacientes devem permanecer em </w:t>
      </w:r>
      <w:r w:rsidRPr="001A6AC2">
        <w:rPr>
          <w:color w:val="E36C0A" w:themeColor="accent6" w:themeShade="BF"/>
        </w:rPr>
        <w:t xml:space="preserve">jejum oral </w:t>
      </w:r>
      <w:r w:rsidRPr="001A6AC2">
        <w:rPr>
          <w:b/>
          <w:bCs/>
          <w:color w:val="E36C0A" w:themeColor="accent6" w:themeShade="BF"/>
        </w:rPr>
        <w:t>somente nos quadros de maior gravidade</w:t>
      </w:r>
      <w:r w:rsidRPr="003624FD">
        <w:t xml:space="preserve">, naqueles em que </w:t>
      </w:r>
      <w:r w:rsidRPr="003624FD">
        <w:rPr>
          <w:b/>
          <w:bCs/>
        </w:rPr>
        <w:t xml:space="preserve">persistem </w:t>
      </w:r>
      <w:r w:rsidRPr="001A6AC2">
        <w:rPr>
          <w:b/>
          <w:bCs/>
          <w:color w:val="E36C0A" w:themeColor="accent6" w:themeShade="BF"/>
        </w:rPr>
        <w:t>dúvidas diagnósticas</w:t>
      </w:r>
      <w:r w:rsidRPr="003624FD">
        <w:t xml:space="preserve"> ou quando houver </w:t>
      </w:r>
      <w:r w:rsidRPr="001A6AC2">
        <w:rPr>
          <w:b/>
          <w:bCs/>
          <w:color w:val="E36C0A" w:themeColor="accent6" w:themeShade="BF"/>
        </w:rPr>
        <w:t>baixa aceitação alimentar</w:t>
      </w:r>
      <w:r w:rsidRPr="003624FD">
        <w:t>, mantendo-se as medidas de suporte clínico apropriadas.</w:t>
      </w:r>
    </w:p>
    <w:p w:rsidR="003624FD" w:rsidRPr="001A6AC2" w:rsidRDefault="003624FD" w:rsidP="003624FD">
      <w:pPr>
        <w:pStyle w:val="PargrafodaLista"/>
        <w:numPr>
          <w:ilvl w:val="0"/>
          <w:numId w:val="7"/>
        </w:numPr>
        <w:jc w:val="both"/>
        <w:rPr>
          <w:color w:val="FF0000"/>
        </w:rPr>
      </w:pPr>
      <w:r w:rsidRPr="001A6AC2">
        <w:rPr>
          <w:color w:val="FF0000"/>
        </w:rPr>
        <w:t>Hidratação Endovenosa</w:t>
      </w:r>
    </w:p>
    <w:p w:rsidR="003624FD" w:rsidRPr="001A6AC2" w:rsidRDefault="003624FD" w:rsidP="003624FD">
      <w:pPr>
        <w:pStyle w:val="PargrafodaLista"/>
        <w:numPr>
          <w:ilvl w:val="0"/>
          <w:numId w:val="7"/>
        </w:numPr>
        <w:jc w:val="both"/>
        <w:rPr>
          <w:color w:val="FF0000"/>
        </w:rPr>
      </w:pPr>
      <w:r w:rsidRPr="001A6AC2">
        <w:rPr>
          <w:color w:val="FF0000"/>
        </w:rPr>
        <w:t>Analgesia</w:t>
      </w:r>
    </w:p>
    <w:p w:rsidR="003624FD" w:rsidRDefault="003624FD" w:rsidP="003624FD">
      <w:pPr>
        <w:pStyle w:val="PargrafodaLista"/>
        <w:numPr>
          <w:ilvl w:val="1"/>
          <w:numId w:val="7"/>
        </w:numPr>
        <w:jc w:val="both"/>
      </w:pPr>
      <w:proofErr w:type="spellStart"/>
      <w:r w:rsidRPr="001A6AC2">
        <w:rPr>
          <w:color w:val="E36C0A" w:themeColor="accent6" w:themeShade="BF"/>
        </w:rPr>
        <w:t>Dipirona</w:t>
      </w:r>
      <w:proofErr w:type="spellEnd"/>
      <w:r>
        <w:t xml:space="preserve"> 1,0 a 2,0 g </w:t>
      </w:r>
      <w:proofErr w:type="spellStart"/>
      <w:r>
        <w:t>I.V.</w:t>
      </w:r>
      <w:proofErr w:type="spellEnd"/>
      <w:r>
        <w:t xml:space="preserve"> de 6/6 horas</w:t>
      </w:r>
    </w:p>
    <w:p w:rsidR="003624FD" w:rsidRDefault="003624FD" w:rsidP="003624FD">
      <w:pPr>
        <w:pStyle w:val="PargrafodaLista"/>
        <w:numPr>
          <w:ilvl w:val="1"/>
          <w:numId w:val="7"/>
        </w:numPr>
        <w:jc w:val="both"/>
      </w:pPr>
      <w:r w:rsidRPr="001A6AC2">
        <w:rPr>
          <w:color w:val="E36C0A" w:themeColor="accent6" w:themeShade="BF"/>
        </w:rPr>
        <w:t>AINES</w:t>
      </w:r>
      <w:r>
        <w:t xml:space="preserve">: </w:t>
      </w:r>
      <w:proofErr w:type="spellStart"/>
      <w:r w:rsidRPr="001A6AC2">
        <w:rPr>
          <w:color w:val="E36C0A" w:themeColor="accent6" w:themeShade="BF"/>
        </w:rPr>
        <w:t>Cetoprofeno</w:t>
      </w:r>
      <w:proofErr w:type="spellEnd"/>
      <w:proofErr w:type="gramStart"/>
      <w:r>
        <w:t xml:space="preserve">  </w:t>
      </w:r>
      <w:proofErr w:type="gramEnd"/>
      <w:r>
        <w:t xml:space="preserve">100 </w:t>
      </w:r>
      <w:proofErr w:type="spellStart"/>
      <w:r>
        <w:t>mg</w:t>
      </w:r>
      <w:proofErr w:type="spellEnd"/>
      <w:r>
        <w:t xml:space="preserve"> I,V, de 12/12 horas</w:t>
      </w:r>
    </w:p>
    <w:p w:rsidR="003624FD" w:rsidRDefault="003624FD" w:rsidP="003624FD">
      <w:pPr>
        <w:pStyle w:val="PargrafodaLista"/>
        <w:ind w:left="2160"/>
        <w:jc w:val="both"/>
      </w:pPr>
      <w:r>
        <w:t xml:space="preserve">            </w:t>
      </w:r>
      <w:proofErr w:type="spellStart"/>
      <w:r w:rsidRPr="001A6AC2">
        <w:rPr>
          <w:color w:val="E36C0A" w:themeColor="accent6" w:themeShade="BF"/>
        </w:rPr>
        <w:t>Ibuprofeno</w:t>
      </w:r>
      <w:proofErr w:type="spellEnd"/>
      <w:proofErr w:type="gramStart"/>
      <w:r>
        <w:t xml:space="preserve">  </w:t>
      </w:r>
      <w:proofErr w:type="gramEnd"/>
      <w:r>
        <w:t xml:space="preserve">600 </w:t>
      </w:r>
      <w:proofErr w:type="spellStart"/>
      <w:r>
        <w:t>mg</w:t>
      </w:r>
      <w:proofErr w:type="spellEnd"/>
      <w:r>
        <w:t xml:space="preserve"> </w:t>
      </w:r>
      <w:proofErr w:type="spellStart"/>
      <w:r>
        <w:t>I.V.</w:t>
      </w:r>
      <w:proofErr w:type="spellEnd"/>
      <w:r>
        <w:t xml:space="preserve"> de 12/12 horas</w:t>
      </w:r>
    </w:p>
    <w:p w:rsidR="003624FD" w:rsidRDefault="00326BA7" w:rsidP="00326BA7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   </w:t>
      </w:r>
    </w:p>
    <w:p w:rsidR="00326BA7" w:rsidRDefault="003624FD" w:rsidP="00326BA7">
      <w:pPr>
        <w:spacing w:after="0" w:line="240" w:lineRule="auto"/>
        <w:jc w:val="both"/>
      </w:pPr>
      <w:r>
        <w:rPr>
          <w:bCs/>
        </w:rPr>
        <w:t xml:space="preserve">   </w:t>
      </w:r>
      <w:r w:rsidR="00326BA7">
        <w:rPr>
          <w:bCs/>
        </w:rPr>
        <w:t xml:space="preserve">Nos </w:t>
      </w:r>
      <w:r w:rsidR="00326BA7" w:rsidRPr="001A6AC2">
        <w:rPr>
          <w:b/>
          <w:bCs/>
          <w:color w:val="E36C0A" w:themeColor="accent6" w:themeShade="BF"/>
        </w:rPr>
        <w:t xml:space="preserve">casos </w:t>
      </w:r>
      <w:proofErr w:type="gramStart"/>
      <w:r w:rsidR="00326BA7" w:rsidRPr="001A6AC2">
        <w:rPr>
          <w:b/>
          <w:bCs/>
          <w:color w:val="E36C0A" w:themeColor="accent6" w:themeShade="BF"/>
        </w:rPr>
        <w:t>leves/moderados</w:t>
      </w:r>
      <w:proofErr w:type="gramEnd"/>
      <w:r w:rsidR="00326BA7">
        <w:rPr>
          <w:bCs/>
        </w:rPr>
        <w:t xml:space="preserve"> r</w:t>
      </w:r>
      <w:r w:rsidR="00326BA7" w:rsidRPr="00326BA7">
        <w:t>egimes recomendados incluem</w:t>
      </w:r>
      <w:r w:rsidR="008B49EE">
        <w:t xml:space="preserve"> a </w:t>
      </w:r>
      <w:r w:rsidR="008B49EE" w:rsidRPr="001A6AC2">
        <w:rPr>
          <w:color w:val="FF0000"/>
        </w:rPr>
        <w:t>associação</w:t>
      </w:r>
      <w:r w:rsidR="00326BA7" w:rsidRPr="00326BA7">
        <w:t>:</w:t>
      </w:r>
    </w:p>
    <w:p w:rsidR="001A6AC2" w:rsidRPr="00326BA7" w:rsidRDefault="001A6AC2" w:rsidP="00326BA7">
      <w:pPr>
        <w:spacing w:after="0" w:line="240" w:lineRule="auto"/>
        <w:jc w:val="both"/>
      </w:pPr>
    </w:p>
    <w:p w:rsidR="00326BA7" w:rsidRPr="00326BA7" w:rsidRDefault="00326BA7" w:rsidP="00326BA7">
      <w:pPr>
        <w:pStyle w:val="PargrafodaLista"/>
        <w:numPr>
          <w:ilvl w:val="0"/>
          <w:numId w:val="7"/>
        </w:numPr>
        <w:spacing w:after="0" w:line="240" w:lineRule="auto"/>
        <w:jc w:val="both"/>
      </w:pPr>
      <w:proofErr w:type="spellStart"/>
      <w:r w:rsidRPr="001A6AC2">
        <w:rPr>
          <w:b/>
          <w:bCs/>
          <w:color w:val="E36C0A" w:themeColor="accent6" w:themeShade="BF"/>
        </w:rPr>
        <w:t>Ceftriaxona</w:t>
      </w:r>
      <w:proofErr w:type="spellEnd"/>
      <w:r>
        <w:t xml:space="preserve"> </w:t>
      </w:r>
      <w:r w:rsidR="008B49EE">
        <w:t>1</w:t>
      </w:r>
      <w:r>
        <w:t>,0g em dose única Intramuscular</w:t>
      </w:r>
    </w:p>
    <w:p w:rsidR="00326BA7" w:rsidRPr="00326BA7" w:rsidRDefault="00326BA7" w:rsidP="00326BA7">
      <w:pPr>
        <w:pStyle w:val="PargrafodaLista"/>
        <w:numPr>
          <w:ilvl w:val="0"/>
          <w:numId w:val="7"/>
        </w:numPr>
        <w:spacing w:after="0" w:line="240" w:lineRule="auto"/>
        <w:jc w:val="both"/>
      </w:pPr>
      <w:proofErr w:type="spellStart"/>
      <w:r w:rsidRPr="001A6AC2">
        <w:rPr>
          <w:b/>
          <w:bCs/>
          <w:color w:val="E36C0A" w:themeColor="accent6" w:themeShade="BF"/>
        </w:rPr>
        <w:t>Doxiciclina</w:t>
      </w:r>
      <w:proofErr w:type="spellEnd"/>
      <w:r>
        <w:t xml:space="preserve"> </w:t>
      </w:r>
      <w:r w:rsidR="008B49EE" w:rsidRPr="008B49EE">
        <w:t xml:space="preserve">100 </w:t>
      </w:r>
      <w:proofErr w:type="spellStart"/>
      <w:proofErr w:type="gramStart"/>
      <w:r w:rsidR="008B49EE" w:rsidRPr="008B49EE">
        <w:t>mg</w:t>
      </w:r>
      <w:proofErr w:type="spellEnd"/>
      <w:proofErr w:type="gramEnd"/>
      <w:r w:rsidR="008B49EE" w:rsidRPr="008B49EE">
        <w:t xml:space="preserve"> VO, 12/12h por 14 dias</w:t>
      </w:r>
    </w:p>
    <w:p w:rsidR="00326BA7" w:rsidRDefault="00326BA7" w:rsidP="00326BA7">
      <w:pPr>
        <w:pStyle w:val="PargrafodaLista"/>
        <w:numPr>
          <w:ilvl w:val="0"/>
          <w:numId w:val="7"/>
        </w:numPr>
        <w:spacing w:after="0" w:line="240" w:lineRule="auto"/>
        <w:jc w:val="both"/>
      </w:pPr>
      <w:proofErr w:type="spellStart"/>
      <w:r w:rsidRPr="001A6AC2">
        <w:rPr>
          <w:b/>
          <w:bCs/>
          <w:color w:val="E36C0A" w:themeColor="accent6" w:themeShade="BF"/>
        </w:rPr>
        <w:t>Metronidazol</w:t>
      </w:r>
      <w:proofErr w:type="spellEnd"/>
      <w:r w:rsidRPr="00326BA7">
        <w:t xml:space="preserve"> </w:t>
      </w:r>
      <w:r>
        <w:t xml:space="preserve">400 </w:t>
      </w:r>
      <w:proofErr w:type="spellStart"/>
      <w:proofErr w:type="gramStart"/>
      <w:r>
        <w:t>mg</w:t>
      </w:r>
      <w:proofErr w:type="spellEnd"/>
      <w:proofErr w:type="gramEnd"/>
      <w:r>
        <w:t xml:space="preserve"> via oral de 8/8 horas, </w:t>
      </w:r>
      <w:r w:rsidRPr="00326BA7">
        <w:t>por 1</w:t>
      </w:r>
      <w:r>
        <w:t>4 dias</w:t>
      </w:r>
    </w:p>
    <w:p w:rsidR="001A6AC2" w:rsidRPr="00326BA7" w:rsidRDefault="001A6AC2" w:rsidP="001A6AC2">
      <w:pPr>
        <w:spacing w:after="0" w:line="240" w:lineRule="auto"/>
        <w:ind w:left="1080"/>
        <w:jc w:val="both"/>
      </w:pPr>
    </w:p>
    <w:p w:rsidR="00850FDF" w:rsidRDefault="0009230F" w:rsidP="00326BA7">
      <w:pPr>
        <w:spacing w:after="0"/>
        <w:jc w:val="both"/>
      </w:pPr>
      <w:r>
        <w:t xml:space="preserve">   Nos </w:t>
      </w:r>
      <w:r w:rsidRPr="001A6AC2">
        <w:rPr>
          <w:b/>
          <w:color w:val="E36C0A" w:themeColor="accent6" w:themeShade="BF"/>
        </w:rPr>
        <w:t>casos mais graves</w:t>
      </w:r>
      <w:r>
        <w:t xml:space="preserve"> ou que precisem de </w:t>
      </w:r>
      <w:r w:rsidRPr="001A6AC2">
        <w:rPr>
          <w:color w:val="E36C0A" w:themeColor="accent6" w:themeShade="BF"/>
        </w:rPr>
        <w:t>internação hospitalar</w:t>
      </w:r>
      <w:r>
        <w:t xml:space="preserve">, são recomendados as </w:t>
      </w:r>
      <w:r w:rsidRPr="001A6AC2">
        <w:rPr>
          <w:b/>
          <w:color w:val="E36C0A" w:themeColor="accent6" w:themeShade="BF"/>
        </w:rPr>
        <w:t>associações</w:t>
      </w:r>
      <w:r>
        <w:t xml:space="preserve">: </w:t>
      </w:r>
    </w:p>
    <w:p w:rsidR="0009230F" w:rsidRDefault="0009230F" w:rsidP="0009230F">
      <w:pPr>
        <w:pStyle w:val="PargrafodaLista"/>
        <w:numPr>
          <w:ilvl w:val="0"/>
          <w:numId w:val="9"/>
        </w:numPr>
        <w:spacing w:after="0"/>
        <w:jc w:val="both"/>
      </w:pPr>
      <w:proofErr w:type="spellStart"/>
      <w:r w:rsidRPr="001A6AC2">
        <w:rPr>
          <w:b/>
          <w:color w:val="E36C0A" w:themeColor="accent6" w:themeShade="BF"/>
        </w:rPr>
        <w:t>Ceftriaxona</w:t>
      </w:r>
      <w:proofErr w:type="spellEnd"/>
      <w:r>
        <w:t xml:space="preserve"> 1,0 g </w:t>
      </w:r>
      <w:r w:rsidRPr="0009230F">
        <w:t xml:space="preserve">IV, 1x/dia, por 14 </w:t>
      </w:r>
      <w:proofErr w:type="gramStart"/>
      <w:r w:rsidRPr="0009230F">
        <w:t>dias</w:t>
      </w:r>
      <w:proofErr w:type="gramEnd"/>
    </w:p>
    <w:p w:rsidR="0009230F" w:rsidRDefault="0009230F" w:rsidP="0009230F">
      <w:pPr>
        <w:pStyle w:val="PargrafodaLista"/>
        <w:numPr>
          <w:ilvl w:val="0"/>
          <w:numId w:val="9"/>
        </w:numPr>
        <w:spacing w:after="0"/>
        <w:jc w:val="both"/>
      </w:pPr>
      <w:proofErr w:type="spellStart"/>
      <w:r w:rsidRPr="001A6AC2">
        <w:rPr>
          <w:b/>
          <w:color w:val="E36C0A" w:themeColor="accent6" w:themeShade="BF"/>
        </w:rPr>
        <w:t>Metronidazol</w:t>
      </w:r>
      <w:proofErr w:type="spellEnd"/>
      <w:r>
        <w:t xml:space="preserve"> 5</w:t>
      </w:r>
      <w:r w:rsidRPr="0009230F">
        <w:t>00mg IV, de 12/12h</w:t>
      </w:r>
      <w:r>
        <w:t xml:space="preserve">, por 14 </w:t>
      </w:r>
      <w:proofErr w:type="gramStart"/>
      <w:r>
        <w:t>dias</w:t>
      </w:r>
      <w:proofErr w:type="gramEnd"/>
    </w:p>
    <w:p w:rsidR="0009230F" w:rsidRDefault="001A6AC2" w:rsidP="0009230F">
      <w:pPr>
        <w:pStyle w:val="PargrafodaLista"/>
        <w:numPr>
          <w:ilvl w:val="0"/>
          <w:numId w:val="9"/>
        </w:numPr>
        <w:spacing w:after="0"/>
        <w:jc w:val="both"/>
      </w:pPr>
      <w:proofErr w:type="spellStart"/>
      <w:r w:rsidRPr="000C0391">
        <w:rPr>
          <w:b/>
          <w:color w:val="E36C0A" w:themeColor="accent6" w:themeShade="BF"/>
        </w:rPr>
        <w:t>Doxiciclin</w:t>
      </w:r>
      <w:r w:rsidR="0009230F" w:rsidRPr="000C0391">
        <w:rPr>
          <w:b/>
          <w:color w:val="E36C0A" w:themeColor="accent6" w:themeShade="BF"/>
        </w:rPr>
        <w:t>a</w:t>
      </w:r>
      <w:proofErr w:type="spellEnd"/>
      <w:r w:rsidR="0009230F">
        <w:t xml:space="preserve"> 100mg </w:t>
      </w:r>
      <w:r w:rsidR="0009230F" w:rsidRPr="0009230F">
        <w:t>VO 2x/dia, por</w:t>
      </w:r>
      <w:r w:rsidR="0009230F">
        <w:t xml:space="preserve"> 14 </w:t>
      </w:r>
      <w:proofErr w:type="gramStart"/>
      <w:r w:rsidR="0009230F">
        <w:t>dias</w:t>
      </w:r>
      <w:proofErr w:type="gramEnd"/>
    </w:p>
    <w:p w:rsidR="00402405" w:rsidRDefault="00402405" w:rsidP="00350455">
      <w:pPr>
        <w:jc w:val="both"/>
      </w:pPr>
    </w:p>
    <w:p w:rsidR="0009230F" w:rsidRDefault="0009230F" w:rsidP="00350455">
      <w:pPr>
        <w:jc w:val="both"/>
      </w:pPr>
      <w:proofErr w:type="gramStart"/>
      <w:r w:rsidRPr="000C0391">
        <w:rPr>
          <w:b/>
        </w:rPr>
        <w:t>ou</w:t>
      </w:r>
      <w:proofErr w:type="gramEnd"/>
      <w:r w:rsidR="00326BA7" w:rsidRPr="000C0391">
        <w:rPr>
          <w:b/>
        </w:rPr>
        <w:t xml:space="preserve"> </w:t>
      </w:r>
      <w:r w:rsidRPr="000C0391">
        <w:rPr>
          <w:b/>
          <w:color w:val="FF0000"/>
        </w:rPr>
        <w:t>2º opção</w:t>
      </w:r>
      <w:r w:rsidR="00402405">
        <w:t>:</w:t>
      </w:r>
    </w:p>
    <w:p w:rsidR="0009230F" w:rsidRDefault="003624FD" w:rsidP="0009230F">
      <w:pPr>
        <w:pStyle w:val="PargrafodaLista"/>
        <w:numPr>
          <w:ilvl w:val="0"/>
          <w:numId w:val="10"/>
        </w:numPr>
        <w:spacing w:after="0" w:line="240" w:lineRule="auto"/>
        <w:jc w:val="both"/>
      </w:pPr>
      <w:proofErr w:type="spellStart"/>
      <w:r w:rsidRPr="000C0391">
        <w:rPr>
          <w:b/>
          <w:color w:val="E36C0A" w:themeColor="accent6" w:themeShade="BF"/>
        </w:rPr>
        <w:t>Clindamicina</w:t>
      </w:r>
      <w:proofErr w:type="spellEnd"/>
      <w:r>
        <w:t xml:space="preserve"> 6</w:t>
      </w:r>
      <w:r w:rsidR="0009230F">
        <w:t>00mg IV</w:t>
      </w:r>
      <w:r>
        <w:t xml:space="preserve"> 4</w:t>
      </w:r>
      <w:r w:rsidR="0009230F">
        <w:t xml:space="preserve">x/dia, por 14 </w:t>
      </w:r>
      <w:proofErr w:type="gramStart"/>
      <w:r w:rsidR="0009230F">
        <w:t>dias</w:t>
      </w:r>
      <w:proofErr w:type="gramEnd"/>
      <w:r w:rsidR="0009230F">
        <w:t xml:space="preserve"> </w:t>
      </w:r>
    </w:p>
    <w:p w:rsidR="00850FDF" w:rsidRDefault="000C0391" w:rsidP="0009230F">
      <w:pPr>
        <w:pStyle w:val="PargrafodaLista"/>
        <w:numPr>
          <w:ilvl w:val="0"/>
          <w:numId w:val="10"/>
        </w:numPr>
        <w:spacing w:after="0" w:line="240" w:lineRule="auto"/>
        <w:jc w:val="both"/>
      </w:pPr>
      <w:r w:rsidRPr="000C0391">
        <w:rPr>
          <w:b/>
          <w:color w:val="E36C0A" w:themeColor="accent6" w:themeShade="BF"/>
        </w:rPr>
        <w:t>Gentamicina</w:t>
      </w:r>
      <w:r w:rsidR="0009230F">
        <w:t xml:space="preserve"> (IV ou IM): 3-5</w:t>
      </w:r>
      <w:proofErr w:type="gramStart"/>
      <w:r w:rsidR="0009230F">
        <w:t>mg</w:t>
      </w:r>
      <w:proofErr w:type="gramEnd"/>
      <w:r w:rsidR="0009230F">
        <w:t>/kg, 1x/dia, por 14 dias</w:t>
      </w:r>
      <w:r w:rsidR="00326BA7">
        <w:t xml:space="preserve">  </w:t>
      </w:r>
    </w:p>
    <w:p w:rsidR="00850FDF" w:rsidRDefault="00850FDF" w:rsidP="0009230F">
      <w:pPr>
        <w:spacing w:after="0"/>
        <w:jc w:val="both"/>
      </w:pPr>
    </w:p>
    <w:p w:rsidR="00850FDF" w:rsidRDefault="000C0391" w:rsidP="00350455">
      <w:pPr>
        <w:jc w:val="both"/>
      </w:pPr>
      <w:proofErr w:type="gramStart"/>
      <w:r w:rsidRPr="000C0391">
        <w:rPr>
          <w:b/>
        </w:rPr>
        <w:t>o</w:t>
      </w:r>
      <w:r w:rsidR="00402405" w:rsidRPr="000C0391">
        <w:rPr>
          <w:b/>
        </w:rPr>
        <w:t>u</w:t>
      </w:r>
      <w:proofErr w:type="gramEnd"/>
      <w:r w:rsidR="00402405" w:rsidRPr="000C0391">
        <w:rPr>
          <w:b/>
        </w:rPr>
        <w:t xml:space="preserve"> </w:t>
      </w:r>
      <w:r w:rsidR="00402405" w:rsidRPr="000C0391">
        <w:rPr>
          <w:b/>
          <w:color w:val="FF0000"/>
        </w:rPr>
        <w:t>3º opção</w:t>
      </w:r>
      <w:r w:rsidR="00402405">
        <w:t>:</w:t>
      </w:r>
    </w:p>
    <w:p w:rsidR="00402405" w:rsidRDefault="00402405" w:rsidP="00402405">
      <w:pPr>
        <w:pStyle w:val="PargrafodaLista"/>
        <w:numPr>
          <w:ilvl w:val="0"/>
          <w:numId w:val="11"/>
        </w:numPr>
        <w:spacing w:after="0" w:line="240" w:lineRule="auto"/>
        <w:jc w:val="both"/>
      </w:pPr>
      <w:proofErr w:type="spellStart"/>
      <w:r w:rsidRPr="000C0391">
        <w:rPr>
          <w:b/>
          <w:color w:val="E36C0A" w:themeColor="accent6" w:themeShade="BF"/>
        </w:rPr>
        <w:t>Ampicilina</w:t>
      </w:r>
      <w:proofErr w:type="spellEnd"/>
      <w:r w:rsidRPr="000C0391">
        <w:rPr>
          <w:b/>
          <w:color w:val="E36C0A" w:themeColor="accent6" w:themeShade="BF"/>
        </w:rPr>
        <w:t>/</w:t>
      </w:r>
      <w:proofErr w:type="spellStart"/>
      <w:r w:rsidRPr="000C0391">
        <w:rPr>
          <w:b/>
          <w:color w:val="E36C0A" w:themeColor="accent6" w:themeShade="BF"/>
        </w:rPr>
        <w:t>sulbactam</w:t>
      </w:r>
      <w:proofErr w:type="spellEnd"/>
      <w:r>
        <w:t xml:space="preserve"> 3g, IV, 6/6h, por 14 </w:t>
      </w:r>
      <w:proofErr w:type="gramStart"/>
      <w:r>
        <w:t>dias</w:t>
      </w:r>
      <w:proofErr w:type="gramEnd"/>
      <w:r>
        <w:t xml:space="preserve"> </w:t>
      </w:r>
    </w:p>
    <w:p w:rsidR="0009230F" w:rsidRDefault="000C0391" w:rsidP="00402405">
      <w:pPr>
        <w:pStyle w:val="PargrafodaLista"/>
        <w:numPr>
          <w:ilvl w:val="0"/>
          <w:numId w:val="11"/>
        </w:numPr>
        <w:spacing w:after="0" w:line="240" w:lineRule="auto"/>
        <w:jc w:val="both"/>
      </w:pPr>
      <w:proofErr w:type="spellStart"/>
      <w:r w:rsidRPr="000C0391">
        <w:rPr>
          <w:b/>
          <w:color w:val="E36C0A" w:themeColor="accent6" w:themeShade="BF"/>
        </w:rPr>
        <w:t>Doxiciclina</w:t>
      </w:r>
      <w:proofErr w:type="spellEnd"/>
      <w:r w:rsidR="00402405">
        <w:t xml:space="preserve"> 100mg, </w:t>
      </w:r>
      <w:proofErr w:type="gramStart"/>
      <w:r w:rsidR="00402405">
        <w:t>1</w:t>
      </w:r>
      <w:proofErr w:type="gramEnd"/>
      <w:r w:rsidR="00402405">
        <w:t xml:space="preserve"> comprimido, VO, 2x/dia, por 14 dias</w:t>
      </w:r>
    </w:p>
    <w:p w:rsidR="0009230F" w:rsidRDefault="0009230F" w:rsidP="00402405">
      <w:pPr>
        <w:spacing w:after="0"/>
        <w:jc w:val="both"/>
      </w:pPr>
    </w:p>
    <w:p w:rsidR="0009230F" w:rsidRDefault="0009230F" w:rsidP="00350455">
      <w:pPr>
        <w:jc w:val="both"/>
      </w:pPr>
    </w:p>
    <w:p w:rsidR="0009230F" w:rsidRPr="000C0391" w:rsidRDefault="0009230F" w:rsidP="000C0391">
      <w:pPr>
        <w:pStyle w:val="PargrafodaLista"/>
        <w:numPr>
          <w:ilvl w:val="0"/>
          <w:numId w:val="13"/>
        </w:numPr>
        <w:jc w:val="both"/>
        <w:rPr>
          <w:b/>
          <w:color w:val="FF0000"/>
        </w:rPr>
      </w:pPr>
      <w:r w:rsidRPr="000C0391">
        <w:rPr>
          <w:b/>
          <w:color w:val="FF0000"/>
        </w:rPr>
        <w:t xml:space="preserve">O uso parenteral poderá ser suspenso 24 </w:t>
      </w:r>
      <w:proofErr w:type="gramStart"/>
      <w:r w:rsidRPr="000C0391">
        <w:rPr>
          <w:b/>
          <w:color w:val="FF0000"/>
        </w:rPr>
        <w:t>horas após cessarem os sintomas e a terapêutica antimicrobiana por via oral ou intramuscular deve estender-se</w:t>
      </w:r>
      <w:proofErr w:type="gramEnd"/>
      <w:r w:rsidRPr="000C0391">
        <w:rPr>
          <w:b/>
          <w:color w:val="FF0000"/>
        </w:rPr>
        <w:t xml:space="preserve"> até 14 dias.</w:t>
      </w:r>
    </w:p>
    <w:sectPr w:rsidR="0009230F" w:rsidRPr="000C0391" w:rsidSect="00C371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53FE" w:rsidRDefault="009C53FE" w:rsidP="00C37146">
      <w:pPr>
        <w:spacing w:after="0" w:line="240" w:lineRule="auto"/>
      </w:pPr>
      <w:r>
        <w:separator/>
      </w:r>
    </w:p>
  </w:endnote>
  <w:endnote w:type="continuationSeparator" w:id="0">
    <w:p w:rsidR="009C53FE" w:rsidRDefault="009C53FE" w:rsidP="00C37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146" w:rsidRDefault="00C37146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146" w:rsidRDefault="00C37146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C37146">
        <w:rPr>
          <w:rFonts w:asciiTheme="majorHAnsi" w:hAnsiTheme="majorHAnsi"/>
          <w:noProof/>
        </w:rPr>
        <w:t>3</w:t>
      </w:r>
    </w:fldSimple>
  </w:p>
  <w:p w:rsidR="00C37146" w:rsidRDefault="00C37146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146" w:rsidRDefault="00C37146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53FE" w:rsidRDefault="009C53FE" w:rsidP="00C37146">
      <w:pPr>
        <w:spacing w:after="0" w:line="240" w:lineRule="auto"/>
      </w:pPr>
      <w:r>
        <w:separator/>
      </w:r>
    </w:p>
  </w:footnote>
  <w:footnote w:type="continuationSeparator" w:id="0">
    <w:p w:rsidR="009C53FE" w:rsidRDefault="009C53FE" w:rsidP="00C37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146" w:rsidRDefault="00C37146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169220" o:spid="_x0000_s6147" type="#_x0000_t136" style="position:absolute;margin-left:0;margin-top:0;width:504.85pt;height:94.65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146" w:rsidRDefault="00C37146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169221" o:spid="_x0000_s6148" type="#_x0000_t136" style="position:absolute;margin-left:0;margin-top:0;width:504.85pt;height:94.65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7146" w:rsidRDefault="00C37146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169219" o:spid="_x0000_s6146" type="#_x0000_t136" style="position:absolute;margin-left:0;margin-top:0;width:504.85pt;height:94.65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46F"/>
    <w:multiLevelType w:val="hybridMultilevel"/>
    <w:tmpl w:val="58AC3478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10F94593"/>
    <w:multiLevelType w:val="hybridMultilevel"/>
    <w:tmpl w:val="FEC20564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D601B12"/>
    <w:multiLevelType w:val="multilevel"/>
    <w:tmpl w:val="6676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601158"/>
    <w:multiLevelType w:val="hybridMultilevel"/>
    <w:tmpl w:val="0B449948"/>
    <w:lvl w:ilvl="0" w:tplc="0416000B">
      <w:start w:val="1"/>
      <w:numFmt w:val="bullet"/>
      <w:lvlText w:val=""/>
      <w:lvlJc w:val="left"/>
      <w:pPr>
        <w:ind w:left="88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4">
    <w:nsid w:val="41603687"/>
    <w:multiLevelType w:val="hybridMultilevel"/>
    <w:tmpl w:val="26E6C37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1A359CD"/>
    <w:multiLevelType w:val="hybridMultilevel"/>
    <w:tmpl w:val="BFACCF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476F2C"/>
    <w:multiLevelType w:val="hybridMultilevel"/>
    <w:tmpl w:val="D83CF23E"/>
    <w:lvl w:ilvl="0" w:tplc="A934A5EC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47C6487C"/>
    <w:multiLevelType w:val="hybridMultilevel"/>
    <w:tmpl w:val="E124C758"/>
    <w:lvl w:ilvl="0" w:tplc="0416000D">
      <w:start w:val="1"/>
      <w:numFmt w:val="bullet"/>
      <w:lvlText w:val=""/>
      <w:lvlJc w:val="left"/>
      <w:pPr>
        <w:ind w:left="319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8">
    <w:nsid w:val="496E3B66"/>
    <w:multiLevelType w:val="hybridMultilevel"/>
    <w:tmpl w:val="8430AA12"/>
    <w:lvl w:ilvl="0" w:tplc="0416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548E2632"/>
    <w:multiLevelType w:val="hybridMultilevel"/>
    <w:tmpl w:val="0728FF1C"/>
    <w:lvl w:ilvl="0" w:tplc="6CE8797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3D92DAF"/>
    <w:multiLevelType w:val="hybridMultilevel"/>
    <w:tmpl w:val="FDD8F8D6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7F364A"/>
    <w:multiLevelType w:val="hybridMultilevel"/>
    <w:tmpl w:val="2C70505A"/>
    <w:lvl w:ilvl="0" w:tplc="DBE8020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F6348D0"/>
    <w:multiLevelType w:val="hybridMultilevel"/>
    <w:tmpl w:val="C580712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12"/>
  </w:num>
  <w:num w:numId="5">
    <w:abstractNumId w:val="7"/>
  </w:num>
  <w:num w:numId="6">
    <w:abstractNumId w:val="11"/>
  </w:num>
  <w:num w:numId="7">
    <w:abstractNumId w:val="4"/>
  </w:num>
  <w:num w:numId="8">
    <w:abstractNumId w:val="2"/>
  </w:num>
  <w:num w:numId="9">
    <w:abstractNumId w:val="1"/>
  </w:num>
  <w:num w:numId="10">
    <w:abstractNumId w:val="8"/>
  </w:num>
  <w:num w:numId="11">
    <w:abstractNumId w:val="0"/>
  </w:num>
  <w:num w:numId="12">
    <w:abstractNumId w:val="6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70">
      <o:colormenu v:ext="edit" fillcolor="none [1304]"/>
    </o:shapedefaults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/>
  <w:rsids>
    <w:rsidRoot w:val="00350455"/>
    <w:rsid w:val="0001779B"/>
    <w:rsid w:val="0009230F"/>
    <w:rsid w:val="000C0391"/>
    <w:rsid w:val="00146BCD"/>
    <w:rsid w:val="001628FB"/>
    <w:rsid w:val="00181E10"/>
    <w:rsid w:val="0018766F"/>
    <w:rsid w:val="001A3941"/>
    <w:rsid w:val="001A6AC2"/>
    <w:rsid w:val="00242EF8"/>
    <w:rsid w:val="00274C52"/>
    <w:rsid w:val="002D46E3"/>
    <w:rsid w:val="00326BA7"/>
    <w:rsid w:val="003316E7"/>
    <w:rsid w:val="00350455"/>
    <w:rsid w:val="003624FD"/>
    <w:rsid w:val="00362F30"/>
    <w:rsid w:val="003D5C75"/>
    <w:rsid w:val="00402405"/>
    <w:rsid w:val="004C03E7"/>
    <w:rsid w:val="004D160C"/>
    <w:rsid w:val="004E09A6"/>
    <w:rsid w:val="005520FF"/>
    <w:rsid w:val="0069389C"/>
    <w:rsid w:val="006C0DB5"/>
    <w:rsid w:val="00850FDF"/>
    <w:rsid w:val="008B49EE"/>
    <w:rsid w:val="009342BB"/>
    <w:rsid w:val="009C53FE"/>
    <w:rsid w:val="009D2F1A"/>
    <w:rsid w:val="009E7DC1"/>
    <w:rsid w:val="00A16300"/>
    <w:rsid w:val="00B56760"/>
    <w:rsid w:val="00B86F77"/>
    <w:rsid w:val="00BB14A9"/>
    <w:rsid w:val="00BD52AC"/>
    <w:rsid w:val="00C26E0C"/>
    <w:rsid w:val="00C37146"/>
    <w:rsid w:val="00D209B9"/>
    <w:rsid w:val="00E11260"/>
    <w:rsid w:val="00E51A3E"/>
    <w:rsid w:val="00EA1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9D2F1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1E1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389C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1A3941"/>
    <w:rPr>
      <w:b/>
      <w:bCs/>
    </w:rPr>
  </w:style>
  <w:style w:type="paragraph" w:styleId="PargrafodaLista">
    <w:name w:val="List Paragraph"/>
    <w:basedOn w:val="Normal"/>
    <w:uiPriority w:val="34"/>
    <w:qFormat/>
    <w:rsid w:val="004C03E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D2F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1E1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abealho">
    <w:name w:val="header"/>
    <w:basedOn w:val="Normal"/>
    <w:link w:val="CabealhoChar"/>
    <w:uiPriority w:val="99"/>
    <w:semiHidden/>
    <w:unhideWhenUsed/>
    <w:rsid w:val="00C371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37146"/>
  </w:style>
  <w:style w:type="paragraph" w:styleId="Rodap">
    <w:name w:val="footer"/>
    <w:basedOn w:val="Normal"/>
    <w:link w:val="RodapChar"/>
    <w:uiPriority w:val="99"/>
    <w:unhideWhenUsed/>
    <w:rsid w:val="00C371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7146"/>
  </w:style>
  <w:style w:type="paragraph" w:styleId="Textodebalo">
    <w:name w:val="Balloon Text"/>
    <w:basedOn w:val="Normal"/>
    <w:link w:val="TextodebaloChar"/>
    <w:uiPriority w:val="99"/>
    <w:semiHidden/>
    <w:unhideWhenUsed/>
    <w:rsid w:val="00C371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71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3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6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90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0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5</Pages>
  <Words>1725</Words>
  <Characters>9320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11</cp:revision>
  <dcterms:created xsi:type="dcterms:W3CDTF">2025-12-07T15:17:00Z</dcterms:created>
  <dcterms:modified xsi:type="dcterms:W3CDTF">2026-01-26T13:54:00Z</dcterms:modified>
</cp:coreProperties>
</file>