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F0B8" w14:textId="77777777" w:rsidR="00AB328C" w:rsidRPr="002F6AF7" w:rsidRDefault="00AB328C" w:rsidP="00AB328C">
      <w:pPr>
        <w:spacing w:after="120" w:line="240" w:lineRule="auto"/>
        <w:ind w:firstLine="180"/>
        <w:jc w:val="center"/>
        <w:rPr>
          <w:b/>
          <w:sz w:val="24"/>
          <w:szCs w:val="24"/>
        </w:rPr>
      </w:pPr>
      <w:r w:rsidRPr="002F6AF7">
        <w:rPr>
          <w:b/>
          <w:sz w:val="24"/>
          <w:szCs w:val="24"/>
        </w:rPr>
        <w:t>REVIEWERS RESPONSE</w:t>
      </w:r>
    </w:p>
    <w:p w14:paraId="40FEEF28" w14:textId="32885F9C" w:rsidR="00593EE9" w:rsidRPr="002F6AF7" w:rsidRDefault="00593EE9">
      <w:pPr>
        <w:rPr>
          <w:bCs/>
          <w:color w:val="0000FF"/>
          <w:sz w:val="24"/>
          <w:szCs w:val="24"/>
        </w:rPr>
      </w:pPr>
      <w:r w:rsidRPr="002F6AF7">
        <w:rPr>
          <w:bCs/>
          <w:color w:val="0000FF"/>
          <w:sz w:val="24"/>
          <w:szCs w:val="24"/>
        </w:rPr>
        <w:t>We would like to express our gratitude to the reviewers for their comments and suggestions, which have helped improve the paper</w:t>
      </w:r>
      <w:r w:rsidR="00A06B32" w:rsidRPr="002F6AF7">
        <w:rPr>
          <w:bCs/>
          <w:color w:val="0000FF"/>
          <w:sz w:val="24"/>
          <w:szCs w:val="24"/>
        </w:rPr>
        <w:t xml:space="preserve"> significantly</w:t>
      </w:r>
      <w:r w:rsidRPr="002F6AF7">
        <w:rPr>
          <w:bCs/>
          <w:color w:val="0000FF"/>
          <w:sz w:val="24"/>
          <w:szCs w:val="24"/>
        </w:rPr>
        <w:t>. We have made our best effort to address all reviewer comments</w:t>
      </w:r>
      <w:r w:rsidR="00315717" w:rsidRPr="002F6AF7">
        <w:rPr>
          <w:bCs/>
          <w:color w:val="0000FF"/>
          <w:sz w:val="24"/>
          <w:szCs w:val="24"/>
        </w:rPr>
        <w:t xml:space="preserve"> and they are</w:t>
      </w:r>
      <w:r w:rsidRPr="002F6AF7">
        <w:rPr>
          <w:bCs/>
          <w:color w:val="0000FF"/>
          <w:sz w:val="24"/>
          <w:szCs w:val="24"/>
        </w:rPr>
        <w:t xml:space="preserve"> addressed below.</w:t>
      </w:r>
    </w:p>
    <w:p w14:paraId="58D3F584" w14:textId="373680FB" w:rsidR="00C86832" w:rsidRPr="002F6AF7" w:rsidRDefault="00AB328C">
      <w:pPr>
        <w:rPr>
          <w:b/>
          <w:bCs/>
          <w:sz w:val="24"/>
          <w:szCs w:val="24"/>
        </w:rPr>
      </w:pPr>
      <w:r w:rsidRPr="002F6AF7">
        <w:rPr>
          <w:b/>
          <w:bCs/>
          <w:sz w:val="24"/>
          <w:szCs w:val="24"/>
        </w:rPr>
        <w:t>Reviewer #1</w:t>
      </w:r>
    </w:p>
    <w:p w14:paraId="415FEEEF" w14:textId="107E1BD0" w:rsidR="00AB328C" w:rsidRPr="002F6AF7" w:rsidRDefault="00AB328C">
      <w:pPr>
        <w:rPr>
          <w:sz w:val="24"/>
          <w:szCs w:val="24"/>
        </w:rPr>
      </w:pPr>
      <w:r w:rsidRPr="002F6AF7">
        <w:rPr>
          <w:sz w:val="24"/>
          <w:szCs w:val="24"/>
        </w:rPr>
        <w:t>Comments:</w:t>
      </w:r>
    </w:p>
    <w:p w14:paraId="2E277186" w14:textId="7875D9C0" w:rsidR="00AB328C" w:rsidRPr="002F6AF7" w:rsidRDefault="00AB328C" w:rsidP="00AB328C">
      <w:pPr>
        <w:rPr>
          <w:sz w:val="24"/>
          <w:szCs w:val="24"/>
        </w:rPr>
      </w:pPr>
      <w:r w:rsidRPr="002F6AF7">
        <w:rPr>
          <w:sz w:val="24"/>
          <w:szCs w:val="24"/>
        </w:rPr>
        <w:t xml:space="preserve">1 - </w:t>
      </w:r>
      <w:r w:rsidR="00CB5DF4" w:rsidRPr="002F6AF7">
        <w:rPr>
          <w:sz w:val="24"/>
          <w:szCs w:val="24"/>
        </w:rPr>
        <w:t>Please clarify the privacy and threat model because federated learning alone does not guarantee privacy.</w:t>
      </w:r>
    </w:p>
    <w:p w14:paraId="0BD096B7" w14:textId="700FD421" w:rsidR="0009630D" w:rsidRDefault="00773AFE" w:rsidP="00AB328C">
      <w:pPr>
        <w:rPr>
          <w:color w:val="0000FF"/>
          <w:sz w:val="24"/>
          <w:szCs w:val="24"/>
        </w:rPr>
      </w:pPr>
      <w:r>
        <w:rPr>
          <w:color w:val="0000FF"/>
          <w:sz w:val="24"/>
          <w:szCs w:val="24"/>
        </w:rPr>
        <w:t>AUTHOR</w:t>
      </w:r>
      <w:r w:rsidR="000A3E59">
        <w:rPr>
          <w:color w:val="0000FF"/>
          <w:sz w:val="24"/>
          <w:szCs w:val="24"/>
        </w:rPr>
        <w:t>S</w:t>
      </w:r>
      <w:r w:rsidR="00A918E5">
        <w:rPr>
          <w:color w:val="0000FF"/>
          <w:sz w:val="24"/>
          <w:szCs w:val="24"/>
        </w:rPr>
        <w:t>’</w:t>
      </w:r>
      <w:r>
        <w:rPr>
          <w:color w:val="0000FF"/>
          <w:sz w:val="24"/>
          <w:szCs w:val="24"/>
        </w:rPr>
        <w:t xml:space="preserve"> </w:t>
      </w:r>
      <w:r w:rsidR="0009630D" w:rsidRPr="002F6AF7">
        <w:rPr>
          <w:color w:val="0000FF"/>
          <w:sz w:val="24"/>
          <w:szCs w:val="24"/>
        </w:rPr>
        <w:t>RESPONSE:</w:t>
      </w:r>
    </w:p>
    <w:p w14:paraId="5B157A1C" w14:textId="56242244" w:rsidR="000E6E31" w:rsidRPr="002F6AF7" w:rsidRDefault="000E6E31" w:rsidP="00AB328C">
      <w:pPr>
        <w:rPr>
          <w:color w:val="0000FF"/>
          <w:sz w:val="24"/>
          <w:szCs w:val="24"/>
        </w:rPr>
      </w:pPr>
      <w:r w:rsidRPr="000E6E31">
        <w:rPr>
          <w:color w:val="0000FF"/>
          <w:sz w:val="24"/>
          <w:szCs w:val="24"/>
        </w:rPr>
        <w:t xml:space="preserve">Thank you for this important comment. We agree that federated learning alone does not guarantee privacy and that the privacy assumptions and threat model should be explicitly stated. In the revised manuscript, we clarified that the privacy benefit of the proposed </w:t>
      </w:r>
      <w:proofErr w:type="spellStart"/>
      <w:r w:rsidRPr="000E6E31">
        <w:rPr>
          <w:color w:val="0000FF"/>
          <w:sz w:val="24"/>
          <w:szCs w:val="24"/>
        </w:rPr>
        <w:t>FedAvgIm</w:t>
      </w:r>
      <w:proofErr w:type="spellEnd"/>
      <w:r w:rsidRPr="000E6E31">
        <w:rPr>
          <w:color w:val="0000FF"/>
          <w:sz w:val="24"/>
          <w:szCs w:val="24"/>
        </w:rPr>
        <w:t xml:space="preserve"> framework mainly comes from keeping raw measurement data locally at each client, while only model parameters or updates are shared with the central aggregator. We also explicitly state that the current work does not incorporate additional privacy-enhancing mechanisms such as secure aggregation, differential privacy, or cryptographic protection against model inversion or inference attacks. Therefore, the privacy claim in this paper is limited to data locality and reduced raw-data exposure, rather than a formal privacy guarantee. </w:t>
      </w:r>
    </w:p>
    <w:p w14:paraId="2BA44AFD" w14:textId="32378B73" w:rsidR="00C74698" w:rsidRDefault="00773AFE" w:rsidP="00C74698">
      <w:pPr>
        <w:rPr>
          <w:color w:val="0000FF"/>
          <w:sz w:val="24"/>
          <w:szCs w:val="24"/>
        </w:rPr>
      </w:pPr>
      <w:r>
        <w:rPr>
          <w:color w:val="0000FF"/>
          <w:sz w:val="24"/>
          <w:szCs w:val="24"/>
        </w:rPr>
        <w:t>MODIFICATIONS</w:t>
      </w:r>
      <w:r w:rsidR="008C7575">
        <w:rPr>
          <w:color w:val="0000FF"/>
          <w:sz w:val="24"/>
          <w:szCs w:val="24"/>
        </w:rPr>
        <w:t xml:space="preserve"> ON MANUSCRIPT:</w:t>
      </w:r>
    </w:p>
    <w:p w14:paraId="26E8990E" w14:textId="265FB986" w:rsidR="00855FB4" w:rsidRPr="00855FB4" w:rsidRDefault="00C9570D" w:rsidP="00C74698">
      <w:pPr>
        <w:rPr>
          <w:i/>
          <w:iCs/>
          <w:color w:val="0000FF"/>
          <w:sz w:val="24"/>
          <w:szCs w:val="24"/>
        </w:rPr>
      </w:pPr>
      <w:r w:rsidRPr="00C9570D">
        <w:rPr>
          <w:sz w:val="24"/>
          <w:szCs w:val="24"/>
          <w:u w:val="single"/>
        </w:rPr>
        <w:t>Page 5:</w:t>
      </w:r>
      <w:r w:rsidRPr="00C9570D">
        <w:rPr>
          <w:i/>
          <w:iCs/>
          <w:sz w:val="24"/>
          <w:szCs w:val="24"/>
        </w:rPr>
        <w:t xml:space="preserve"> </w:t>
      </w:r>
      <w:r w:rsidR="00855FB4" w:rsidRPr="00855FB4">
        <w:rPr>
          <w:i/>
          <w:iCs/>
          <w:color w:val="0000FF"/>
          <w:sz w:val="24"/>
          <w:szCs w:val="24"/>
        </w:rPr>
        <w:t xml:space="preserve">It should be noted that federated learning does not inherently guarantee privacy. In the proposed </w:t>
      </w:r>
      <w:proofErr w:type="spellStart"/>
      <w:r w:rsidR="00855FB4" w:rsidRPr="00855FB4">
        <w:rPr>
          <w:i/>
          <w:iCs/>
          <w:color w:val="0000FF"/>
          <w:sz w:val="24"/>
          <w:szCs w:val="24"/>
        </w:rPr>
        <w:t>FedAvgIm</w:t>
      </w:r>
      <w:proofErr w:type="spellEnd"/>
      <w:r w:rsidR="00855FB4" w:rsidRPr="00855FB4">
        <w:rPr>
          <w:i/>
          <w:iCs/>
          <w:color w:val="0000FF"/>
          <w:sz w:val="24"/>
          <w:szCs w:val="24"/>
        </w:rPr>
        <w:t xml:space="preserve"> framework, the privacy advantage primarily lies in data locality, i.e., raw measurement data remain on local clients and are not directly shared with the central coordinator. However, the exchanged model updates may still leak information under certain attacks, such as model inversion or inference attacks. In this work, no additional privacy-preserving mechanisms, such as secure aggregation, differential privacy, or cryptographic protection, are incorporated.</w:t>
      </w:r>
    </w:p>
    <w:p w14:paraId="407480BB" w14:textId="03F05903" w:rsidR="007D6208" w:rsidRDefault="007D6208" w:rsidP="005A2BA3">
      <w:pPr>
        <w:rPr>
          <w:sz w:val="24"/>
          <w:szCs w:val="24"/>
        </w:rPr>
      </w:pPr>
      <w:r w:rsidRPr="002F6AF7">
        <w:rPr>
          <w:sz w:val="24"/>
          <w:szCs w:val="24"/>
        </w:rPr>
        <w:t>2</w:t>
      </w:r>
      <w:r w:rsidR="002E2770" w:rsidRPr="002F6AF7">
        <w:rPr>
          <w:sz w:val="24"/>
          <w:szCs w:val="24"/>
        </w:rPr>
        <w:t xml:space="preserve"> - </w:t>
      </w:r>
      <w:r w:rsidR="00373024" w:rsidRPr="002F6AF7">
        <w:rPr>
          <w:sz w:val="24"/>
          <w:szCs w:val="24"/>
        </w:rPr>
        <w:t>The results rely on analytically generated data so please validate performance under measurement noise and EMT scan uncertainty.</w:t>
      </w:r>
    </w:p>
    <w:p w14:paraId="02431F7D"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0E4EDB63" w14:textId="121FD2BB" w:rsidR="00A825C8" w:rsidRPr="00A825C8" w:rsidRDefault="00A825C8" w:rsidP="005A2BA3">
      <w:pPr>
        <w:rPr>
          <w:color w:val="0000FF"/>
          <w:sz w:val="24"/>
          <w:szCs w:val="24"/>
        </w:rPr>
      </w:pPr>
      <w:r>
        <w:rPr>
          <w:color w:val="0000FF"/>
          <w:sz w:val="24"/>
          <w:szCs w:val="24"/>
        </w:rPr>
        <w:t>MODIFICATIONS ON MANUSCRIPT:</w:t>
      </w:r>
    </w:p>
    <w:p w14:paraId="05258F52" w14:textId="3DDB1A8B" w:rsidR="00184F11" w:rsidRDefault="00184F11" w:rsidP="005A2BA3">
      <w:pPr>
        <w:rPr>
          <w:sz w:val="24"/>
          <w:szCs w:val="24"/>
        </w:rPr>
      </w:pPr>
      <w:r w:rsidRPr="002F6AF7">
        <w:rPr>
          <w:sz w:val="24"/>
          <w:szCs w:val="24"/>
        </w:rPr>
        <w:t xml:space="preserve">3 - </w:t>
      </w:r>
      <w:r w:rsidRPr="002F6AF7">
        <w:rPr>
          <w:sz w:val="24"/>
          <w:szCs w:val="24"/>
        </w:rPr>
        <w:t xml:space="preserve">Please quantify client heterogeneity and test </w:t>
      </w:r>
      <w:proofErr w:type="spellStart"/>
      <w:r w:rsidRPr="002F6AF7">
        <w:rPr>
          <w:sz w:val="24"/>
          <w:szCs w:val="24"/>
        </w:rPr>
        <w:t>FedAvgIm</w:t>
      </w:r>
      <w:proofErr w:type="spellEnd"/>
      <w:r w:rsidRPr="002F6AF7">
        <w:rPr>
          <w:sz w:val="24"/>
          <w:szCs w:val="24"/>
        </w:rPr>
        <w:t xml:space="preserve"> under more severe non IID distributions.</w:t>
      </w:r>
    </w:p>
    <w:p w14:paraId="2D1AA228"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6E96DFF5" w14:textId="48DB297C" w:rsidR="00A825C8" w:rsidRPr="00A825C8" w:rsidRDefault="00A825C8" w:rsidP="005A2BA3">
      <w:pPr>
        <w:rPr>
          <w:color w:val="0000FF"/>
          <w:sz w:val="24"/>
          <w:szCs w:val="24"/>
        </w:rPr>
      </w:pPr>
      <w:r>
        <w:rPr>
          <w:color w:val="0000FF"/>
          <w:sz w:val="24"/>
          <w:szCs w:val="24"/>
        </w:rPr>
        <w:lastRenderedPageBreak/>
        <w:t>MODIFICATIONS ON MANUSCRIPT:</w:t>
      </w:r>
    </w:p>
    <w:p w14:paraId="2EC81BE6" w14:textId="00778ABF" w:rsidR="00184F11" w:rsidRDefault="00184F11" w:rsidP="005A2BA3">
      <w:pPr>
        <w:rPr>
          <w:sz w:val="24"/>
          <w:szCs w:val="24"/>
        </w:rPr>
      </w:pPr>
      <w:r w:rsidRPr="002F6AF7">
        <w:rPr>
          <w:sz w:val="24"/>
          <w:szCs w:val="24"/>
        </w:rPr>
        <w:t xml:space="preserve">4 - </w:t>
      </w:r>
      <w:r w:rsidR="008F4BA7" w:rsidRPr="002F6AF7">
        <w:rPr>
          <w:sz w:val="24"/>
          <w:szCs w:val="24"/>
        </w:rPr>
        <w:t>Please report communication overhead including model size number of rounds and total uplink and downlink cost to support practicality claims.</w:t>
      </w:r>
    </w:p>
    <w:p w14:paraId="64465166"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38099FDA" w14:textId="6D57FB45" w:rsidR="00A825C8" w:rsidRPr="00A825C8" w:rsidRDefault="00A825C8" w:rsidP="005A2BA3">
      <w:pPr>
        <w:rPr>
          <w:color w:val="0000FF"/>
          <w:sz w:val="24"/>
          <w:szCs w:val="24"/>
        </w:rPr>
      </w:pPr>
      <w:r>
        <w:rPr>
          <w:color w:val="0000FF"/>
          <w:sz w:val="24"/>
          <w:szCs w:val="24"/>
        </w:rPr>
        <w:t>MODIFICATIONS ON MANUSCRIPT:</w:t>
      </w:r>
    </w:p>
    <w:p w14:paraId="324A9ABE" w14:textId="60674299" w:rsidR="008F4BA7" w:rsidRDefault="008F4BA7" w:rsidP="005A2BA3">
      <w:pPr>
        <w:rPr>
          <w:sz w:val="24"/>
          <w:szCs w:val="24"/>
        </w:rPr>
      </w:pPr>
      <w:r w:rsidRPr="002F6AF7">
        <w:rPr>
          <w:sz w:val="24"/>
          <w:szCs w:val="24"/>
        </w:rPr>
        <w:t xml:space="preserve">5 - </w:t>
      </w:r>
      <w:r w:rsidRPr="002F6AF7">
        <w:rPr>
          <w:sz w:val="24"/>
          <w:szCs w:val="24"/>
        </w:rPr>
        <w:t>Please extend the stability validation to multiple operating points and report the stability decision consistency.</w:t>
      </w:r>
    </w:p>
    <w:p w14:paraId="7CEB537F"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6233EBD6" w14:textId="135E1309" w:rsidR="00A825C8" w:rsidRPr="00A825C8" w:rsidRDefault="00A825C8" w:rsidP="005A2BA3">
      <w:pPr>
        <w:rPr>
          <w:color w:val="0000FF"/>
          <w:sz w:val="24"/>
          <w:szCs w:val="24"/>
        </w:rPr>
      </w:pPr>
      <w:r>
        <w:rPr>
          <w:color w:val="0000FF"/>
          <w:sz w:val="24"/>
          <w:szCs w:val="24"/>
        </w:rPr>
        <w:t>MODIFICATIONS ON MANUSCRIPT:</w:t>
      </w:r>
    </w:p>
    <w:p w14:paraId="219B61FC" w14:textId="44D88AE5" w:rsidR="008F4BA7" w:rsidRDefault="008F4BA7" w:rsidP="005A2BA3">
      <w:pPr>
        <w:rPr>
          <w:sz w:val="24"/>
          <w:szCs w:val="24"/>
        </w:rPr>
      </w:pPr>
      <w:r w:rsidRPr="002F6AF7">
        <w:rPr>
          <w:sz w:val="24"/>
          <w:szCs w:val="24"/>
        </w:rPr>
        <w:t xml:space="preserve">6 - </w:t>
      </w:r>
      <w:r w:rsidRPr="002F6AF7">
        <w:rPr>
          <w:sz w:val="24"/>
          <w:szCs w:val="24"/>
        </w:rPr>
        <w:t>The paper uses impedance identification while the model outputs admittance so please unify the terminology for consistency.</w:t>
      </w:r>
    </w:p>
    <w:p w14:paraId="571453C2"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00FAB227" w14:textId="47BBFEEE" w:rsidR="002F009F" w:rsidRDefault="002F009F" w:rsidP="00A825C8">
      <w:pPr>
        <w:rPr>
          <w:color w:val="0000FF"/>
          <w:sz w:val="24"/>
          <w:szCs w:val="24"/>
        </w:rPr>
      </w:pPr>
      <w:r w:rsidRPr="002F009F">
        <w:rPr>
          <w:color w:val="0000FF"/>
          <w:sz w:val="24"/>
          <w:szCs w:val="24"/>
        </w:rPr>
        <w:t>Thank you for pointing this out. We agree that the terminology should be unified for consistency. In the revised manuscript, we use admittance consistently when referring to the model output, since the proposed model directly estimates admittance rather than impedance. We also added a clarification that impedance and admittance are mathematically related, but the results presented in this work are expressed in terms of admittance for consistency with the model formulation and outputs.</w:t>
      </w:r>
    </w:p>
    <w:p w14:paraId="5A6E5DE0" w14:textId="7E1218D0" w:rsidR="00A825C8" w:rsidRPr="00A825C8" w:rsidRDefault="00A825C8" w:rsidP="005A2BA3">
      <w:pPr>
        <w:rPr>
          <w:color w:val="0000FF"/>
          <w:sz w:val="24"/>
          <w:szCs w:val="24"/>
        </w:rPr>
      </w:pPr>
      <w:r>
        <w:rPr>
          <w:color w:val="0000FF"/>
          <w:sz w:val="24"/>
          <w:szCs w:val="24"/>
        </w:rPr>
        <w:t>MODIFICATIONS ON MANUSCRIPT:</w:t>
      </w:r>
    </w:p>
    <w:p w14:paraId="7962AF24" w14:textId="77777777" w:rsidR="00A25AC9" w:rsidRPr="002F6AF7" w:rsidRDefault="008F4BA7" w:rsidP="00A25AC9">
      <w:pPr>
        <w:rPr>
          <w:b/>
          <w:bCs/>
          <w:sz w:val="24"/>
          <w:szCs w:val="24"/>
        </w:rPr>
      </w:pPr>
      <w:r w:rsidRPr="002F6AF7">
        <w:rPr>
          <w:b/>
          <w:bCs/>
          <w:sz w:val="24"/>
          <w:szCs w:val="24"/>
        </w:rPr>
        <w:t>Reviewer #</w:t>
      </w:r>
      <w:r w:rsidRPr="002F6AF7">
        <w:rPr>
          <w:b/>
          <w:bCs/>
          <w:sz w:val="24"/>
          <w:szCs w:val="24"/>
        </w:rPr>
        <w:t>2</w:t>
      </w:r>
    </w:p>
    <w:p w14:paraId="61D0A569" w14:textId="5D938864" w:rsidR="000F2892" w:rsidRPr="002F6AF7" w:rsidRDefault="00A25AC9" w:rsidP="000F2892">
      <w:pPr>
        <w:rPr>
          <w:sz w:val="24"/>
          <w:szCs w:val="24"/>
        </w:rPr>
      </w:pPr>
      <w:r w:rsidRPr="002F6AF7">
        <w:rPr>
          <w:sz w:val="24"/>
          <w:szCs w:val="24"/>
        </w:rPr>
        <w:t xml:space="preserve">The manuscript proposes a </w:t>
      </w:r>
      <w:proofErr w:type="spellStart"/>
      <w:r w:rsidRPr="002F6AF7">
        <w:rPr>
          <w:sz w:val="24"/>
          <w:szCs w:val="24"/>
        </w:rPr>
        <w:t>FedAvgIm</w:t>
      </w:r>
      <w:proofErr w:type="spellEnd"/>
      <w:r w:rsidRPr="002F6AF7">
        <w:rPr>
          <w:sz w:val="24"/>
          <w:szCs w:val="24"/>
        </w:rPr>
        <w:t xml:space="preserve"> to address data scarcity and privacy protection in the impedance identification of IBRs. While the application of decentralized learning to this domain is noted, the study relies on a fundamental methodological contradiction: utilizing analytical models to generate training data for a problem specifically motivated by the need for "black-box" identification. This logical disconnect, combined with the restrictive assumption that all participating IBRs share an identical small-signal structure, significantly limits the practical engineering value and generalization of the proposed framework. These core issues, along with concerns regarding model architecture and error sensitivity, must be addressed. The specific comments are as follows.</w:t>
      </w:r>
    </w:p>
    <w:p w14:paraId="750EC850" w14:textId="01C7C858" w:rsidR="000F2892" w:rsidRDefault="000F2892" w:rsidP="000F2892">
      <w:pPr>
        <w:rPr>
          <w:sz w:val="24"/>
          <w:szCs w:val="24"/>
        </w:rPr>
      </w:pPr>
      <w:r w:rsidRPr="002F6AF7">
        <w:rPr>
          <w:sz w:val="24"/>
          <w:szCs w:val="24"/>
        </w:rPr>
        <w:t xml:space="preserve">1 - </w:t>
      </w:r>
      <w:r w:rsidRPr="002F6AF7">
        <w:rPr>
          <w:sz w:val="24"/>
          <w:szCs w:val="24"/>
        </w:rPr>
        <w:t xml:space="preserve">The primary motivation stated in the Introduction is to identify impedance for "black-box" inverters where internal parameters are unknown. However, in Section III-A, the authors state that the training datasets are generated using analytical models based on the component-connection </w:t>
      </w:r>
      <w:r w:rsidRPr="002F6AF7">
        <w:rPr>
          <w:sz w:val="24"/>
          <w:szCs w:val="24"/>
        </w:rPr>
        <w:lastRenderedPageBreak/>
        <w:t xml:space="preserve">method. If the analytical models are already available to generate the training data, there is no engineering need to train a Neural Network to "identify" the impedance. The authors should either justify this approach or, more preferably, validate the framework using measurement-based data to faithfully represent the "black-box" scenario described in </w:t>
      </w:r>
      <w:proofErr w:type="gramStart"/>
      <w:r w:rsidRPr="002F6AF7">
        <w:rPr>
          <w:sz w:val="24"/>
          <w:szCs w:val="24"/>
        </w:rPr>
        <w:t>the motivation</w:t>
      </w:r>
      <w:proofErr w:type="gramEnd"/>
      <w:r w:rsidRPr="002F6AF7">
        <w:rPr>
          <w:sz w:val="24"/>
          <w:szCs w:val="24"/>
        </w:rPr>
        <w:t>.</w:t>
      </w:r>
    </w:p>
    <w:p w14:paraId="2C43FA52"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473736F4" w14:textId="00102A09" w:rsidR="00A825C8" w:rsidRPr="00A825C8" w:rsidRDefault="00A825C8" w:rsidP="000F2892">
      <w:pPr>
        <w:rPr>
          <w:color w:val="0000FF"/>
          <w:sz w:val="24"/>
          <w:szCs w:val="24"/>
        </w:rPr>
      </w:pPr>
      <w:r>
        <w:rPr>
          <w:color w:val="0000FF"/>
          <w:sz w:val="24"/>
          <w:szCs w:val="24"/>
        </w:rPr>
        <w:t>MODIFICATIONS ON MANUSCRIPT:</w:t>
      </w:r>
    </w:p>
    <w:p w14:paraId="699E505C" w14:textId="44E419AE" w:rsidR="000F2892" w:rsidRDefault="000F2892" w:rsidP="000F2892">
      <w:pPr>
        <w:rPr>
          <w:sz w:val="24"/>
          <w:szCs w:val="24"/>
        </w:rPr>
      </w:pPr>
      <w:r w:rsidRPr="002F6AF7">
        <w:rPr>
          <w:sz w:val="24"/>
          <w:szCs w:val="24"/>
        </w:rPr>
        <w:t xml:space="preserve">2 - </w:t>
      </w:r>
      <w:r w:rsidR="007A6418" w:rsidRPr="002F6AF7">
        <w:rPr>
          <w:sz w:val="24"/>
          <w:szCs w:val="24"/>
        </w:rPr>
        <w:t xml:space="preserve">The manuscript assumes that the nine participating IBRs "share the same small-signal structure but differ in their parameters". In practical multi-site smart grids, IBRs are highly heterogeneous, involving different vendors, topologies and control strategies. The standard </w:t>
      </w:r>
      <w:proofErr w:type="spellStart"/>
      <w:r w:rsidR="007A6418" w:rsidRPr="002F6AF7">
        <w:rPr>
          <w:sz w:val="24"/>
          <w:szCs w:val="24"/>
        </w:rPr>
        <w:t>FedAvg</w:t>
      </w:r>
      <w:proofErr w:type="spellEnd"/>
      <w:r w:rsidR="007A6418" w:rsidRPr="002F6AF7">
        <w:rPr>
          <w:sz w:val="24"/>
          <w:szCs w:val="24"/>
        </w:rPr>
        <w:t xml:space="preserve"> algorithm often struggles with non-IID data arising from such structural heterogeneity. The authors need to discuss the applicability of </w:t>
      </w:r>
      <w:proofErr w:type="spellStart"/>
      <w:r w:rsidR="007A6418" w:rsidRPr="002F6AF7">
        <w:rPr>
          <w:sz w:val="24"/>
          <w:szCs w:val="24"/>
        </w:rPr>
        <w:t>FedAvgIm</w:t>
      </w:r>
      <w:proofErr w:type="spellEnd"/>
      <w:r w:rsidR="007A6418" w:rsidRPr="002F6AF7">
        <w:rPr>
          <w:sz w:val="24"/>
          <w:szCs w:val="24"/>
        </w:rPr>
        <w:t xml:space="preserve"> in a realistic environment with mixed IBR structures. A discussion on this limitation is necessary to align the contribution with practical grid conditions.</w:t>
      </w:r>
    </w:p>
    <w:p w14:paraId="1DB6DDC8"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53A28AE2" w14:textId="10CF9B86" w:rsidR="00A825C8" w:rsidRPr="00A825C8" w:rsidRDefault="00A825C8" w:rsidP="000F2892">
      <w:pPr>
        <w:rPr>
          <w:color w:val="0000FF"/>
          <w:sz w:val="24"/>
          <w:szCs w:val="24"/>
        </w:rPr>
      </w:pPr>
      <w:r>
        <w:rPr>
          <w:color w:val="0000FF"/>
          <w:sz w:val="24"/>
          <w:szCs w:val="24"/>
        </w:rPr>
        <w:t>MODIFICATIONS ON MANUSCRIPT:</w:t>
      </w:r>
    </w:p>
    <w:p w14:paraId="468B334E" w14:textId="58E25A4A" w:rsidR="007A6418" w:rsidRDefault="007A6418" w:rsidP="000F2892">
      <w:pPr>
        <w:rPr>
          <w:sz w:val="24"/>
          <w:szCs w:val="24"/>
        </w:rPr>
      </w:pPr>
      <w:r w:rsidRPr="002F6AF7">
        <w:rPr>
          <w:sz w:val="24"/>
          <w:szCs w:val="24"/>
        </w:rPr>
        <w:t xml:space="preserve">3 - </w:t>
      </w:r>
      <w:r w:rsidRPr="002F6AF7">
        <w:rPr>
          <w:sz w:val="24"/>
          <w:szCs w:val="24"/>
        </w:rPr>
        <w:t>In Section III-B, Equation (5) describes a "Trunk + Head" architecture inspired by personalized federated learning. However, the text immediately states that "both the trunk and head parameters are trained globally". This appears contradictory. If the entire network is aggregated globally, the distinction between trunk and head is redundant. The authors should clarify the purpose of this architectural split. If personalization was intended to address the heterogeneity mentioned above, it should be implemented and compared against the fully global approach.</w:t>
      </w:r>
    </w:p>
    <w:p w14:paraId="7EF76054"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72D8B728" w14:textId="62A01EF3" w:rsidR="00A825C8" w:rsidRPr="00A825C8" w:rsidRDefault="00A825C8" w:rsidP="000F2892">
      <w:pPr>
        <w:rPr>
          <w:color w:val="0000FF"/>
          <w:sz w:val="24"/>
          <w:szCs w:val="24"/>
        </w:rPr>
      </w:pPr>
      <w:r>
        <w:rPr>
          <w:color w:val="0000FF"/>
          <w:sz w:val="24"/>
          <w:szCs w:val="24"/>
        </w:rPr>
        <w:t>MODIFICATIONS ON MANUSCRIPT:</w:t>
      </w:r>
    </w:p>
    <w:p w14:paraId="551D81F1" w14:textId="29DD64AE" w:rsidR="007A6418" w:rsidRDefault="007A6418" w:rsidP="000F2892">
      <w:pPr>
        <w:rPr>
          <w:sz w:val="24"/>
          <w:szCs w:val="24"/>
        </w:rPr>
      </w:pPr>
      <w:r w:rsidRPr="002F6AF7">
        <w:rPr>
          <w:sz w:val="24"/>
          <w:szCs w:val="24"/>
        </w:rPr>
        <w:t xml:space="preserve">4 - </w:t>
      </w:r>
      <w:r w:rsidRPr="002F6AF7">
        <w:rPr>
          <w:sz w:val="24"/>
          <w:szCs w:val="24"/>
        </w:rPr>
        <w:t xml:space="preserve">In Case 4, the estimated admittance is used for Nyquist stability analysis. Since neural networks inevitably produce prediction errors, the authors should provide a sensitivity analysis or error bounds. Specifically, how sensitive is the stability criterion to small prediction errors in the phase or magnitude of </w:t>
      </w:r>
      <w:proofErr w:type="spellStart"/>
      <w:r w:rsidRPr="002F6AF7">
        <w:rPr>
          <w:sz w:val="24"/>
          <w:szCs w:val="24"/>
        </w:rPr>
        <w:t>Ydq</w:t>
      </w:r>
      <w:proofErr w:type="spellEnd"/>
      <w:r w:rsidRPr="002F6AF7">
        <w:rPr>
          <w:sz w:val="24"/>
          <w:szCs w:val="24"/>
        </w:rPr>
        <w:t xml:space="preserve"> near the crossover frequency? A discussion on uncertainty quantification would significantly strengthen the reliability of the proposed stability assessment.</w:t>
      </w:r>
    </w:p>
    <w:p w14:paraId="0F8BE867"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58A6BC1F" w14:textId="237871C5" w:rsidR="00A825C8" w:rsidRPr="00A825C8" w:rsidRDefault="00A825C8" w:rsidP="000F2892">
      <w:pPr>
        <w:rPr>
          <w:color w:val="0000FF"/>
          <w:sz w:val="24"/>
          <w:szCs w:val="24"/>
        </w:rPr>
      </w:pPr>
      <w:r>
        <w:rPr>
          <w:color w:val="0000FF"/>
          <w:sz w:val="24"/>
          <w:szCs w:val="24"/>
        </w:rPr>
        <w:t>MODIFICATIONS ON MANUSCRIPT:</w:t>
      </w:r>
    </w:p>
    <w:p w14:paraId="7A4BD166" w14:textId="3A9E4982" w:rsidR="000130AD" w:rsidRDefault="007A6418" w:rsidP="000F2892">
      <w:pPr>
        <w:rPr>
          <w:sz w:val="24"/>
          <w:szCs w:val="24"/>
        </w:rPr>
      </w:pPr>
      <w:r w:rsidRPr="002F6AF7">
        <w:rPr>
          <w:sz w:val="24"/>
          <w:szCs w:val="24"/>
        </w:rPr>
        <w:t xml:space="preserve">5 - </w:t>
      </w:r>
      <w:r w:rsidR="000130AD" w:rsidRPr="002F6AF7">
        <w:rPr>
          <w:sz w:val="24"/>
          <w:szCs w:val="24"/>
        </w:rPr>
        <w:t xml:space="preserve">The paper mentions using a full frequency set for testing but subsampling for training. Given that impedance responses typically exhibit wide variations over logarithmic frequency scales, the distribution of the sampled frequencies in the training set is critical. The authors should clarify the </w:t>
      </w:r>
      <w:r w:rsidR="000130AD" w:rsidRPr="002F6AF7">
        <w:rPr>
          <w:sz w:val="24"/>
          <w:szCs w:val="24"/>
        </w:rPr>
        <w:lastRenderedPageBreak/>
        <w:t>sampling strategy for the frequency input f. Using linearly spaced samples for training might bias the model towards high frequencies and neglect critical low-frequency dynamics.</w:t>
      </w:r>
    </w:p>
    <w:p w14:paraId="4B0F51F7"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56D52C3F" w14:textId="6C5FBCF3" w:rsidR="00A825C8" w:rsidRPr="00A825C8" w:rsidRDefault="00A825C8" w:rsidP="000F2892">
      <w:pPr>
        <w:rPr>
          <w:color w:val="0000FF"/>
          <w:sz w:val="24"/>
          <w:szCs w:val="24"/>
        </w:rPr>
      </w:pPr>
      <w:r>
        <w:rPr>
          <w:color w:val="0000FF"/>
          <w:sz w:val="24"/>
          <w:szCs w:val="24"/>
        </w:rPr>
        <w:t>MODIFICATIONS ON MANUSCRIPT:</w:t>
      </w:r>
    </w:p>
    <w:p w14:paraId="7C759344" w14:textId="30CF405C" w:rsidR="000130AD" w:rsidRPr="002F6AF7" w:rsidRDefault="000130AD" w:rsidP="000F2892">
      <w:pPr>
        <w:rPr>
          <w:b/>
          <w:bCs/>
          <w:sz w:val="24"/>
          <w:szCs w:val="24"/>
        </w:rPr>
      </w:pPr>
      <w:r w:rsidRPr="002F6AF7">
        <w:rPr>
          <w:b/>
          <w:bCs/>
          <w:sz w:val="24"/>
          <w:szCs w:val="24"/>
        </w:rPr>
        <w:t>Reviewer #</w:t>
      </w:r>
      <w:r w:rsidRPr="002F6AF7">
        <w:rPr>
          <w:b/>
          <w:bCs/>
          <w:sz w:val="24"/>
          <w:szCs w:val="24"/>
        </w:rPr>
        <w:t>3</w:t>
      </w:r>
    </w:p>
    <w:p w14:paraId="2B593F8A" w14:textId="1A6D9D4D" w:rsidR="00A25AC9" w:rsidRPr="002F6AF7" w:rsidRDefault="000130AD" w:rsidP="005A2BA3">
      <w:pPr>
        <w:rPr>
          <w:sz w:val="24"/>
          <w:szCs w:val="24"/>
        </w:rPr>
      </w:pPr>
      <w:r w:rsidRPr="002F6AF7">
        <w:rPr>
          <w:sz w:val="24"/>
          <w:szCs w:val="24"/>
        </w:rPr>
        <w:t>Thank the authors for their hard work. Overall, I find this work valuable. My comments and questions are as follows</w:t>
      </w:r>
      <w:r w:rsidRPr="002F6AF7">
        <w:rPr>
          <w:sz w:val="24"/>
          <w:szCs w:val="24"/>
        </w:rPr>
        <w:t>:</w:t>
      </w:r>
    </w:p>
    <w:p w14:paraId="664A48CA" w14:textId="240241C0" w:rsidR="00F51116" w:rsidRDefault="00F51116" w:rsidP="005A2BA3">
      <w:pPr>
        <w:rPr>
          <w:sz w:val="24"/>
          <w:szCs w:val="24"/>
        </w:rPr>
      </w:pPr>
      <w:r w:rsidRPr="002F6AF7">
        <w:rPr>
          <w:sz w:val="24"/>
          <w:szCs w:val="24"/>
        </w:rPr>
        <w:t xml:space="preserve">1. </w:t>
      </w:r>
      <w:r w:rsidRPr="002F6AF7">
        <w:rPr>
          <w:sz w:val="24"/>
          <w:szCs w:val="24"/>
        </w:rPr>
        <w:t>A sudden step change of grid impedance with 50% increase and the following instability seems unrealistic. Please find a way to justify it or use a more realistic scenario.</w:t>
      </w:r>
    </w:p>
    <w:p w14:paraId="5A8C1300"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55C6380E" w14:textId="3EC23B03" w:rsidR="00A825C8" w:rsidRPr="00A825C8" w:rsidRDefault="00A825C8" w:rsidP="005A2BA3">
      <w:pPr>
        <w:rPr>
          <w:color w:val="0000FF"/>
          <w:sz w:val="24"/>
          <w:szCs w:val="24"/>
        </w:rPr>
      </w:pPr>
      <w:r>
        <w:rPr>
          <w:color w:val="0000FF"/>
          <w:sz w:val="24"/>
          <w:szCs w:val="24"/>
        </w:rPr>
        <w:t>MODIFICATIONS ON MANUSCRIPT:</w:t>
      </w:r>
    </w:p>
    <w:p w14:paraId="142E4F16" w14:textId="629E4429" w:rsidR="00F51116" w:rsidRDefault="00F51116" w:rsidP="005A2BA3">
      <w:pPr>
        <w:rPr>
          <w:sz w:val="24"/>
          <w:szCs w:val="24"/>
        </w:rPr>
      </w:pPr>
      <w:r w:rsidRPr="002F6AF7">
        <w:rPr>
          <w:sz w:val="24"/>
          <w:szCs w:val="24"/>
        </w:rPr>
        <w:t xml:space="preserve">2. </w:t>
      </w:r>
      <w:r w:rsidRPr="002F6AF7">
        <w:rPr>
          <w:sz w:val="24"/>
          <w:szCs w:val="24"/>
        </w:rPr>
        <w:t>Please clarify the benefits of the proposed approach compared to the parametric impedance model.</w:t>
      </w:r>
    </w:p>
    <w:p w14:paraId="5640F27A"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19CC8617" w14:textId="1D6F795C" w:rsidR="00A825C8" w:rsidRPr="00A825C8" w:rsidRDefault="00A825C8" w:rsidP="005A2BA3">
      <w:pPr>
        <w:rPr>
          <w:color w:val="0000FF"/>
          <w:sz w:val="24"/>
          <w:szCs w:val="24"/>
        </w:rPr>
      </w:pPr>
      <w:r>
        <w:rPr>
          <w:color w:val="0000FF"/>
          <w:sz w:val="24"/>
          <w:szCs w:val="24"/>
        </w:rPr>
        <w:t>MODIFICATIONS ON MANUSCRIPT:</w:t>
      </w:r>
    </w:p>
    <w:p w14:paraId="487682B9" w14:textId="22DA1822" w:rsidR="00F51116" w:rsidRDefault="00F51116" w:rsidP="005A2BA3">
      <w:pPr>
        <w:rPr>
          <w:sz w:val="24"/>
          <w:szCs w:val="24"/>
        </w:rPr>
      </w:pPr>
      <w:r w:rsidRPr="002F6AF7">
        <w:rPr>
          <w:sz w:val="24"/>
          <w:szCs w:val="24"/>
        </w:rPr>
        <w:t xml:space="preserve">3. </w:t>
      </w:r>
      <w:r w:rsidR="00CF5A8D" w:rsidRPr="002F6AF7">
        <w:rPr>
          <w:sz w:val="24"/>
          <w:szCs w:val="24"/>
        </w:rPr>
        <w:t xml:space="preserve">Please state if there is any methodological novelty beyond </w:t>
      </w:r>
      <w:proofErr w:type="spellStart"/>
      <w:r w:rsidR="00CF5A8D" w:rsidRPr="002F6AF7">
        <w:rPr>
          <w:sz w:val="24"/>
          <w:szCs w:val="24"/>
        </w:rPr>
        <w:t>FedAvg</w:t>
      </w:r>
      <w:proofErr w:type="spellEnd"/>
      <w:r w:rsidR="00CF5A8D" w:rsidRPr="002F6AF7">
        <w:rPr>
          <w:sz w:val="24"/>
          <w:szCs w:val="24"/>
        </w:rPr>
        <w:t>.</w:t>
      </w:r>
    </w:p>
    <w:p w14:paraId="2E723386"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11C0D9DA" w14:textId="51CC560A" w:rsidR="00A825C8" w:rsidRPr="00A825C8" w:rsidRDefault="00A825C8" w:rsidP="005A2BA3">
      <w:pPr>
        <w:rPr>
          <w:color w:val="0000FF"/>
          <w:sz w:val="24"/>
          <w:szCs w:val="24"/>
        </w:rPr>
      </w:pPr>
      <w:r>
        <w:rPr>
          <w:color w:val="0000FF"/>
          <w:sz w:val="24"/>
          <w:szCs w:val="24"/>
        </w:rPr>
        <w:t>MODIFICATIONS ON MANUSCRIPT:</w:t>
      </w:r>
    </w:p>
    <w:p w14:paraId="5F32BCBF" w14:textId="6AAED08E" w:rsidR="00CF5A8D" w:rsidRDefault="00CF5A8D" w:rsidP="005A2BA3">
      <w:pPr>
        <w:rPr>
          <w:sz w:val="24"/>
          <w:szCs w:val="24"/>
        </w:rPr>
      </w:pPr>
      <w:r w:rsidRPr="002F6AF7">
        <w:rPr>
          <w:sz w:val="24"/>
          <w:szCs w:val="24"/>
        </w:rPr>
        <w:t xml:space="preserve">4. </w:t>
      </w:r>
      <w:r w:rsidRPr="002F6AF7">
        <w:rPr>
          <w:sz w:val="24"/>
          <w:szCs w:val="24"/>
        </w:rPr>
        <w:t>What are the limitations to scale up the method with many IBRs?</w:t>
      </w:r>
    </w:p>
    <w:p w14:paraId="685D95A9"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50EE7DD1" w14:textId="3713CA92" w:rsidR="00A825C8" w:rsidRPr="00A825C8" w:rsidRDefault="00A825C8" w:rsidP="005A2BA3">
      <w:pPr>
        <w:rPr>
          <w:color w:val="0000FF"/>
          <w:sz w:val="24"/>
          <w:szCs w:val="24"/>
        </w:rPr>
      </w:pPr>
      <w:r>
        <w:rPr>
          <w:color w:val="0000FF"/>
          <w:sz w:val="24"/>
          <w:szCs w:val="24"/>
        </w:rPr>
        <w:t>MODIFICATIONS ON MANUSCRIPT:</w:t>
      </w:r>
    </w:p>
    <w:p w14:paraId="0CCF9687" w14:textId="7DB2F543" w:rsidR="00CF5A8D" w:rsidRDefault="00CF5A8D" w:rsidP="005A2BA3">
      <w:pPr>
        <w:rPr>
          <w:sz w:val="24"/>
          <w:szCs w:val="24"/>
        </w:rPr>
      </w:pPr>
      <w:r w:rsidRPr="002F6AF7">
        <w:rPr>
          <w:sz w:val="24"/>
          <w:szCs w:val="24"/>
        </w:rPr>
        <w:t xml:space="preserve">5. </w:t>
      </w:r>
      <w:r w:rsidRPr="002F6AF7">
        <w:rPr>
          <w:sz w:val="24"/>
          <w:szCs w:val="24"/>
        </w:rPr>
        <w:t>Please include a comparison of communication complexity and cost, as well as a comparison of the required computational power.</w:t>
      </w:r>
    </w:p>
    <w:p w14:paraId="4F956B80"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2E280004" w14:textId="57545BF0" w:rsidR="00A825C8" w:rsidRPr="00A825C8" w:rsidRDefault="00A825C8" w:rsidP="005A2BA3">
      <w:pPr>
        <w:rPr>
          <w:color w:val="0000FF"/>
          <w:sz w:val="24"/>
          <w:szCs w:val="24"/>
        </w:rPr>
      </w:pPr>
      <w:r>
        <w:rPr>
          <w:color w:val="0000FF"/>
          <w:sz w:val="24"/>
          <w:szCs w:val="24"/>
        </w:rPr>
        <w:t>MODIFICATIONS ON MANUSCRIPT:</w:t>
      </w:r>
    </w:p>
    <w:p w14:paraId="795CC572" w14:textId="531BABF5" w:rsidR="00CF5A8D" w:rsidRDefault="00CF5A8D" w:rsidP="005A2BA3">
      <w:pPr>
        <w:rPr>
          <w:sz w:val="24"/>
          <w:szCs w:val="24"/>
        </w:rPr>
      </w:pPr>
      <w:r w:rsidRPr="002F6AF7">
        <w:rPr>
          <w:sz w:val="24"/>
          <w:szCs w:val="24"/>
        </w:rPr>
        <w:t xml:space="preserve">6. </w:t>
      </w:r>
      <w:r w:rsidR="003A7ABC" w:rsidRPr="002F6AF7">
        <w:rPr>
          <w:sz w:val="24"/>
          <w:szCs w:val="24"/>
        </w:rPr>
        <w:t>Is the dataset realistic and noisy, or clean simulation results? Please state that in the manuscript.</w:t>
      </w:r>
    </w:p>
    <w:p w14:paraId="5D419401"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7AD52035" w14:textId="4C6569B8" w:rsidR="00A825C8" w:rsidRPr="00A825C8" w:rsidRDefault="00A825C8" w:rsidP="005A2BA3">
      <w:pPr>
        <w:rPr>
          <w:color w:val="0000FF"/>
          <w:sz w:val="24"/>
          <w:szCs w:val="24"/>
        </w:rPr>
      </w:pPr>
      <w:r>
        <w:rPr>
          <w:color w:val="0000FF"/>
          <w:sz w:val="24"/>
          <w:szCs w:val="24"/>
        </w:rPr>
        <w:lastRenderedPageBreak/>
        <w:t>MODIFICATIONS ON MANUSCRIPT:</w:t>
      </w:r>
    </w:p>
    <w:p w14:paraId="1D66A209" w14:textId="680E7400" w:rsidR="003A7ABC" w:rsidRPr="002F6AF7" w:rsidRDefault="003A7ABC" w:rsidP="005A2BA3">
      <w:pPr>
        <w:rPr>
          <w:b/>
          <w:bCs/>
          <w:sz w:val="24"/>
          <w:szCs w:val="24"/>
        </w:rPr>
      </w:pPr>
      <w:r w:rsidRPr="002F6AF7">
        <w:rPr>
          <w:b/>
          <w:bCs/>
          <w:sz w:val="24"/>
          <w:szCs w:val="24"/>
        </w:rPr>
        <w:t>Reviewer #</w:t>
      </w:r>
      <w:r w:rsidRPr="002F6AF7">
        <w:rPr>
          <w:b/>
          <w:bCs/>
          <w:sz w:val="24"/>
          <w:szCs w:val="24"/>
        </w:rPr>
        <w:t>4</w:t>
      </w:r>
    </w:p>
    <w:p w14:paraId="45C827B6" w14:textId="7E12486F" w:rsidR="003A7ABC" w:rsidRPr="002F6AF7" w:rsidRDefault="003A7ABC" w:rsidP="005A2BA3">
      <w:pPr>
        <w:rPr>
          <w:sz w:val="24"/>
          <w:szCs w:val="24"/>
        </w:rPr>
      </w:pPr>
      <w:r w:rsidRPr="002F6AF7">
        <w:rPr>
          <w:sz w:val="24"/>
          <w:szCs w:val="24"/>
        </w:rPr>
        <w:t>The manuscript provides a novel and well-structured approach to federated learning in impedance identification, with convincing theoretical development and experimental validation.</w:t>
      </w:r>
    </w:p>
    <w:p w14:paraId="060216A3" w14:textId="4F240788" w:rsidR="008F4BA7" w:rsidRDefault="001162BC" w:rsidP="001162BC">
      <w:pPr>
        <w:rPr>
          <w:sz w:val="24"/>
          <w:szCs w:val="24"/>
        </w:rPr>
      </w:pPr>
      <w:r w:rsidRPr="002F6AF7">
        <w:rPr>
          <w:sz w:val="24"/>
          <w:szCs w:val="24"/>
        </w:rPr>
        <w:t xml:space="preserve">1. </w:t>
      </w:r>
      <w:r w:rsidRPr="002F6AF7">
        <w:rPr>
          <w:sz w:val="24"/>
          <w:szCs w:val="24"/>
        </w:rPr>
        <w:t>In Case 3, the local transfer learning model is pretrained only on IBR4 (100 samples), whereas the federated transfer learning model leverages data from IBR2–IBR9 (1670 samples in total). Since the pretraining data scale differs substantially between the two settings, it is unclear whether the reported performance improvement stems from the federated mechanism itself or from the larger and more diverse pretraining dataset. It would strengthen the manuscript if the authors could clarify this point or provide an additional controlled experiment where the total pretraining data size is comparable across methods.</w:t>
      </w:r>
    </w:p>
    <w:p w14:paraId="7E22F502"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294220EA" w14:textId="1A112FF5" w:rsidR="00A825C8" w:rsidRPr="00A825C8" w:rsidRDefault="00A825C8" w:rsidP="001162BC">
      <w:pPr>
        <w:rPr>
          <w:color w:val="0000FF"/>
          <w:sz w:val="24"/>
          <w:szCs w:val="24"/>
        </w:rPr>
      </w:pPr>
      <w:r>
        <w:rPr>
          <w:color w:val="0000FF"/>
          <w:sz w:val="24"/>
          <w:szCs w:val="24"/>
        </w:rPr>
        <w:t>MODIFICATIONS ON MANUSCRIPT:</w:t>
      </w:r>
    </w:p>
    <w:p w14:paraId="706AE019" w14:textId="509DED33" w:rsidR="001162BC" w:rsidRDefault="001162BC" w:rsidP="001162BC">
      <w:pPr>
        <w:rPr>
          <w:sz w:val="24"/>
          <w:szCs w:val="24"/>
        </w:rPr>
      </w:pPr>
      <w:r w:rsidRPr="002F6AF7">
        <w:rPr>
          <w:sz w:val="24"/>
          <w:szCs w:val="24"/>
        </w:rPr>
        <w:t>2</w:t>
      </w:r>
      <w:r w:rsidR="001600F7" w:rsidRPr="002F6AF7">
        <w:rPr>
          <w:sz w:val="24"/>
          <w:szCs w:val="24"/>
        </w:rPr>
        <w:t>.</w:t>
      </w:r>
      <w:r w:rsidRPr="002F6AF7">
        <w:rPr>
          <w:sz w:val="24"/>
          <w:szCs w:val="24"/>
        </w:rPr>
        <w:t xml:space="preserve"> </w:t>
      </w:r>
      <w:r w:rsidR="001600F7" w:rsidRPr="002F6AF7">
        <w:rPr>
          <w:sz w:val="24"/>
          <w:szCs w:val="24"/>
        </w:rPr>
        <w:t>In Case 4, the stability analysis is conducted under a single operating condition. Could the author clarify whether prediction errors might lead to a potential misinterpretation of stability?</w:t>
      </w:r>
    </w:p>
    <w:p w14:paraId="52E87C22"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0DA01F96" w14:textId="1B2BE98D" w:rsidR="00A825C8" w:rsidRPr="00A825C8" w:rsidRDefault="00A825C8" w:rsidP="001162BC">
      <w:pPr>
        <w:rPr>
          <w:color w:val="0000FF"/>
          <w:sz w:val="24"/>
          <w:szCs w:val="24"/>
        </w:rPr>
      </w:pPr>
      <w:r>
        <w:rPr>
          <w:color w:val="0000FF"/>
          <w:sz w:val="24"/>
          <w:szCs w:val="24"/>
        </w:rPr>
        <w:t>MODIFICATIONS ON MANUSCRIPT:</w:t>
      </w:r>
    </w:p>
    <w:p w14:paraId="3270FBC6" w14:textId="6C799CB6" w:rsidR="001600F7" w:rsidRDefault="001600F7" w:rsidP="001162BC">
      <w:pPr>
        <w:rPr>
          <w:sz w:val="24"/>
          <w:szCs w:val="24"/>
        </w:rPr>
      </w:pPr>
      <w:r w:rsidRPr="002F6AF7">
        <w:rPr>
          <w:sz w:val="24"/>
          <w:szCs w:val="24"/>
        </w:rPr>
        <w:t xml:space="preserve">3. </w:t>
      </w:r>
      <w:r w:rsidRPr="002F6AF7">
        <w:rPr>
          <w:sz w:val="24"/>
          <w:szCs w:val="24"/>
        </w:rPr>
        <w:t xml:space="preserve">The manuscript notes that the framework is potentially applicable to grid-forming inverters, however, could the proposed </w:t>
      </w:r>
      <w:proofErr w:type="spellStart"/>
      <w:r w:rsidRPr="002F6AF7">
        <w:rPr>
          <w:sz w:val="24"/>
          <w:szCs w:val="24"/>
        </w:rPr>
        <w:t>FedAvgIm</w:t>
      </w:r>
      <w:proofErr w:type="spellEnd"/>
      <w:r w:rsidRPr="002F6AF7">
        <w:rPr>
          <w:sz w:val="24"/>
          <w:szCs w:val="24"/>
        </w:rPr>
        <w:t xml:space="preserve"> framework be extended to mixed GFL–GFM systems?</w:t>
      </w:r>
    </w:p>
    <w:p w14:paraId="675B5785" w14:textId="77777777" w:rsidR="00A825C8" w:rsidRDefault="00A825C8" w:rsidP="00A825C8">
      <w:pPr>
        <w:rPr>
          <w:color w:val="0000FF"/>
          <w:sz w:val="24"/>
          <w:szCs w:val="24"/>
        </w:rPr>
      </w:pPr>
      <w:r>
        <w:rPr>
          <w:color w:val="0000FF"/>
          <w:sz w:val="24"/>
          <w:szCs w:val="24"/>
        </w:rPr>
        <w:t xml:space="preserve">AUTHORS’ </w:t>
      </w:r>
      <w:r w:rsidRPr="002F6AF7">
        <w:rPr>
          <w:color w:val="0000FF"/>
          <w:sz w:val="24"/>
          <w:szCs w:val="24"/>
        </w:rPr>
        <w:t>RESPONSE:</w:t>
      </w:r>
    </w:p>
    <w:p w14:paraId="171A4F27" w14:textId="7A4C1797" w:rsidR="00A825C8" w:rsidRPr="00A825C8" w:rsidRDefault="00A825C8" w:rsidP="001162BC">
      <w:pPr>
        <w:rPr>
          <w:color w:val="0000FF"/>
          <w:sz w:val="24"/>
          <w:szCs w:val="24"/>
        </w:rPr>
      </w:pPr>
      <w:r>
        <w:rPr>
          <w:color w:val="0000FF"/>
          <w:sz w:val="24"/>
          <w:szCs w:val="24"/>
        </w:rPr>
        <w:t>MODIFICATIONS ON MANUSCRIPT:</w:t>
      </w:r>
    </w:p>
    <w:p w14:paraId="08EEE804" w14:textId="77777777" w:rsidR="000D07DF" w:rsidRDefault="001600F7" w:rsidP="000D07DF">
      <w:pPr>
        <w:rPr>
          <w:b/>
          <w:bCs/>
          <w:sz w:val="24"/>
          <w:szCs w:val="24"/>
        </w:rPr>
      </w:pPr>
      <w:r w:rsidRPr="002F6AF7">
        <w:rPr>
          <w:b/>
          <w:bCs/>
          <w:sz w:val="24"/>
          <w:szCs w:val="24"/>
        </w:rPr>
        <w:t>Reviewer #</w:t>
      </w:r>
      <w:r w:rsidRPr="002F6AF7">
        <w:rPr>
          <w:b/>
          <w:bCs/>
          <w:sz w:val="24"/>
          <w:szCs w:val="24"/>
        </w:rPr>
        <w:t>5</w:t>
      </w:r>
    </w:p>
    <w:p w14:paraId="0F9FC522" w14:textId="1259CB5E" w:rsidR="001600F7" w:rsidRPr="000D07DF" w:rsidRDefault="000D07DF" w:rsidP="000D07DF">
      <w:pPr>
        <w:rPr>
          <w:b/>
          <w:bCs/>
          <w:sz w:val="24"/>
          <w:szCs w:val="24"/>
        </w:rPr>
      </w:pPr>
      <w:r w:rsidRPr="000D07DF">
        <w:rPr>
          <w:sz w:val="24"/>
          <w:szCs w:val="24"/>
        </w:rPr>
        <w:t>1</w:t>
      </w:r>
      <w:r>
        <w:rPr>
          <w:b/>
          <w:bCs/>
          <w:sz w:val="24"/>
          <w:szCs w:val="24"/>
        </w:rPr>
        <w:t xml:space="preserve">. </w:t>
      </w:r>
      <w:r w:rsidR="00B11732" w:rsidRPr="000D07DF">
        <w:rPr>
          <w:sz w:val="24"/>
          <w:szCs w:val="24"/>
        </w:rPr>
        <w:t xml:space="preserve">Are the </w:t>
      </w:r>
      <w:proofErr w:type="spellStart"/>
      <w:r w:rsidR="00B11732" w:rsidRPr="000D07DF">
        <w:rPr>
          <w:sz w:val="24"/>
          <w:szCs w:val="24"/>
        </w:rPr>
        <w:t>dq</w:t>
      </w:r>
      <w:proofErr w:type="spellEnd"/>
      <w:r w:rsidR="00B11732" w:rsidRPr="000D07DF">
        <w:rPr>
          <w:sz w:val="24"/>
          <w:szCs w:val="24"/>
        </w:rPr>
        <w:t xml:space="preserve"> admittance data estimated using the proposed method accurate enough for direct application in small-signal stability analysis? The article provides only one example. If numerical errors in the admittance lead to incorrect estimation results in practical applications, what would be the consequences? Can the confidence level of the stability prediction results be quantified?</w:t>
      </w:r>
    </w:p>
    <w:p w14:paraId="066067CE" w14:textId="77777777" w:rsidR="00E679C5" w:rsidRDefault="00E679C5" w:rsidP="00E679C5">
      <w:pPr>
        <w:rPr>
          <w:color w:val="0000FF"/>
          <w:sz w:val="24"/>
          <w:szCs w:val="24"/>
        </w:rPr>
      </w:pPr>
      <w:r>
        <w:rPr>
          <w:color w:val="0000FF"/>
          <w:sz w:val="24"/>
          <w:szCs w:val="24"/>
        </w:rPr>
        <w:t xml:space="preserve">AUTHORS’ </w:t>
      </w:r>
      <w:r w:rsidRPr="002F6AF7">
        <w:rPr>
          <w:color w:val="0000FF"/>
          <w:sz w:val="24"/>
          <w:szCs w:val="24"/>
        </w:rPr>
        <w:t>RESPONSE:</w:t>
      </w:r>
    </w:p>
    <w:p w14:paraId="7328FC35" w14:textId="078DE544" w:rsidR="00E679C5" w:rsidRPr="00A825C8" w:rsidRDefault="00E679C5" w:rsidP="001162BC">
      <w:pPr>
        <w:rPr>
          <w:color w:val="0000FF"/>
          <w:sz w:val="24"/>
          <w:szCs w:val="24"/>
        </w:rPr>
      </w:pPr>
      <w:r>
        <w:rPr>
          <w:color w:val="0000FF"/>
          <w:sz w:val="24"/>
          <w:szCs w:val="24"/>
        </w:rPr>
        <w:t>MODIFICATIONS ON MANUSCRIPT:</w:t>
      </w:r>
    </w:p>
    <w:p w14:paraId="0829AA10" w14:textId="059C9D94" w:rsidR="00B11732" w:rsidRDefault="000D07DF" w:rsidP="001162BC">
      <w:pPr>
        <w:rPr>
          <w:sz w:val="24"/>
          <w:szCs w:val="24"/>
        </w:rPr>
      </w:pPr>
      <w:r>
        <w:rPr>
          <w:sz w:val="24"/>
          <w:szCs w:val="24"/>
        </w:rPr>
        <w:t xml:space="preserve">2. </w:t>
      </w:r>
      <w:r w:rsidR="00B11732" w:rsidRPr="002F6AF7">
        <w:rPr>
          <w:sz w:val="24"/>
          <w:szCs w:val="24"/>
        </w:rPr>
        <w:t>Additionally, at the end of the first chapter, a logical overview of the remaining chapters should be provided in accordance with standard writing conventions.</w:t>
      </w:r>
    </w:p>
    <w:p w14:paraId="18B158D3" w14:textId="77777777" w:rsidR="00A918E5" w:rsidRDefault="00A918E5" w:rsidP="001162BC">
      <w:pPr>
        <w:rPr>
          <w:color w:val="0000FF"/>
          <w:sz w:val="24"/>
          <w:szCs w:val="24"/>
        </w:rPr>
      </w:pPr>
      <w:r>
        <w:rPr>
          <w:color w:val="0000FF"/>
          <w:sz w:val="24"/>
          <w:szCs w:val="24"/>
        </w:rPr>
        <w:lastRenderedPageBreak/>
        <w:t xml:space="preserve">AUTHORS’ </w:t>
      </w:r>
      <w:proofErr w:type="spellStart"/>
      <w:r w:rsidRPr="002F6AF7">
        <w:rPr>
          <w:color w:val="0000FF"/>
          <w:sz w:val="24"/>
          <w:szCs w:val="24"/>
        </w:rPr>
        <w:t>RESPONSE:</w:t>
      </w:r>
      <w:proofErr w:type="spellEnd"/>
    </w:p>
    <w:p w14:paraId="119EFDA2" w14:textId="77777777" w:rsidR="00390AC3" w:rsidRDefault="00390AC3" w:rsidP="00D50214">
      <w:pPr>
        <w:rPr>
          <w:color w:val="0000FF"/>
          <w:sz w:val="24"/>
          <w:szCs w:val="24"/>
        </w:rPr>
      </w:pPr>
      <w:r w:rsidRPr="00390AC3">
        <w:rPr>
          <w:color w:val="0000FF"/>
          <w:sz w:val="24"/>
          <w:szCs w:val="24"/>
        </w:rPr>
        <w:t>Thank you for the valuable suggestion. Adding an overview of the remaining sections clearly helps readers follow the paper more easily. Therefore, we have added a paragraph at the end of the Introduction, in accordance with standard writing conventions, to outline the structure of the rest of the paper.</w:t>
      </w:r>
    </w:p>
    <w:p w14:paraId="69F21D65" w14:textId="67D280AB" w:rsidR="00D50214" w:rsidRDefault="00D50214" w:rsidP="00D50214">
      <w:pPr>
        <w:rPr>
          <w:color w:val="0000FF"/>
          <w:sz w:val="24"/>
          <w:szCs w:val="24"/>
        </w:rPr>
      </w:pPr>
      <w:r>
        <w:rPr>
          <w:color w:val="0000FF"/>
          <w:sz w:val="24"/>
          <w:szCs w:val="24"/>
        </w:rPr>
        <w:t>MODIFICATIONS ON MANUSCRIPT:</w:t>
      </w:r>
    </w:p>
    <w:p w14:paraId="5439D907" w14:textId="7A77B6AF" w:rsidR="00AD0E01" w:rsidRPr="00F712ED" w:rsidRDefault="00AD0E01" w:rsidP="00AD0E01">
      <w:pPr>
        <w:rPr>
          <w:i/>
          <w:iCs/>
          <w:color w:val="0000FF"/>
          <w:sz w:val="24"/>
          <w:szCs w:val="24"/>
          <w:u w:val="single"/>
        </w:rPr>
      </w:pPr>
      <w:r w:rsidRPr="00F712ED">
        <w:rPr>
          <w:sz w:val="24"/>
          <w:szCs w:val="24"/>
          <w:u w:val="single"/>
        </w:rPr>
        <w:t>Page 2:</w:t>
      </w:r>
      <w:r w:rsidRPr="00F712ED">
        <w:rPr>
          <w:sz w:val="24"/>
          <w:szCs w:val="24"/>
        </w:rPr>
        <w:t xml:space="preserve"> </w:t>
      </w:r>
      <w:r w:rsidR="00396E3B" w:rsidRPr="00396E3B">
        <w:rPr>
          <w:i/>
          <w:iCs/>
          <w:color w:val="0000FF"/>
          <w:sz w:val="24"/>
          <w:szCs w:val="24"/>
        </w:rPr>
        <w:t xml:space="preserve">The remainder of this paper is organized as follows. Section II provides an overview of impedance modeling methods and discusses the limitations of existing methods. Section III describes the proposed </w:t>
      </w:r>
      <w:proofErr w:type="spellStart"/>
      <w:r w:rsidR="00396E3B" w:rsidRPr="00396E3B">
        <w:rPr>
          <w:i/>
          <w:iCs/>
          <w:color w:val="0000FF"/>
          <w:sz w:val="24"/>
          <w:szCs w:val="24"/>
        </w:rPr>
        <w:t>FedAvgIm</w:t>
      </w:r>
      <w:proofErr w:type="spellEnd"/>
      <w:r w:rsidR="00396E3B" w:rsidRPr="00396E3B">
        <w:rPr>
          <w:i/>
          <w:iCs/>
          <w:color w:val="0000FF"/>
          <w:sz w:val="24"/>
          <w:szCs w:val="24"/>
        </w:rPr>
        <w:t xml:space="preserve"> framework, from data collection and organization to the proposed algorithm. Section IV presents </w:t>
      </w:r>
      <w:proofErr w:type="gramStart"/>
      <w:r w:rsidR="00396E3B" w:rsidRPr="00396E3B">
        <w:rPr>
          <w:i/>
          <w:iCs/>
          <w:color w:val="0000FF"/>
          <w:sz w:val="24"/>
          <w:szCs w:val="24"/>
        </w:rPr>
        <w:t>the performance</w:t>
      </w:r>
      <w:proofErr w:type="gramEnd"/>
      <w:r w:rsidR="00396E3B" w:rsidRPr="00396E3B">
        <w:rPr>
          <w:i/>
          <w:iCs/>
          <w:color w:val="0000FF"/>
          <w:sz w:val="24"/>
          <w:szCs w:val="24"/>
        </w:rPr>
        <w:t xml:space="preserve"> evaluation through four different case studies. Finally, Section V concludes the paper.</w:t>
      </w:r>
    </w:p>
    <w:p w14:paraId="31CA0E76" w14:textId="242907CA" w:rsidR="00396F6C" w:rsidRPr="002F6AF7" w:rsidRDefault="00396F6C" w:rsidP="005A2BA3">
      <w:pPr>
        <w:rPr>
          <w:sz w:val="24"/>
          <w:szCs w:val="24"/>
        </w:rPr>
      </w:pPr>
      <w:r w:rsidRPr="002F6AF7">
        <w:rPr>
          <w:sz w:val="24"/>
          <w:szCs w:val="24"/>
        </w:rPr>
        <w:t>REFERENCE</w:t>
      </w:r>
    </w:p>
    <w:p w14:paraId="57E2D16F" w14:textId="1099728D" w:rsidR="00157FC3" w:rsidRPr="002F6AF7" w:rsidRDefault="00157FC3" w:rsidP="00933CC9">
      <w:pPr>
        <w:rPr>
          <w:sz w:val="24"/>
          <w:szCs w:val="24"/>
        </w:rPr>
      </w:pPr>
    </w:p>
    <w:p w14:paraId="71471B32" w14:textId="39EFE388" w:rsidR="00396F6C" w:rsidRPr="002F6AF7" w:rsidRDefault="00396F6C" w:rsidP="005A2BA3">
      <w:pPr>
        <w:rPr>
          <w:sz w:val="24"/>
          <w:szCs w:val="24"/>
        </w:rPr>
      </w:pPr>
    </w:p>
    <w:sectPr w:rsidR="00396F6C" w:rsidRPr="002F6AF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5FBDB" w14:textId="77777777" w:rsidR="006C29DF" w:rsidRDefault="006C29DF" w:rsidP="008A5E6D">
      <w:pPr>
        <w:spacing w:after="0" w:line="240" w:lineRule="auto"/>
      </w:pPr>
      <w:r>
        <w:separator/>
      </w:r>
    </w:p>
  </w:endnote>
  <w:endnote w:type="continuationSeparator" w:id="0">
    <w:p w14:paraId="04A7E920" w14:textId="77777777" w:rsidR="006C29DF" w:rsidRDefault="006C29DF" w:rsidP="008A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NimbusRomanNo9L">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B0800" w14:textId="77777777" w:rsidR="006C29DF" w:rsidRDefault="006C29DF" w:rsidP="008A5E6D">
      <w:pPr>
        <w:spacing w:after="0" w:line="240" w:lineRule="auto"/>
      </w:pPr>
      <w:r>
        <w:separator/>
      </w:r>
    </w:p>
  </w:footnote>
  <w:footnote w:type="continuationSeparator" w:id="0">
    <w:p w14:paraId="47A67089" w14:textId="77777777" w:rsidR="006C29DF" w:rsidRDefault="006C29DF" w:rsidP="008A5E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E6E98"/>
    <w:multiLevelType w:val="hybridMultilevel"/>
    <w:tmpl w:val="2D023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B3E5B"/>
    <w:multiLevelType w:val="hybridMultilevel"/>
    <w:tmpl w:val="F44CB2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B4173"/>
    <w:multiLevelType w:val="hybridMultilevel"/>
    <w:tmpl w:val="00A06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8C0E32"/>
    <w:multiLevelType w:val="hybridMultilevel"/>
    <w:tmpl w:val="458EDDE8"/>
    <w:lvl w:ilvl="0" w:tplc="04988F0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344E5A"/>
    <w:multiLevelType w:val="hybridMultilevel"/>
    <w:tmpl w:val="32C2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BC7870"/>
    <w:multiLevelType w:val="hybridMultilevel"/>
    <w:tmpl w:val="14F2DA96"/>
    <w:lvl w:ilvl="0" w:tplc="8322216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BF4F22"/>
    <w:multiLevelType w:val="hybridMultilevel"/>
    <w:tmpl w:val="AD0C21A8"/>
    <w:lvl w:ilvl="0" w:tplc="539269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5F04C1"/>
    <w:multiLevelType w:val="hybridMultilevel"/>
    <w:tmpl w:val="37762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F4CDA"/>
    <w:multiLevelType w:val="hybridMultilevel"/>
    <w:tmpl w:val="49F8F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7234605">
    <w:abstractNumId w:val="1"/>
  </w:num>
  <w:num w:numId="2" w16cid:durableId="2100514590">
    <w:abstractNumId w:val="2"/>
  </w:num>
  <w:num w:numId="3" w16cid:durableId="484321085">
    <w:abstractNumId w:val="3"/>
  </w:num>
  <w:num w:numId="4" w16cid:durableId="403650464">
    <w:abstractNumId w:val="5"/>
  </w:num>
  <w:num w:numId="5" w16cid:durableId="951280303">
    <w:abstractNumId w:val="8"/>
  </w:num>
  <w:num w:numId="6" w16cid:durableId="1190415168">
    <w:abstractNumId w:val="7"/>
  </w:num>
  <w:num w:numId="7" w16cid:durableId="1392076197">
    <w:abstractNumId w:val="4"/>
  </w:num>
  <w:num w:numId="8" w16cid:durableId="2090536410">
    <w:abstractNumId w:val="0"/>
  </w:num>
  <w:num w:numId="9" w16cid:durableId="11094727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8C"/>
    <w:rsid w:val="000130AD"/>
    <w:rsid w:val="00015CEC"/>
    <w:rsid w:val="00021753"/>
    <w:rsid w:val="0003565B"/>
    <w:rsid w:val="00043EE8"/>
    <w:rsid w:val="00082833"/>
    <w:rsid w:val="0009355F"/>
    <w:rsid w:val="0009630D"/>
    <w:rsid w:val="000A3E59"/>
    <w:rsid w:val="000B3417"/>
    <w:rsid w:val="000C2541"/>
    <w:rsid w:val="000D07DF"/>
    <w:rsid w:val="000D29AA"/>
    <w:rsid w:val="000E464A"/>
    <w:rsid w:val="000E6E31"/>
    <w:rsid w:val="000F2892"/>
    <w:rsid w:val="000F2F8F"/>
    <w:rsid w:val="000F4198"/>
    <w:rsid w:val="000F4A03"/>
    <w:rsid w:val="001162BC"/>
    <w:rsid w:val="001252D2"/>
    <w:rsid w:val="00133D66"/>
    <w:rsid w:val="00137B7F"/>
    <w:rsid w:val="00150FAB"/>
    <w:rsid w:val="00157FC3"/>
    <w:rsid w:val="001600F7"/>
    <w:rsid w:val="001621C2"/>
    <w:rsid w:val="001773E7"/>
    <w:rsid w:val="00181AB8"/>
    <w:rsid w:val="00184F11"/>
    <w:rsid w:val="001859DA"/>
    <w:rsid w:val="00197626"/>
    <w:rsid w:val="001A3C98"/>
    <w:rsid w:val="001C5942"/>
    <w:rsid w:val="001E3EC9"/>
    <w:rsid w:val="0020204C"/>
    <w:rsid w:val="00222943"/>
    <w:rsid w:val="00224F1E"/>
    <w:rsid w:val="00236C7E"/>
    <w:rsid w:val="00247F44"/>
    <w:rsid w:val="00252244"/>
    <w:rsid w:val="00255552"/>
    <w:rsid w:val="00261E29"/>
    <w:rsid w:val="00265DCC"/>
    <w:rsid w:val="00271317"/>
    <w:rsid w:val="00283363"/>
    <w:rsid w:val="00290578"/>
    <w:rsid w:val="002D07D2"/>
    <w:rsid w:val="002D27FD"/>
    <w:rsid w:val="002E2770"/>
    <w:rsid w:val="002E43E3"/>
    <w:rsid w:val="002F009F"/>
    <w:rsid w:val="002F3D5A"/>
    <w:rsid w:val="002F4AE7"/>
    <w:rsid w:val="002F6AF7"/>
    <w:rsid w:val="00304313"/>
    <w:rsid w:val="00314540"/>
    <w:rsid w:val="00315717"/>
    <w:rsid w:val="00335374"/>
    <w:rsid w:val="00340CB9"/>
    <w:rsid w:val="00342614"/>
    <w:rsid w:val="00362DFE"/>
    <w:rsid w:val="003649F3"/>
    <w:rsid w:val="00373024"/>
    <w:rsid w:val="00390AC3"/>
    <w:rsid w:val="00391068"/>
    <w:rsid w:val="00391697"/>
    <w:rsid w:val="00392F23"/>
    <w:rsid w:val="00396E3B"/>
    <w:rsid w:val="00396F6C"/>
    <w:rsid w:val="003A1036"/>
    <w:rsid w:val="003A3421"/>
    <w:rsid w:val="003A7ABC"/>
    <w:rsid w:val="003C694C"/>
    <w:rsid w:val="003C6F6C"/>
    <w:rsid w:val="003E29AE"/>
    <w:rsid w:val="003E35F1"/>
    <w:rsid w:val="004075DD"/>
    <w:rsid w:val="00417AEB"/>
    <w:rsid w:val="004350BB"/>
    <w:rsid w:val="00436C6F"/>
    <w:rsid w:val="0044429B"/>
    <w:rsid w:val="00456245"/>
    <w:rsid w:val="0046283F"/>
    <w:rsid w:val="0048199E"/>
    <w:rsid w:val="004850E7"/>
    <w:rsid w:val="00492BA7"/>
    <w:rsid w:val="004A1ED1"/>
    <w:rsid w:val="004D72A0"/>
    <w:rsid w:val="004F0616"/>
    <w:rsid w:val="004F0E20"/>
    <w:rsid w:val="00514695"/>
    <w:rsid w:val="00553A49"/>
    <w:rsid w:val="00553E50"/>
    <w:rsid w:val="00593EE9"/>
    <w:rsid w:val="005970EC"/>
    <w:rsid w:val="005A2BA3"/>
    <w:rsid w:val="005A2D45"/>
    <w:rsid w:val="005A3599"/>
    <w:rsid w:val="005B7B57"/>
    <w:rsid w:val="005C03A9"/>
    <w:rsid w:val="005C705F"/>
    <w:rsid w:val="005E559D"/>
    <w:rsid w:val="005E6772"/>
    <w:rsid w:val="005F0368"/>
    <w:rsid w:val="005F2941"/>
    <w:rsid w:val="00624EE5"/>
    <w:rsid w:val="00641D53"/>
    <w:rsid w:val="00643117"/>
    <w:rsid w:val="00666AEB"/>
    <w:rsid w:val="00666D85"/>
    <w:rsid w:val="00667ECB"/>
    <w:rsid w:val="00675449"/>
    <w:rsid w:val="00681015"/>
    <w:rsid w:val="00681468"/>
    <w:rsid w:val="00686BE2"/>
    <w:rsid w:val="006A2B8B"/>
    <w:rsid w:val="006C29DF"/>
    <w:rsid w:val="006E3704"/>
    <w:rsid w:val="006E4968"/>
    <w:rsid w:val="006F7A8A"/>
    <w:rsid w:val="00712313"/>
    <w:rsid w:val="00721F90"/>
    <w:rsid w:val="00731627"/>
    <w:rsid w:val="007316F9"/>
    <w:rsid w:val="00753F6F"/>
    <w:rsid w:val="0075460C"/>
    <w:rsid w:val="0076210F"/>
    <w:rsid w:val="00773AFE"/>
    <w:rsid w:val="00774090"/>
    <w:rsid w:val="007878E5"/>
    <w:rsid w:val="00790C50"/>
    <w:rsid w:val="0079284F"/>
    <w:rsid w:val="00792BBB"/>
    <w:rsid w:val="007A19E1"/>
    <w:rsid w:val="007A4FA9"/>
    <w:rsid w:val="007A6418"/>
    <w:rsid w:val="007C2504"/>
    <w:rsid w:val="007D6208"/>
    <w:rsid w:val="007E00FD"/>
    <w:rsid w:val="007E0E7B"/>
    <w:rsid w:val="007F6B7D"/>
    <w:rsid w:val="00801A54"/>
    <w:rsid w:val="0081644B"/>
    <w:rsid w:val="00816B6E"/>
    <w:rsid w:val="00821F76"/>
    <w:rsid w:val="00847751"/>
    <w:rsid w:val="008524AB"/>
    <w:rsid w:val="00855FB4"/>
    <w:rsid w:val="00872D7F"/>
    <w:rsid w:val="00883E43"/>
    <w:rsid w:val="008870F2"/>
    <w:rsid w:val="00887E77"/>
    <w:rsid w:val="00897166"/>
    <w:rsid w:val="008A5E6D"/>
    <w:rsid w:val="008B0516"/>
    <w:rsid w:val="008B2A2A"/>
    <w:rsid w:val="008C7575"/>
    <w:rsid w:val="008C7D2A"/>
    <w:rsid w:val="008C7F2C"/>
    <w:rsid w:val="008D5C7D"/>
    <w:rsid w:val="008D7764"/>
    <w:rsid w:val="008E43EF"/>
    <w:rsid w:val="008E65D7"/>
    <w:rsid w:val="008F0404"/>
    <w:rsid w:val="008F4BA7"/>
    <w:rsid w:val="0090332B"/>
    <w:rsid w:val="009054FB"/>
    <w:rsid w:val="00905E62"/>
    <w:rsid w:val="00915E2A"/>
    <w:rsid w:val="009223A2"/>
    <w:rsid w:val="009243AB"/>
    <w:rsid w:val="00933CC9"/>
    <w:rsid w:val="00934FE4"/>
    <w:rsid w:val="0093560B"/>
    <w:rsid w:val="009368E4"/>
    <w:rsid w:val="00941794"/>
    <w:rsid w:val="009424BB"/>
    <w:rsid w:val="00951DAE"/>
    <w:rsid w:val="00975443"/>
    <w:rsid w:val="0097791A"/>
    <w:rsid w:val="009846DC"/>
    <w:rsid w:val="009A666B"/>
    <w:rsid w:val="009C5C6C"/>
    <w:rsid w:val="009C7B53"/>
    <w:rsid w:val="009D3254"/>
    <w:rsid w:val="009F5A78"/>
    <w:rsid w:val="00A06B32"/>
    <w:rsid w:val="00A112EE"/>
    <w:rsid w:val="00A24E3D"/>
    <w:rsid w:val="00A25AC9"/>
    <w:rsid w:val="00A3242B"/>
    <w:rsid w:val="00A46F7D"/>
    <w:rsid w:val="00A55E24"/>
    <w:rsid w:val="00A825C8"/>
    <w:rsid w:val="00A90346"/>
    <w:rsid w:val="00A918E5"/>
    <w:rsid w:val="00AA185D"/>
    <w:rsid w:val="00AB328C"/>
    <w:rsid w:val="00AD0E01"/>
    <w:rsid w:val="00AE1579"/>
    <w:rsid w:val="00AE722E"/>
    <w:rsid w:val="00AF375B"/>
    <w:rsid w:val="00B1090E"/>
    <w:rsid w:val="00B11732"/>
    <w:rsid w:val="00B1576B"/>
    <w:rsid w:val="00B162C4"/>
    <w:rsid w:val="00B17D57"/>
    <w:rsid w:val="00B75C76"/>
    <w:rsid w:val="00B8526F"/>
    <w:rsid w:val="00B97924"/>
    <w:rsid w:val="00B97A7F"/>
    <w:rsid w:val="00BA162E"/>
    <w:rsid w:val="00BB1CFF"/>
    <w:rsid w:val="00BC3846"/>
    <w:rsid w:val="00BC5620"/>
    <w:rsid w:val="00BF5FCB"/>
    <w:rsid w:val="00C02218"/>
    <w:rsid w:val="00C14753"/>
    <w:rsid w:val="00C1522B"/>
    <w:rsid w:val="00C43ABB"/>
    <w:rsid w:val="00C62F96"/>
    <w:rsid w:val="00C734C6"/>
    <w:rsid w:val="00C74698"/>
    <w:rsid w:val="00C83533"/>
    <w:rsid w:val="00C85F8A"/>
    <w:rsid w:val="00C86832"/>
    <w:rsid w:val="00C9570D"/>
    <w:rsid w:val="00CA0517"/>
    <w:rsid w:val="00CB5DF4"/>
    <w:rsid w:val="00CC4EF4"/>
    <w:rsid w:val="00CC4EFD"/>
    <w:rsid w:val="00CC5C87"/>
    <w:rsid w:val="00CD0C6B"/>
    <w:rsid w:val="00CF5A8D"/>
    <w:rsid w:val="00D03A79"/>
    <w:rsid w:val="00D11A32"/>
    <w:rsid w:val="00D17950"/>
    <w:rsid w:val="00D2279A"/>
    <w:rsid w:val="00D50214"/>
    <w:rsid w:val="00D70237"/>
    <w:rsid w:val="00D705FE"/>
    <w:rsid w:val="00D70AD4"/>
    <w:rsid w:val="00D7590B"/>
    <w:rsid w:val="00D875B6"/>
    <w:rsid w:val="00D96004"/>
    <w:rsid w:val="00D97554"/>
    <w:rsid w:val="00DA714C"/>
    <w:rsid w:val="00DB0239"/>
    <w:rsid w:val="00DC55F3"/>
    <w:rsid w:val="00E050A5"/>
    <w:rsid w:val="00E07A86"/>
    <w:rsid w:val="00E26F54"/>
    <w:rsid w:val="00E44656"/>
    <w:rsid w:val="00E51AC2"/>
    <w:rsid w:val="00E679C5"/>
    <w:rsid w:val="00E77BE0"/>
    <w:rsid w:val="00EA212C"/>
    <w:rsid w:val="00EB06C5"/>
    <w:rsid w:val="00EB2842"/>
    <w:rsid w:val="00EB37B0"/>
    <w:rsid w:val="00EF4783"/>
    <w:rsid w:val="00F0089C"/>
    <w:rsid w:val="00F10DDE"/>
    <w:rsid w:val="00F13FAC"/>
    <w:rsid w:val="00F34536"/>
    <w:rsid w:val="00F363B6"/>
    <w:rsid w:val="00F4516A"/>
    <w:rsid w:val="00F46A87"/>
    <w:rsid w:val="00F51116"/>
    <w:rsid w:val="00F63E06"/>
    <w:rsid w:val="00F712ED"/>
    <w:rsid w:val="00FB2716"/>
    <w:rsid w:val="00FC1CAB"/>
    <w:rsid w:val="00FD6EC9"/>
    <w:rsid w:val="00FE1A34"/>
    <w:rsid w:val="00FF1CF9"/>
    <w:rsid w:val="00FF5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541F3"/>
  <w15:docId w15:val="{19D009EE-D658-4F91-BB74-6F14283B2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FD"/>
    <w:pPr>
      <w:spacing w:after="200" w:line="276" w:lineRule="auto"/>
      <w:jc w:val="both"/>
    </w:pPr>
    <w:rPr>
      <w:rFonts w:ascii="Times New Roman" w:hAnsi="Times New Roman"/>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328C"/>
    <w:pPr>
      <w:ind w:left="720"/>
      <w:contextualSpacing/>
    </w:pPr>
  </w:style>
  <w:style w:type="character" w:styleId="PlaceholderText">
    <w:name w:val="Placeholder Text"/>
    <w:basedOn w:val="DefaultParagraphFont"/>
    <w:uiPriority w:val="99"/>
    <w:semiHidden/>
    <w:rsid w:val="004F0E20"/>
    <w:rPr>
      <w:color w:val="808080"/>
    </w:rPr>
  </w:style>
  <w:style w:type="character" w:customStyle="1" w:styleId="fontstyle01">
    <w:name w:val="fontstyle01"/>
    <w:basedOn w:val="DefaultParagraphFont"/>
    <w:rsid w:val="009223A2"/>
    <w:rPr>
      <w:rFonts w:ascii="VnNimbusRomanNo9L" w:hAnsi="VnNimbusRomanNo9L" w:hint="default"/>
      <w:b w:val="0"/>
      <w:bCs w:val="0"/>
      <w:i w:val="0"/>
      <w:iCs w:val="0"/>
      <w:color w:val="000000"/>
      <w:sz w:val="20"/>
      <w:szCs w:val="20"/>
    </w:rPr>
  </w:style>
  <w:style w:type="paragraph" w:styleId="Header">
    <w:name w:val="header"/>
    <w:basedOn w:val="Normal"/>
    <w:link w:val="HeaderChar"/>
    <w:uiPriority w:val="99"/>
    <w:unhideWhenUsed/>
    <w:rsid w:val="008A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E6D"/>
    <w:rPr>
      <w:rFonts w:ascii="Times New Roman" w:hAnsi="Times New Roman"/>
      <w:kern w:val="0"/>
    </w:rPr>
  </w:style>
  <w:style w:type="paragraph" w:styleId="Footer">
    <w:name w:val="footer"/>
    <w:basedOn w:val="Normal"/>
    <w:link w:val="FooterChar"/>
    <w:uiPriority w:val="99"/>
    <w:unhideWhenUsed/>
    <w:rsid w:val="008A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E6D"/>
    <w:rPr>
      <w:rFonts w:ascii="Times New Roman" w:hAnsi="Times New Roman"/>
      <w:kern w:val="0"/>
    </w:rPr>
  </w:style>
  <w:style w:type="paragraph" w:styleId="Caption">
    <w:name w:val="caption"/>
    <w:basedOn w:val="Normal"/>
    <w:next w:val="Normal"/>
    <w:uiPriority w:val="35"/>
    <w:unhideWhenUsed/>
    <w:qFormat/>
    <w:rsid w:val="00BC5620"/>
    <w:pPr>
      <w:spacing w:line="240" w:lineRule="auto"/>
    </w:pPr>
    <w:rPr>
      <w:i/>
      <w:iCs/>
      <w:color w:val="44546A" w:themeColor="text2"/>
      <w:sz w:val="18"/>
      <w:szCs w:val="18"/>
    </w:rPr>
  </w:style>
  <w:style w:type="character" w:styleId="Hyperlink">
    <w:name w:val="Hyperlink"/>
    <w:basedOn w:val="DefaultParagraphFont"/>
    <w:uiPriority w:val="99"/>
    <w:unhideWhenUsed/>
    <w:rsid w:val="00E26F54"/>
    <w:rPr>
      <w:color w:val="0563C1" w:themeColor="hyperlink"/>
      <w:u w:val="single"/>
    </w:rPr>
  </w:style>
  <w:style w:type="character" w:styleId="UnresolvedMention">
    <w:name w:val="Unresolved Mention"/>
    <w:basedOn w:val="DefaultParagraphFont"/>
    <w:uiPriority w:val="99"/>
    <w:semiHidden/>
    <w:unhideWhenUsed/>
    <w:rsid w:val="00E26F54"/>
    <w:rPr>
      <w:color w:val="605E5C"/>
      <w:shd w:val="clear" w:color="auto" w:fill="E1DFDD"/>
    </w:rPr>
  </w:style>
  <w:style w:type="character" w:styleId="FollowedHyperlink">
    <w:name w:val="FollowedHyperlink"/>
    <w:basedOn w:val="DefaultParagraphFont"/>
    <w:uiPriority w:val="99"/>
    <w:semiHidden/>
    <w:unhideWhenUsed/>
    <w:rsid w:val="00E26F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40011">
      <w:bodyDiv w:val="1"/>
      <w:marLeft w:val="0"/>
      <w:marRight w:val="0"/>
      <w:marTop w:val="0"/>
      <w:marBottom w:val="0"/>
      <w:divBdr>
        <w:top w:val="none" w:sz="0" w:space="0" w:color="auto"/>
        <w:left w:val="none" w:sz="0" w:space="0" w:color="auto"/>
        <w:bottom w:val="none" w:sz="0" w:space="0" w:color="auto"/>
        <w:right w:val="none" w:sz="0" w:space="0" w:color="auto"/>
      </w:divBdr>
      <w:divsChild>
        <w:div w:id="2046322813">
          <w:marLeft w:val="0"/>
          <w:marRight w:val="0"/>
          <w:marTop w:val="0"/>
          <w:marBottom w:val="0"/>
          <w:divBdr>
            <w:top w:val="none" w:sz="0" w:space="0" w:color="auto"/>
            <w:left w:val="none" w:sz="0" w:space="0" w:color="auto"/>
            <w:bottom w:val="none" w:sz="0" w:space="0" w:color="auto"/>
            <w:right w:val="none" w:sz="0" w:space="0" w:color="auto"/>
          </w:divBdr>
        </w:div>
        <w:div w:id="403139545">
          <w:marLeft w:val="0"/>
          <w:marRight w:val="0"/>
          <w:marTop w:val="0"/>
          <w:marBottom w:val="0"/>
          <w:divBdr>
            <w:top w:val="none" w:sz="0" w:space="0" w:color="auto"/>
            <w:left w:val="none" w:sz="0" w:space="0" w:color="auto"/>
            <w:bottom w:val="none" w:sz="0" w:space="0" w:color="auto"/>
            <w:right w:val="none" w:sz="0" w:space="0" w:color="auto"/>
          </w:divBdr>
        </w:div>
      </w:divsChild>
    </w:div>
    <w:div w:id="7954175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97E56EF-42E7-48A5-8DFD-ABFB2DE8A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6</Pages>
  <Words>1607</Words>
  <Characters>9164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QUANG MANH 20191949</dc:creator>
  <cp:keywords/>
  <dc:description/>
  <cp:lastModifiedBy>Hoang, Quang Manh</cp:lastModifiedBy>
  <cp:revision>52</cp:revision>
  <cp:lastPrinted>2026-01-20T20:02:00Z</cp:lastPrinted>
  <dcterms:created xsi:type="dcterms:W3CDTF">2026-03-20T15:30:00Z</dcterms:created>
  <dcterms:modified xsi:type="dcterms:W3CDTF">2026-03-20T19:09:00Z</dcterms:modified>
</cp:coreProperties>
</file>