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5597"/>
          <w:sz w:val="28"/>
        </w:rPr>
        <w:t>RESEARCH &amp; IMPLEMENTATION SPECIFICATION</w:t>
      </w:r>
    </w:p>
    <w:p>
      <w:pPr>
        <w:pStyle w:val="Title"/>
        <w:jc w:val="center"/>
      </w:pPr>
      <w:r>
        <w:t>A Reconfigurable Mixed-Precision Streaming 1D-CNN Accelerator</w:t>
        <w:br/>
        <w:t>for Patient-Independent Continuous EEG Seizure Detection</w:t>
        <w:br/>
        <w:t>on AMD Kria KV260</w:t>
      </w:r>
    </w:p>
    <w:p>
      <w:pPr>
        <w:jc w:val="center"/>
      </w:pPr>
      <w:r>
        <w:rPr>
          <w:i/>
          <w:color w:val="505050"/>
          <w:sz w:val="24"/>
        </w:rPr>
        <w:t>Q1-targeted research plan + Codex implementation specification</w:t>
      </w:r>
    </w:p>
    <w:p>
      <w:pPr>
        <w:spacing w:before="400"/>
        <w:jc w:val="center"/>
      </w:pPr>
      <w:r>
        <w:rPr>
          <w:b/>
          <w:color w:val="17365D"/>
          <w:sz w:val="22"/>
        </w:rPr>
        <w:t>Primary target journal: IEEE Transactions on Biomedical Circuits and Systems (TBioCAS)</w:t>
      </w:r>
    </w:p>
    <w:p>
      <w:pPr>
        <w:jc w:val="center"/>
      </w:pPr>
      <w:r>
        <w:rPr>
          <w:sz w:val="18"/>
        </w:rPr>
        <w:t>Deep-research snapshot: literature and journal status checked through 08 August 2026</w:t>
      </w:r>
    </w:p>
    <w:tbl>
      <w:tblPr>
        <w:tblStyle w:val="TableGrid"/>
        <w:tblW w:type="auto" w:w="0"/>
        <w:jc w:val="center"/>
        <w:tblLook w:firstColumn="1" w:firstRow="1" w:lastColumn="0" w:lastRow="0" w:noHBand="0" w:noVBand="1" w:val="04A0"/>
      </w:tblPr>
      <w:tblGrid>
        <w:gridCol w:w="10080"/>
      </w:tblGrid>
      <w:tr>
        <w:trPr>
          <w:cantSplit/>
        </w:trPr>
        <w:tc>
          <w:tcPr>
            <w:tcW w:type="dxa" w:w="10080"/>
            <w:shd w:fill="E2F0D9"/>
          </w:tcPr>
          <w:p>
            <w:pPr>
              <w:spacing w:after="40"/>
            </w:pPr>
            <w:r/>
            <w:r>
              <w:rPr>
                <w:b/>
                <w:color w:val="17365D"/>
                <w:sz w:val="19"/>
              </w:rPr>
              <w:t xml:space="preserve">Core thesis:  </w:t>
            </w:r>
            <w:r>
              <w:rPr>
                <w:sz w:val="18"/>
              </w:rPr>
              <w:t>The publishable contribution is not “99% EEG accuracy on FPGA.” It is the bridge between standardized patient-independent continuous seizure detection and a genuinely reconfigurable low-precision 1D-CNN accelerator, with reproducible event-level evaluation and same-board CPU/DPU/custom-hardware benchmarking.</w:t>
            </w:r>
          </w:p>
        </w:tc>
      </w:tr>
    </w:tbl>
    <w:p>
      <w:pPr>
        <w:spacing w:after="0"/>
      </w:pPr>
    </w:p>
    <w:p>
      <w:pPr>
        <w:pStyle w:val="SmallNote"/>
        <w:jc w:val="center"/>
      </w:pPr>
      <w:r>
        <w:t>Recommended working title can be shortened later if mixed-precision INT4/INT8 does not survive accuracy/generalization gates.</w:t>
      </w:r>
    </w:p>
    <w:p>
      <w:r>
        <w:br w:type="page"/>
      </w:r>
    </w:p>
    <w:p>
      <w:pPr>
        <w:pStyle w:val="Heading1"/>
      </w:pPr>
      <w:r>
        <w:t>0. Executive decision / Quyết định để bắt đầu ngay</w:t>
      </w:r>
    </w:p>
    <w:tbl>
      <w:tblPr>
        <w:tblStyle w:val="TableGrid"/>
        <w:tblW w:type="auto" w:w="0"/>
        <w:jc w:val="center"/>
        <w:tblLook w:firstColumn="1" w:firstRow="1" w:lastColumn="0" w:lastRow="0" w:noHBand="0" w:noVBand="1" w:val="04A0"/>
      </w:tblPr>
      <w:tblGrid>
        <w:gridCol w:w="10080"/>
      </w:tblGrid>
      <w:tr>
        <w:trPr>
          <w:cantSplit/>
        </w:trPr>
        <w:tc>
          <w:tcPr>
            <w:tcW w:type="dxa" w:w="10080"/>
            <w:shd w:fill="D9EAF7"/>
          </w:tcPr>
          <w:p>
            <w:pPr>
              <w:spacing w:after="40"/>
            </w:pPr>
            <w:r/>
            <w:r>
              <w:rPr>
                <w:b/>
                <w:color w:val="17365D"/>
                <w:sz w:val="19"/>
              </w:rPr>
              <w:t xml:space="preserve">Recommended project title  </w:t>
            </w:r>
            <w:r>
              <w:rPr>
                <w:sz w:val="18"/>
              </w:rPr>
              <w:t>A Reconfigurable Mixed-Precision Streaming 1D-CNN Accelerator for Patient-Independent Continuous EEG Seizure Detection on AMD Kria KV260</w:t>
            </w:r>
          </w:p>
        </w:tc>
      </w:tr>
    </w:tbl>
    <w:p>
      <w:pPr>
        <w:spacing w:after="0"/>
      </w:pPr>
    </w:p>
    <w:p>
      <w:r>
        <w:rPr>
          <w:b/>
        </w:rPr>
        <w:t xml:space="preserve">Tóm tắt bằng tiếng Việt. </w:t>
      </w:r>
      <w:r>
        <w:t>Hướng nên bắt đầu ngay là: 1D-CNN/TCN thuần thời gian, patient-independent, chạy trên EEG liên tục; INT8 là baseline bắt buộc, INT4/INT8 mixed precision là stretch novelty; phần PL phải là accelerator có PE/dataflow/buffer có thể cấu hình chứ không chỉ “HLS hóa một model”; benchmark chính là event-F1, sensitivity, precision, false positives/day và detection latency. Accuracy trên window chỉ là metric phụ.</w:t>
      </w:r>
    </w:p>
    <w:p>
      <w:pPr>
        <w:pStyle w:val="ListBullet"/>
        <w:spacing w:after="40"/>
      </w:pPr>
      <w:r>
        <w:rPr>
          <w:b/>
        </w:rPr>
        <w:t xml:space="preserve">Dataset chính: </w:t>
      </w:r>
      <w:r>
        <w:t>CHB-MIT để phát triển nhanh, outer split theo subject (LOSO/LOPO), tuyệt đối không random windows qua cùng bệnh nhân.</w:t>
      </w:r>
    </w:p>
    <w:p>
      <w:pPr>
        <w:pStyle w:val="ListBullet"/>
        <w:spacing w:after="40"/>
      </w:pPr>
      <w:r>
        <w:rPr>
          <w:b/>
        </w:rPr>
        <w:t xml:space="preserve">Dataset thứ hai: </w:t>
      </w:r>
      <w:r>
        <w:t>TUSZ v2.0.6 để chứng minh generalization quy mô lớn/clinical EEG; ưu tiên partition subject-disjoint.</w:t>
      </w:r>
    </w:p>
    <w:p>
      <w:pPr>
        <w:pStyle w:val="ListBullet"/>
        <w:spacing w:after="40"/>
      </w:pPr>
      <w:r>
        <w:rPr>
          <w:b/>
        </w:rPr>
        <w:t xml:space="preserve">Main event scoring: </w:t>
      </w:r>
      <w:r>
        <w:t>SzCORE-compatible continuous EEG evaluation, report per-subject rồi macro-average.</w:t>
      </w:r>
    </w:p>
    <w:p>
      <w:pPr>
        <w:pStyle w:val="ListBullet"/>
        <w:spacing w:after="40"/>
      </w:pPr>
      <w:r>
        <w:rPr>
          <w:b/>
        </w:rPr>
        <w:t xml:space="preserve">Hardware: </w:t>
      </w:r>
      <w:r>
        <w:t>AMD Kria KV260/K26 là edge-FPGA prototype. So sánh cùng board với Cortex-A53 và, nếu mapping hỗ trợ, Vitis AI DPU.</w:t>
      </w:r>
    </w:p>
    <w:p>
      <w:pPr>
        <w:pStyle w:val="ListBullet"/>
        <w:spacing w:after="40"/>
      </w:pPr>
      <w:r>
        <w:rPr>
          <w:b/>
        </w:rPr>
        <w:t xml:space="preserve">Journal: </w:t>
      </w:r>
      <w:r>
        <w:t>IEEE Transactions on Biomedical Circuits and Systems (TBioCAS). Scope chính thức yêu cầu synergy giữa circuits/systems và medicine/biology [R1].</w:t>
      </w:r>
    </w:p>
    <w:tbl>
      <w:tblPr>
        <w:tblStyle w:val="TableGrid"/>
        <w:tblW w:type="auto" w:w="0"/>
        <w:jc w:val="center"/>
        <w:tblLook w:firstColumn="1" w:firstRow="1" w:lastColumn="0" w:lastRow="0" w:noHBand="0" w:noVBand="1" w:val="04A0"/>
      </w:tblPr>
      <w:tblGrid>
        <w:gridCol w:w="10080"/>
      </w:tblGrid>
      <w:tr>
        <w:trPr>
          <w:cantSplit/>
        </w:trPr>
        <w:tc>
          <w:tcPr>
            <w:tcW w:type="dxa" w:w="10080"/>
            <w:shd w:fill="FFF2CC"/>
          </w:tcPr>
          <w:p>
            <w:pPr>
              <w:spacing w:after="40"/>
            </w:pPr>
            <w:r/>
            <w:r>
              <w:rPr>
                <w:b/>
                <w:color w:val="17365D"/>
                <w:sz w:val="19"/>
              </w:rPr>
              <w:t xml:space="preserve">Hard rule  </w:t>
            </w:r>
            <w:r>
              <w:rPr>
                <w:sz w:val="18"/>
              </w:rPr>
              <w:t>Do not optimize the FPGA against a leaked or weak ML protocol. The first milestone is a correct subject-disjoint continuous-evaluation pipeline; only then freeze the model and accelerate it.</w:t>
            </w:r>
          </w:p>
        </w:tc>
      </w:tr>
    </w:tbl>
    <w:p>
      <w:pPr>
        <w:spacing w:after="0"/>
      </w:pPr>
    </w:p>
    <w:p>
      <w:pPr>
        <w:pStyle w:val="Heading1"/>
      </w:pPr>
      <w:r>
        <w:t>1. Publication hypothesis and research position</w:t>
      </w:r>
    </w:p>
    <w:p>
      <w:r>
        <w:rPr>
          <w:b/>
        </w:rPr>
        <w:t xml:space="preserve">Research question. </w:t>
      </w:r>
      <w:r>
        <w:t>Can a reconfigurable, streaming, mixed-precision 1D-CNN accelerator preserve patient-independent seizure-event detection quality under aggressive quantization while reducing compute latency, memory traffic, and energy per inference on an edge FPGA?</w:t>
      </w:r>
    </w:p>
    <w:p>
      <w:r>
        <w:rPr>
          <w:b/>
        </w:rPr>
        <w:t xml:space="preserve">Why this is publishable now. </w:t>
      </w:r>
      <w:r>
        <w:t>The field has two partially disconnected bodies of work: (i) seizure-detection papers that often report high window-level accuracy under heterogeneous protocols, and (ii) low-power seizure hardware that is frequently evaluated on patient-specific or non-standard protocols. The 2026 revised SzCORE challenge exposes a large generalization gap on held-out continuous EEG: 65 subjects, 4,360 hours, and a top event-F1 of 32% (37% sensitivity, 29% precision), with top systems spanning roughly 1.34-14 false positives/day [R3]. This creates a strong research gap for a reproducible algorithm-hardware co-design evaluated under a standardized patient-independent protocol.</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0"/>
            </w:pPr>
            <w:r/>
            <w:r>
              <w:rPr>
                <w:rFonts w:ascii="Liberation Sans" w:hAnsi="Liberation Sans" w:eastAsia="Liberation Sans"/>
                <w:b/>
                <w:color w:val="FFFFFF"/>
                <w:sz w:val="16"/>
              </w:rPr>
              <w:t>Layer</w:t>
            </w:r>
          </w:p>
        </w:tc>
        <w:tc>
          <w:tcPr>
            <w:tcW w:type="dxa" w:w="3360"/>
            <w:vAlign w:val="center"/>
            <w:shd w:fill="17365D"/>
          </w:tcPr>
          <w:p>
            <w:pPr>
              <w:spacing w:after="0"/>
            </w:pPr>
            <w:r/>
            <w:r>
              <w:rPr>
                <w:rFonts w:ascii="Liberation Sans" w:hAnsi="Liberation Sans" w:eastAsia="Liberation Sans"/>
                <w:b/>
                <w:color w:val="FFFFFF"/>
                <w:sz w:val="16"/>
              </w:rPr>
              <w:t>What must be novel/strong</w:t>
            </w:r>
          </w:p>
        </w:tc>
        <w:tc>
          <w:tcPr>
            <w:tcW w:type="dxa" w:w="3360"/>
            <w:vAlign w:val="center"/>
            <w:shd w:fill="17365D"/>
          </w:tcPr>
          <w:p>
            <w:pPr>
              <w:spacing w:after="0"/>
            </w:pPr>
            <w:r/>
            <w:r>
              <w:rPr>
                <w:rFonts w:ascii="Liberation Sans" w:hAnsi="Liberation Sans" w:eastAsia="Liberation Sans"/>
                <w:b/>
                <w:color w:val="FFFFFF"/>
                <w:sz w:val="16"/>
              </w:rPr>
              <w:t>What is NOT enough</w:t>
            </w:r>
          </w:p>
        </w:tc>
      </w:tr>
      <w:tr>
        <w:trPr>
          <w:cantSplit/>
        </w:trPr>
        <w:tc>
          <w:tcPr>
            <w:tcW w:type="dxa" w:w="3360"/>
            <w:vAlign w:val="center"/>
          </w:tcPr>
          <w:p>
            <w:pPr>
              <w:spacing w:after="0"/>
            </w:pPr>
            <w:r/>
            <w:r>
              <w:rPr>
                <w:rFonts w:ascii="Liberation Sans" w:hAnsi="Liberation Sans" w:eastAsia="Liberation Sans"/>
                <w:b w:val="0"/>
                <w:sz w:val="16"/>
              </w:rPr>
              <w:t>Clinical/ML</w:t>
            </w:r>
          </w:p>
        </w:tc>
        <w:tc>
          <w:tcPr>
            <w:tcW w:type="dxa" w:w="3360"/>
            <w:vAlign w:val="center"/>
          </w:tcPr>
          <w:p>
            <w:pPr>
              <w:spacing w:after="0"/>
            </w:pPr>
            <w:r/>
            <w:r>
              <w:rPr>
                <w:rFonts w:ascii="Liberation Sans" w:hAnsi="Liberation Sans" w:eastAsia="Liberation Sans"/>
                <w:b w:val="0"/>
                <w:sz w:val="16"/>
              </w:rPr>
              <w:t>Subject-disjoint + continuous EEG + event metrics + low false alarms</w:t>
            </w:r>
          </w:p>
        </w:tc>
        <w:tc>
          <w:tcPr>
            <w:tcW w:type="dxa" w:w="3360"/>
            <w:vAlign w:val="center"/>
          </w:tcPr>
          <w:p>
            <w:pPr>
              <w:spacing w:after="0"/>
            </w:pPr>
            <w:r/>
            <w:r>
              <w:rPr>
                <w:rFonts w:ascii="Liberation Sans" w:hAnsi="Liberation Sans" w:eastAsia="Liberation Sans"/>
                <w:b w:val="0"/>
                <w:sz w:val="16"/>
              </w:rPr>
              <w:t>Random window split; accuracy-only</w:t>
            </w:r>
          </w:p>
        </w:tc>
      </w:tr>
      <w:tr>
        <w:trPr>
          <w:cantSplit/>
        </w:trPr>
        <w:tc>
          <w:tcPr>
            <w:tcW w:type="dxa" w:w="3360"/>
            <w:vAlign w:val="center"/>
            <w:shd w:fill="F4F7FA"/>
          </w:tcPr>
          <w:p>
            <w:pPr>
              <w:spacing w:after="0"/>
            </w:pPr>
            <w:r/>
            <w:r>
              <w:rPr>
                <w:rFonts w:ascii="Liberation Sans" w:hAnsi="Liberation Sans" w:eastAsia="Liberation Sans"/>
                <w:b w:val="0"/>
                <w:sz w:val="16"/>
              </w:rPr>
              <w:t>Algorithm</w:t>
            </w:r>
          </w:p>
        </w:tc>
        <w:tc>
          <w:tcPr>
            <w:tcW w:type="dxa" w:w="3360"/>
            <w:vAlign w:val="center"/>
            <w:shd w:fill="F4F7FA"/>
          </w:tcPr>
          <w:p>
            <w:pPr>
              <w:spacing w:after="0"/>
            </w:pPr>
            <w:r/>
            <w:r>
              <w:rPr>
                <w:rFonts w:ascii="Liberation Sans" w:hAnsi="Liberation Sans" w:eastAsia="Liberation Sans"/>
                <w:b w:val="0"/>
                <w:sz w:val="16"/>
              </w:rPr>
              <w:t>Hardware-friendly raw/time-domain 1D-CNN/TCN; robust quantization</w:t>
            </w:r>
          </w:p>
        </w:tc>
        <w:tc>
          <w:tcPr>
            <w:tcW w:type="dxa" w:w="3360"/>
            <w:vAlign w:val="center"/>
            <w:shd w:fill="F4F7FA"/>
          </w:tcPr>
          <w:p>
            <w:pPr>
              <w:spacing w:after="0"/>
            </w:pPr>
            <w:r/>
            <w:r>
              <w:rPr>
                <w:rFonts w:ascii="Liberation Sans" w:hAnsi="Liberation Sans" w:eastAsia="Liberation Sans"/>
                <w:b w:val="0"/>
                <w:sz w:val="16"/>
              </w:rPr>
              <w:t>Generic CNN copied from a tutorial</w:t>
            </w:r>
          </w:p>
        </w:tc>
      </w:tr>
      <w:tr>
        <w:trPr>
          <w:cantSplit/>
        </w:trPr>
        <w:tc>
          <w:tcPr>
            <w:tcW w:type="dxa" w:w="3360"/>
            <w:vAlign w:val="center"/>
          </w:tcPr>
          <w:p>
            <w:pPr>
              <w:spacing w:after="0"/>
            </w:pPr>
            <w:r/>
            <w:r>
              <w:rPr>
                <w:rFonts w:ascii="Liberation Sans" w:hAnsi="Liberation Sans" w:eastAsia="Liberation Sans"/>
                <w:b w:val="0"/>
                <w:sz w:val="16"/>
              </w:rPr>
              <w:t>Architecture</w:t>
            </w:r>
          </w:p>
        </w:tc>
        <w:tc>
          <w:tcPr>
            <w:tcW w:type="dxa" w:w="3360"/>
            <w:vAlign w:val="center"/>
          </w:tcPr>
          <w:p>
            <w:pPr>
              <w:spacing w:after="0"/>
            </w:pPr>
            <w:r/>
            <w:r>
              <w:rPr>
                <w:rFonts w:ascii="Liberation Sans" w:hAnsi="Liberation Sans" w:eastAsia="Liberation Sans"/>
                <w:b w:val="0"/>
                <w:sz w:val="16"/>
              </w:rPr>
              <w:t>Reconfigurable P/U PE structure; streaming buffers; data reuse; analytical model</w:t>
            </w:r>
          </w:p>
        </w:tc>
        <w:tc>
          <w:tcPr>
            <w:tcW w:type="dxa" w:w="3360"/>
            <w:vAlign w:val="center"/>
          </w:tcPr>
          <w:p>
            <w:pPr>
              <w:spacing w:after="0"/>
            </w:pPr>
            <w:r/>
            <w:r>
              <w:rPr>
                <w:rFonts w:ascii="Liberation Sans" w:hAnsi="Liberation Sans" w:eastAsia="Liberation Sans"/>
                <w:b w:val="0"/>
                <w:sz w:val="16"/>
              </w:rPr>
              <w:t>Only HLS PIPELINE/UNROLL pragmas</w:t>
            </w:r>
          </w:p>
        </w:tc>
      </w:tr>
      <w:tr>
        <w:trPr>
          <w:cantSplit/>
        </w:trPr>
        <w:tc>
          <w:tcPr>
            <w:tcW w:type="dxa" w:w="3360"/>
            <w:vAlign w:val="center"/>
            <w:shd w:fill="F4F7FA"/>
          </w:tcPr>
          <w:p>
            <w:pPr>
              <w:spacing w:after="0"/>
            </w:pPr>
            <w:r/>
            <w:r>
              <w:rPr>
                <w:rFonts w:ascii="Liberation Sans" w:hAnsi="Liberation Sans" w:eastAsia="Liberation Sans"/>
                <w:b w:val="0"/>
                <w:sz w:val="16"/>
              </w:rPr>
              <w:t>System</w:t>
            </w:r>
          </w:p>
        </w:tc>
        <w:tc>
          <w:tcPr>
            <w:tcW w:type="dxa" w:w="3360"/>
            <w:vAlign w:val="center"/>
            <w:shd w:fill="F4F7FA"/>
          </w:tcPr>
          <w:p>
            <w:pPr>
              <w:spacing w:after="0"/>
            </w:pPr>
            <w:r/>
            <w:r>
              <w:rPr>
                <w:rFonts w:ascii="Liberation Sans" w:hAnsi="Liberation Sans" w:eastAsia="Liberation Sans"/>
                <w:b w:val="0"/>
                <w:sz w:val="16"/>
              </w:rPr>
              <w:t>End-to-end PS/PL measurements; CPU/DPU/custom comparison</w:t>
            </w:r>
          </w:p>
        </w:tc>
        <w:tc>
          <w:tcPr>
            <w:tcW w:type="dxa" w:w="3360"/>
            <w:vAlign w:val="center"/>
            <w:shd w:fill="F4F7FA"/>
          </w:tcPr>
          <w:p>
            <w:pPr>
              <w:spacing w:after="0"/>
            </w:pPr>
            <w:r/>
            <w:r>
              <w:rPr>
                <w:rFonts w:ascii="Liberation Sans" w:hAnsi="Liberation Sans" w:eastAsia="Liberation Sans"/>
                <w:b w:val="0"/>
                <w:sz w:val="16"/>
              </w:rPr>
              <w:t>Kernel latency only</w:t>
            </w:r>
          </w:p>
        </w:tc>
      </w:tr>
      <w:tr>
        <w:trPr>
          <w:cantSplit/>
        </w:trPr>
        <w:tc>
          <w:tcPr>
            <w:tcW w:type="dxa" w:w="3360"/>
            <w:vAlign w:val="center"/>
          </w:tcPr>
          <w:p>
            <w:pPr>
              <w:spacing w:after="0"/>
            </w:pPr>
            <w:r/>
            <w:r>
              <w:rPr>
                <w:rFonts w:ascii="Liberation Sans" w:hAnsi="Liberation Sans" w:eastAsia="Liberation Sans"/>
                <w:b w:val="0"/>
                <w:sz w:val="16"/>
              </w:rPr>
              <w:t>Evidence</w:t>
            </w:r>
          </w:p>
        </w:tc>
        <w:tc>
          <w:tcPr>
            <w:tcW w:type="dxa" w:w="3360"/>
            <w:vAlign w:val="center"/>
          </w:tcPr>
          <w:p>
            <w:pPr>
              <w:spacing w:after="0"/>
            </w:pPr>
            <w:r/>
            <w:r>
              <w:rPr>
                <w:rFonts w:ascii="Liberation Sans" w:hAnsi="Liberation Sans" w:eastAsia="Liberation Sans"/>
                <w:b w:val="0"/>
                <w:sz w:val="16"/>
              </w:rPr>
              <w:t>Ablations, per-subject results, measured power, reproducible configs</w:t>
            </w:r>
          </w:p>
        </w:tc>
        <w:tc>
          <w:tcPr>
            <w:tcW w:type="dxa" w:w="3360"/>
            <w:vAlign w:val="center"/>
          </w:tcPr>
          <w:p>
            <w:pPr>
              <w:spacing w:after="0"/>
            </w:pPr>
            <w:r/>
            <w:r>
              <w:rPr>
                <w:rFonts w:ascii="Liberation Sans" w:hAnsi="Liberation Sans" w:eastAsia="Liberation Sans"/>
                <w:b w:val="0"/>
                <w:sz w:val="16"/>
              </w:rPr>
              <w:t>One “best” number without protocol detail</w:t>
            </w:r>
          </w:p>
        </w:tc>
      </w:tr>
    </w:tbl>
    <w:p>
      <w:pPr>
        <w:pStyle w:val="Heading1"/>
      </w:pPr>
      <w:r>
        <w:t>2. Deep-research landscape: papers the project must address</w:t>
      </w:r>
    </w:p>
    <w:p>
      <w:r>
        <w:t>The following set is intentionally compact: it contains direct seizure hardware competitors, algorithm/generalization references, and architecture references. They should not all be “beaten” numerically because protocols/platforms differ; the paper must instead position itself on a fair Pareto frontier.</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vAlign w:val="center"/>
            <w:shd w:fill="17365D"/>
          </w:tcPr>
          <w:p>
            <w:pPr>
              <w:spacing w:after="0"/>
            </w:pPr>
            <w:r/>
            <w:r>
              <w:rPr>
                <w:rFonts w:ascii="Liberation Sans" w:hAnsi="Liberation Sans" w:eastAsia="Liberation Sans"/>
                <w:b/>
                <w:color w:val="FFFFFF"/>
                <w:sz w:val="14"/>
              </w:rPr>
              <w:t>Work</w:t>
            </w:r>
          </w:p>
        </w:tc>
        <w:tc>
          <w:tcPr>
            <w:tcW w:type="dxa" w:w="2016"/>
            <w:vAlign w:val="center"/>
            <w:shd w:fill="17365D"/>
          </w:tcPr>
          <w:p>
            <w:pPr>
              <w:spacing w:after="0"/>
            </w:pPr>
            <w:r/>
            <w:r>
              <w:rPr>
                <w:rFonts w:ascii="Liberation Sans" w:hAnsi="Liberation Sans" w:eastAsia="Liberation Sans"/>
                <w:b/>
                <w:color w:val="FFFFFF"/>
                <w:sz w:val="14"/>
              </w:rPr>
              <w:t>Year</w:t>
            </w:r>
          </w:p>
        </w:tc>
        <w:tc>
          <w:tcPr>
            <w:tcW w:type="dxa" w:w="2016"/>
            <w:vAlign w:val="center"/>
            <w:shd w:fill="17365D"/>
          </w:tcPr>
          <w:p>
            <w:pPr>
              <w:spacing w:after="0"/>
            </w:pPr>
            <w:r/>
            <w:r>
              <w:rPr>
                <w:rFonts w:ascii="Liberation Sans" w:hAnsi="Liberation Sans" w:eastAsia="Liberation Sans"/>
                <w:b/>
                <w:color w:val="FFFFFF"/>
                <w:sz w:val="14"/>
              </w:rPr>
              <w:t>Venue</w:t>
            </w:r>
          </w:p>
        </w:tc>
        <w:tc>
          <w:tcPr>
            <w:tcW w:type="dxa" w:w="2016"/>
            <w:vAlign w:val="center"/>
            <w:shd w:fill="17365D"/>
          </w:tcPr>
          <w:p>
            <w:pPr>
              <w:spacing w:after="0"/>
            </w:pPr>
            <w:r/>
            <w:r>
              <w:rPr>
                <w:rFonts w:ascii="Liberation Sans" w:hAnsi="Liberation Sans" w:eastAsia="Liberation Sans"/>
                <w:b/>
                <w:color w:val="FFFFFF"/>
                <w:sz w:val="14"/>
              </w:rPr>
              <w:t>Verified key point</w:t>
            </w:r>
          </w:p>
        </w:tc>
        <w:tc>
          <w:tcPr>
            <w:tcW w:type="dxa" w:w="2016"/>
            <w:vAlign w:val="center"/>
            <w:shd w:fill="17365D"/>
          </w:tcPr>
          <w:p>
            <w:pPr>
              <w:spacing w:after="0"/>
            </w:pPr>
            <w:r/>
            <w:r>
              <w:rPr>
                <w:rFonts w:ascii="Liberation Sans" w:hAnsi="Liberation Sans" w:eastAsia="Liberation Sans"/>
                <w:b/>
                <w:color w:val="FFFFFF"/>
                <w:sz w:val="14"/>
              </w:rPr>
              <w:t>Role in our paper</w:t>
            </w:r>
          </w:p>
        </w:tc>
      </w:tr>
      <w:tr>
        <w:trPr>
          <w:cantSplit/>
        </w:trPr>
        <w:tc>
          <w:tcPr>
            <w:tcW w:type="dxa" w:w="2016"/>
            <w:vAlign w:val="center"/>
          </w:tcPr>
          <w:p>
            <w:pPr>
              <w:spacing w:after="0"/>
            </w:pPr>
            <w:r/>
            <w:r>
              <w:rPr>
                <w:rFonts w:ascii="Liberation Sans" w:hAnsi="Liberation Sans" w:eastAsia="Liberation Sans"/>
                <w:b w:val="0"/>
                <w:sz w:val="14"/>
              </w:rPr>
              <w:t>SzCORE framework</w:t>
            </w:r>
          </w:p>
        </w:tc>
        <w:tc>
          <w:tcPr>
            <w:tcW w:type="dxa" w:w="2016"/>
            <w:vAlign w:val="center"/>
          </w:tcPr>
          <w:p>
            <w:pPr>
              <w:spacing w:after="0"/>
            </w:pPr>
            <w:r/>
            <w:r>
              <w:rPr>
                <w:rFonts w:ascii="Liberation Sans" w:hAnsi="Liberation Sans" w:eastAsia="Liberation Sans"/>
                <w:b w:val="0"/>
                <w:sz w:val="14"/>
              </w:rPr>
              <w:t>2024/25</w:t>
            </w:r>
          </w:p>
        </w:tc>
        <w:tc>
          <w:tcPr>
            <w:tcW w:type="dxa" w:w="2016"/>
            <w:vAlign w:val="center"/>
          </w:tcPr>
          <w:p>
            <w:pPr>
              <w:spacing w:after="0"/>
            </w:pPr>
            <w:r/>
            <w:r>
              <w:rPr>
                <w:rFonts w:ascii="Liberation Sans" w:hAnsi="Liberation Sans" w:eastAsia="Liberation Sans"/>
                <w:b w:val="0"/>
                <w:sz w:val="14"/>
              </w:rPr>
              <w:t>Epilepsia</w:t>
            </w:r>
          </w:p>
        </w:tc>
        <w:tc>
          <w:tcPr>
            <w:tcW w:type="dxa" w:w="2016"/>
            <w:vAlign w:val="center"/>
          </w:tcPr>
          <w:p>
            <w:pPr>
              <w:spacing w:after="0"/>
            </w:pPr>
            <w:r/>
            <w:r>
              <w:rPr>
                <w:rFonts w:ascii="Liberation Sans" w:hAnsi="Liberation Sans" w:eastAsia="Liberation Sans"/>
                <w:b w:val="0"/>
                <w:sz w:val="14"/>
              </w:rPr>
              <w:t>Standardized EEG seizure validation; event-based scoring; reproducible benchmark.</w:t>
            </w:r>
          </w:p>
        </w:tc>
        <w:tc>
          <w:tcPr>
            <w:tcW w:type="dxa" w:w="2016"/>
            <w:vAlign w:val="center"/>
          </w:tcPr>
          <w:p>
            <w:pPr>
              <w:spacing w:after="0"/>
            </w:pPr>
            <w:r/>
            <w:r>
              <w:rPr>
                <w:rFonts w:ascii="Liberation Sans" w:hAnsi="Liberation Sans" w:eastAsia="Liberation Sans"/>
                <w:b w:val="0"/>
                <w:sz w:val="14"/>
              </w:rPr>
              <w:t>Protocol anchor; use scoring conventions.</w:t>
            </w:r>
          </w:p>
        </w:tc>
      </w:tr>
      <w:tr>
        <w:trPr>
          <w:cantSplit/>
        </w:trPr>
        <w:tc>
          <w:tcPr>
            <w:tcW w:type="dxa" w:w="2016"/>
            <w:vAlign w:val="center"/>
            <w:shd w:fill="F4F7FA"/>
          </w:tcPr>
          <w:p>
            <w:pPr>
              <w:spacing w:after="0"/>
            </w:pPr>
            <w:r/>
            <w:r>
              <w:rPr>
                <w:rFonts w:ascii="Liberation Sans" w:hAnsi="Liberation Sans" w:eastAsia="Liberation Sans"/>
                <w:b w:val="0"/>
                <w:sz w:val="14"/>
              </w:rPr>
              <w:t>SzCORE Challenge v2</w:t>
            </w:r>
          </w:p>
        </w:tc>
        <w:tc>
          <w:tcPr>
            <w:tcW w:type="dxa" w:w="2016"/>
            <w:vAlign w:val="center"/>
            <w:shd w:fill="F4F7FA"/>
          </w:tcPr>
          <w:p>
            <w:pPr>
              <w:spacing w:after="0"/>
            </w:pPr>
            <w:r/>
            <w:r>
              <w:rPr>
                <w:rFonts w:ascii="Liberation Sans" w:hAnsi="Liberation Sans" w:eastAsia="Liberation Sans"/>
                <w:b w:val="0"/>
                <w:sz w:val="14"/>
              </w:rPr>
              <w:t>2026</w:t>
            </w:r>
          </w:p>
        </w:tc>
        <w:tc>
          <w:tcPr>
            <w:tcW w:type="dxa" w:w="2016"/>
            <w:vAlign w:val="center"/>
            <w:shd w:fill="F4F7FA"/>
          </w:tcPr>
          <w:p>
            <w:pPr>
              <w:spacing w:after="0"/>
            </w:pPr>
            <w:r/>
            <w:r>
              <w:rPr>
                <w:rFonts w:ascii="Liberation Sans" w:hAnsi="Liberation Sans" w:eastAsia="Liberation Sans"/>
                <w:b w:val="0"/>
                <w:sz w:val="14"/>
              </w:rPr>
              <w:t>arXiv challenge report</w:t>
            </w:r>
          </w:p>
        </w:tc>
        <w:tc>
          <w:tcPr>
            <w:tcW w:type="dxa" w:w="2016"/>
            <w:vAlign w:val="center"/>
            <w:shd w:fill="F4F7FA"/>
          </w:tcPr>
          <w:p>
            <w:pPr>
              <w:spacing w:after="0"/>
            </w:pPr>
            <w:r/>
            <w:r>
              <w:rPr>
                <w:rFonts w:ascii="Liberation Sans" w:hAnsi="Liberation Sans" w:eastAsia="Liberation Sans"/>
                <w:b w:val="0"/>
                <w:sz w:val="14"/>
              </w:rPr>
              <w:t>Blind continuous EEG: 65 subjects / 4,360 h; top F1 32%.</w:t>
            </w:r>
          </w:p>
        </w:tc>
        <w:tc>
          <w:tcPr>
            <w:tcW w:type="dxa" w:w="2016"/>
            <w:vAlign w:val="center"/>
            <w:shd w:fill="F4F7FA"/>
          </w:tcPr>
          <w:p>
            <w:pPr>
              <w:spacing w:after="0"/>
            </w:pPr>
            <w:r/>
            <w:r>
              <w:rPr>
                <w:rFonts w:ascii="Liberation Sans" w:hAnsi="Liberation Sans" w:eastAsia="Liberation Sans"/>
                <w:b w:val="0"/>
                <w:sz w:val="14"/>
              </w:rPr>
              <w:t>Generalization difficulty; benchmark philosophy.</w:t>
            </w:r>
          </w:p>
        </w:tc>
      </w:tr>
      <w:tr>
        <w:trPr>
          <w:cantSplit/>
        </w:trPr>
        <w:tc>
          <w:tcPr>
            <w:tcW w:type="dxa" w:w="2016"/>
            <w:vAlign w:val="center"/>
          </w:tcPr>
          <w:p>
            <w:pPr>
              <w:spacing w:after="0"/>
            </w:pPr>
            <w:r/>
            <w:r>
              <w:rPr>
                <w:rFonts w:ascii="Liberation Sans" w:hAnsi="Liberation Sans" w:eastAsia="Liberation Sans"/>
                <w:b w:val="0"/>
                <w:sz w:val="14"/>
              </w:rPr>
              <w:t>SciCNN</w:t>
            </w:r>
          </w:p>
        </w:tc>
        <w:tc>
          <w:tcPr>
            <w:tcW w:type="dxa" w:w="2016"/>
            <w:vAlign w:val="center"/>
          </w:tcPr>
          <w:p>
            <w:pPr>
              <w:spacing w:after="0"/>
            </w:pPr>
            <w:r/>
            <w:r>
              <w:rPr>
                <w:rFonts w:ascii="Liberation Sans" w:hAnsi="Liberation Sans" w:eastAsia="Liberation Sans"/>
                <w:b w:val="0"/>
                <w:sz w:val="14"/>
              </w:rPr>
              <w:t>2023</w:t>
            </w:r>
          </w:p>
        </w:tc>
        <w:tc>
          <w:tcPr>
            <w:tcW w:type="dxa" w:w="2016"/>
            <w:vAlign w:val="center"/>
          </w:tcPr>
          <w:p>
            <w:pPr>
              <w:spacing w:after="0"/>
            </w:pPr>
            <w:r/>
            <w:r>
              <w:rPr>
                <w:rFonts w:ascii="Liberation Sans" w:hAnsi="Liberation Sans" w:eastAsia="Liberation Sans"/>
                <w:b w:val="0"/>
                <w:sz w:val="14"/>
              </w:rPr>
              <w:t>TBioCAS</w:t>
            </w:r>
          </w:p>
        </w:tc>
        <w:tc>
          <w:tcPr>
            <w:tcW w:type="dxa" w:w="2016"/>
            <w:vAlign w:val="center"/>
          </w:tcPr>
          <w:p>
            <w:pPr>
              <w:spacing w:after="0"/>
            </w:pPr>
            <w:r/>
            <w:r>
              <w:rPr>
                <w:rFonts w:ascii="Liberation Sans" w:hAnsi="Liberation Sans" w:eastAsia="Liberation Sans"/>
                <w:b w:val="0"/>
                <w:sz w:val="14"/>
              </w:rPr>
              <w:t>Patient-independent seizure SoC; &gt;90% event sensitivity; KWP reduces SRAM access.</w:t>
            </w:r>
          </w:p>
        </w:tc>
        <w:tc>
          <w:tcPr>
            <w:tcW w:type="dxa" w:w="2016"/>
            <w:vAlign w:val="center"/>
          </w:tcPr>
          <w:p>
            <w:pPr>
              <w:spacing w:after="0"/>
            </w:pPr>
            <w:r/>
            <w:r>
              <w:rPr>
                <w:rFonts w:ascii="Liberation Sans" w:hAnsi="Liberation Sans" w:eastAsia="Liberation Sans"/>
                <w:b w:val="0"/>
                <w:sz w:val="14"/>
              </w:rPr>
              <w:t>Must-address direct competitor.</w:t>
            </w:r>
          </w:p>
        </w:tc>
      </w:tr>
      <w:tr>
        <w:trPr>
          <w:cantSplit/>
        </w:trPr>
        <w:tc>
          <w:tcPr>
            <w:tcW w:type="dxa" w:w="2016"/>
            <w:vAlign w:val="center"/>
            <w:shd w:fill="F4F7FA"/>
          </w:tcPr>
          <w:p>
            <w:pPr>
              <w:spacing w:after="0"/>
            </w:pPr>
            <w:r/>
            <w:r>
              <w:rPr>
                <w:rFonts w:ascii="Liberation Sans" w:hAnsi="Liberation Sans" w:eastAsia="Liberation Sans"/>
                <w:b w:val="0"/>
                <w:sz w:val="14"/>
              </w:rPr>
              <w:t>EEGformer</w:t>
            </w:r>
          </w:p>
        </w:tc>
        <w:tc>
          <w:tcPr>
            <w:tcW w:type="dxa" w:w="2016"/>
            <w:vAlign w:val="center"/>
            <w:shd w:fill="F4F7FA"/>
          </w:tcPr>
          <w:p>
            <w:pPr>
              <w:spacing w:after="0"/>
            </w:pPr>
            <w:r/>
            <w:r>
              <w:rPr>
                <w:rFonts w:ascii="Liberation Sans" w:hAnsi="Liberation Sans" w:eastAsia="Liberation Sans"/>
                <w:b w:val="0"/>
                <w:sz w:val="14"/>
              </w:rPr>
              <w:t>2024</w:t>
            </w:r>
          </w:p>
        </w:tc>
        <w:tc>
          <w:tcPr>
            <w:tcW w:type="dxa" w:w="2016"/>
            <w:vAlign w:val="center"/>
            <w:shd w:fill="F4F7FA"/>
          </w:tcPr>
          <w:p>
            <w:pPr>
              <w:spacing w:after="0"/>
            </w:pPr>
            <w:r/>
            <w:r>
              <w:rPr>
                <w:rFonts w:ascii="Liberation Sans" w:hAnsi="Liberation Sans" w:eastAsia="Liberation Sans"/>
                <w:b w:val="0"/>
                <w:sz w:val="14"/>
              </w:rPr>
              <w:t>TBioCAS</w:t>
            </w:r>
          </w:p>
        </w:tc>
        <w:tc>
          <w:tcPr>
            <w:tcW w:type="dxa" w:w="2016"/>
            <w:vAlign w:val="center"/>
            <w:shd w:fill="F4F7FA"/>
          </w:tcPr>
          <w:p>
            <w:pPr>
              <w:spacing w:after="0"/>
            </w:pPr>
            <w:r/>
            <w:r>
              <w:rPr>
                <w:rFonts w:ascii="Liberation Sans" w:hAnsi="Liberation Sans" w:eastAsia="Liberation Sans"/>
                <w:b w:val="0"/>
                <w:sz w:val="14"/>
              </w:rPr>
              <w:t>Continuous wearable-oriented detector; 73% detection probability, 0.15 FP/h; GAP9 13.7 ms / 0.31 mJ.</w:t>
            </w:r>
          </w:p>
        </w:tc>
        <w:tc>
          <w:tcPr>
            <w:tcW w:type="dxa" w:w="2016"/>
            <w:vAlign w:val="center"/>
            <w:shd w:fill="F4F7FA"/>
          </w:tcPr>
          <w:p>
            <w:pPr>
              <w:spacing w:after="0"/>
            </w:pPr>
            <w:r/>
            <w:r>
              <w:rPr>
                <w:rFonts w:ascii="Liberation Sans" w:hAnsi="Liberation Sans" w:eastAsia="Liberation Sans"/>
                <w:b w:val="0"/>
                <w:sz w:val="14"/>
              </w:rPr>
              <w:t>False alarms + end-device efficiency.</w:t>
            </w:r>
          </w:p>
        </w:tc>
      </w:tr>
      <w:tr>
        <w:trPr>
          <w:cantSplit/>
        </w:trPr>
        <w:tc>
          <w:tcPr>
            <w:tcW w:type="dxa" w:w="2016"/>
            <w:vAlign w:val="center"/>
          </w:tcPr>
          <w:p>
            <w:pPr>
              <w:spacing w:after="0"/>
            </w:pPr>
            <w:r/>
            <w:r>
              <w:rPr>
                <w:rFonts w:ascii="Liberation Sans" w:hAnsi="Liberation Sans" w:eastAsia="Liberation Sans"/>
                <w:b w:val="0"/>
                <w:sz w:val="14"/>
              </w:rPr>
              <w:t>RVDLAHA</w:t>
            </w:r>
          </w:p>
        </w:tc>
        <w:tc>
          <w:tcPr>
            <w:tcW w:type="dxa" w:w="2016"/>
            <w:vAlign w:val="center"/>
          </w:tcPr>
          <w:p>
            <w:pPr>
              <w:spacing w:after="0"/>
            </w:pPr>
            <w:r/>
            <w:r>
              <w:rPr>
                <w:rFonts w:ascii="Liberation Sans" w:hAnsi="Liberation Sans" w:eastAsia="Liberation Sans"/>
                <w:b w:val="0"/>
                <w:sz w:val="14"/>
              </w:rPr>
              <w:t>2025</w:t>
            </w:r>
          </w:p>
        </w:tc>
        <w:tc>
          <w:tcPr>
            <w:tcW w:type="dxa" w:w="2016"/>
            <w:vAlign w:val="center"/>
          </w:tcPr>
          <w:p>
            <w:pPr>
              <w:spacing w:after="0"/>
            </w:pPr>
            <w:r/>
            <w:r>
              <w:rPr>
                <w:rFonts w:ascii="Liberation Sans" w:hAnsi="Liberation Sans" w:eastAsia="Liberation Sans"/>
                <w:b w:val="0"/>
                <w:sz w:val="14"/>
              </w:rPr>
              <w:t>TBioCAS</w:t>
            </w:r>
          </w:p>
        </w:tc>
        <w:tc>
          <w:tcPr>
            <w:tcW w:type="dxa" w:w="2016"/>
            <w:vAlign w:val="center"/>
          </w:tcPr>
          <w:p>
            <w:pPr>
              <w:spacing w:after="0"/>
            </w:pPr>
            <w:r/>
            <w:r>
              <w:rPr>
                <w:rFonts w:ascii="Liberation Sans" w:hAnsi="Liberation Sans" w:eastAsia="Liberation Sans"/>
                <w:b w:val="0"/>
                <w:sz w:val="14"/>
              </w:rPr>
              <w:t>Programmable RISC-V DLA on PYNQ-Z2; detection + personalization.</w:t>
            </w:r>
          </w:p>
        </w:tc>
        <w:tc>
          <w:tcPr>
            <w:tcW w:type="dxa" w:w="2016"/>
            <w:vAlign w:val="center"/>
          </w:tcPr>
          <w:p>
            <w:pPr>
              <w:spacing w:after="0"/>
            </w:pPr>
            <w:r/>
            <w:r>
              <w:rPr>
                <w:rFonts w:ascii="Liberation Sans" w:hAnsi="Liberation Sans" w:eastAsia="Liberation Sans"/>
                <w:b w:val="0"/>
                <w:sz w:val="14"/>
              </w:rPr>
              <w:t>Direct FPGA architecture competitor.</w:t>
            </w:r>
          </w:p>
        </w:tc>
      </w:tr>
      <w:tr>
        <w:trPr>
          <w:cantSplit/>
        </w:trPr>
        <w:tc>
          <w:tcPr>
            <w:tcW w:type="dxa" w:w="2016"/>
            <w:vAlign w:val="center"/>
            <w:shd w:fill="F4F7FA"/>
          </w:tcPr>
          <w:p>
            <w:pPr>
              <w:spacing w:after="0"/>
            </w:pPr>
            <w:r/>
            <w:r>
              <w:rPr>
                <w:rFonts w:ascii="Liberation Sans" w:hAnsi="Liberation Sans" w:eastAsia="Liberation Sans"/>
                <w:b w:val="0"/>
                <w:sz w:val="14"/>
              </w:rPr>
              <w:t>SNN FPGA seizure detector</w:t>
            </w:r>
          </w:p>
        </w:tc>
        <w:tc>
          <w:tcPr>
            <w:tcW w:type="dxa" w:w="2016"/>
            <w:vAlign w:val="center"/>
            <w:shd w:fill="F4F7FA"/>
          </w:tcPr>
          <w:p>
            <w:pPr>
              <w:spacing w:after="0"/>
            </w:pPr>
            <w:r/>
            <w:r>
              <w:rPr>
                <w:rFonts w:ascii="Liberation Sans" w:hAnsi="Liberation Sans" w:eastAsia="Liberation Sans"/>
                <w:b w:val="0"/>
                <w:sz w:val="14"/>
              </w:rPr>
              <w:t>2025</w:t>
            </w:r>
          </w:p>
        </w:tc>
        <w:tc>
          <w:tcPr>
            <w:tcW w:type="dxa" w:w="2016"/>
            <w:vAlign w:val="center"/>
            <w:shd w:fill="F4F7FA"/>
          </w:tcPr>
          <w:p>
            <w:pPr>
              <w:spacing w:after="0"/>
            </w:pPr>
            <w:r/>
            <w:r>
              <w:rPr>
                <w:rFonts w:ascii="Liberation Sans" w:hAnsi="Liberation Sans" w:eastAsia="Liberation Sans"/>
                <w:b w:val="0"/>
                <w:sz w:val="14"/>
              </w:rPr>
              <w:t>TBioCAS</w:t>
            </w:r>
          </w:p>
        </w:tc>
        <w:tc>
          <w:tcPr>
            <w:tcW w:type="dxa" w:w="2016"/>
            <w:vAlign w:val="center"/>
            <w:shd w:fill="F4F7FA"/>
          </w:tcPr>
          <w:p>
            <w:pPr>
              <w:spacing w:after="0"/>
            </w:pPr>
            <w:r/>
            <w:r>
              <w:rPr>
                <w:rFonts w:ascii="Liberation Sans" w:hAnsi="Liberation Sans" w:eastAsia="Liberation Sans"/>
                <w:b w:val="0"/>
                <w:sz w:val="14"/>
              </w:rPr>
              <w:t>96% AUC, 0.3 FP/h; SYNtzulu 0.5 us / 4.55 nJ.</w:t>
            </w:r>
          </w:p>
        </w:tc>
        <w:tc>
          <w:tcPr>
            <w:tcW w:type="dxa" w:w="2016"/>
            <w:vAlign w:val="center"/>
            <w:shd w:fill="F4F7FA"/>
          </w:tcPr>
          <w:p>
            <w:pPr>
              <w:spacing w:after="0"/>
            </w:pPr>
            <w:r/>
            <w:r>
              <w:rPr>
                <w:rFonts w:ascii="Liberation Sans" w:hAnsi="Liberation Sans" w:eastAsia="Liberation Sans"/>
                <w:b w:val="0"/>
                <w:sz w:val="14"/>
              </w:rPr>
              <w:t>Energy/latency reference; protocol caveat.</w:t>
            </w:r>
          </w:p>
        </w:tc>
      </w:tr>
      <w:tr>
        <w:trPr>
          <w:cantSplit/>
        </w:trPr>
        <w:tc>
          <w:tcPr>
            <w:tcW w:type="dxa" w:w="2016"/>
            <w:vAlign w:val="center"/>
          </w:tcPr>
          <w:p>
            <w:pPr>
              <w:spacing w:after="0"/>
            </w:pPr>
            <w:r/>
            <w:r>
              <w:rPr>
                <w:rFonts w:ascii="Liberation Sans" w:hAnsi="Liberation Sans" w:eastAsia="Liberation Sans"/>
                <w:b w:val="0"/>
                <w:sz w:val="14"/>
              </w:rPr>
              <w:t>RISC-V CNN coprocessor</w:t>
            </w:r>
          </w:p>
        </w:tc>
        <w:tc>
          <w:tcPr>
            <w:tcW w:type="dxa" w:w="2016"/>
            <w:vAlign w:val="center"/>
          </w:tcPr>
          <w:p>
            <w:pPr>
              <w:spacing w:after="0"/>
            </w:pPr>
            <w:r/>
            <w:r>
              <w:rPr>
                <w:rFonts w:ascii="Liberation Sans" w:hAnsi="Liberation Sans" w:eastAsia="Liberation Sans"/>
                <w:b w:val="0"/>
                <w:sz w:val="14"/>
              </w:rPr>
              <w:t>2025</w:t>
            </w:r>
          </w:p>
        </w:tc>
        <w:tc>
          <w:tcPr>
            <w:tcW w:type="dxa" w:w="2016"/>
            <w:vAlign w:val="center"/>
          </w:tcPr>
          <w:p>
            <w:pPr>
              <w:spacing w:after="0"/>
            </w:pPr>
            <w:r/>
            <w:r>
              <w:rPr>
                <w:rFonts w:ascii="Liberation Sans" w:hAnsi="Liberation Sans" w:eastAsia="Liberation Sans"/>
                <w:b w:val="0"/>
                <w:sz w:val="14"/>
              </w:rPr>
              <w:t>IEEE Access</w:t>
            </w:r>
          </w:p>
        </w:tc>
        <w:tc>
          <w:tcPr>
            <w:tcW w:type="dxa" w:w="2016"/>
            <w:vAlign w:val="center"/>
          </w:tcPr>
          <w:p>
            <w:pPr>
              <w:spacing w:after="0"/>
            </w:pPr>
            <w:r/>
            <w:r>
              <w:rPr>
                <w:rFonts w:ascii="Liberation Sans" w:hAnsi="Liberation Sans" w:eastAsia="Liberation Sans"/>
                <w:b w:val="0"/>
                <w:sz w:val="14"/>
              </w:rPr>
              <w:t>PYNQ-Z2; 3,535 LUT, 2,283 FF, 28 KB BRAM, 6 DSP; 99.06% fixed-point accuracy.</w:t>
            </w:r>
          </w:p>
        </w:tc>
        <w:tc>
          <w:tcPr>
            <w:tcW w:type="dxa" w:w="2016"/>
            <w:vAlign w:val="center"/>
          </w:tcPr>
          <w:p>
            <w:pPr>
              <w:spacing w:after="0"/>
            </w:pPr>
            <w:r/>
            <w:r>
              <w:rPr>
                <w:rFonts w:ascii="Liberation Sans" w:hAnsi="Liberation Sans" w:eastAsia="Liberation Sans"/>
                <w:b w:val="0"/>
                <w:sz w:val="14"/>
              </w:rPr>
              <w:t>FPGA resource/latency reference.</w:t>
            </w:r>
          </w:p>
        </w:tc>
      </w:tr>
      <w:tr>
        <w:trPr>
          <w:cantSplit/>
        </w:trPr>
        <w:tc>
          <w:tcPr>
            <w:tcW w:type="dxa" w:w="2016"/>
            <w:vAlign w:val="center"/>
            <w:shd w:fill="F4F7FA"/>
          </w:tcPr>
          <w:p>
            <w:pPr>
              <w:spacing w:after="0"/>
            </w:pPr>
            <w:r/>
            <w:r>
              <w:rPr>
                <w:rFonts w:ascii="Liberation Sans" w:hAnsi="Liberation Sans" w:eastAsia="Liberation Sans"/>
                <w:b w:val="0"/>
                <w:sz w:val="14"/>
              </w:rPr>
              <w:t>PANDA</w:t>
            </w:r>
          </w:p>
        </w:tc>
        <w:tc>
          <w:tcPr>
            <w:tcW w:type="dxa" w:w="2016"/>
            <w:vAlign w:val="center"/>
            <w:shd w:fill="F4F7FA"/>
          </w:tcPr>
          <w:p>
            <w:pPr>
              <w:spacing w:after="0"/>
            </w:pPr>
            <w:r/>
            <w:r>
              <w:rPr>
                <w:rFonts w:ascii="Liberation Sans" w:hAnsi="Liberation Sans" w:eastAsia="Liberation Sans"/>
                <w:b w:val="0"/>
                <w:sz w:val="14"/>
              </w:rPr>
              <w:t>2025</w:t>
            </w:r>
          </w:p>
        </w:tc>
        <w:tc>
          <w:tcPr>
            <w:tcW w:type="dxa" w:w="2016"/>
            <w:vAlign w:val="center"/>
            <w:shd w:fill="F4F7FA"/>
          </w:tcPr>
          <w:p>
            <w:pPr>
              <w:spacing w:after="0"/>
            </w:pPr>
            <w:r/>
            <w:r>
              <w:rPr>
                <w:rFonts w:ascii="Liberation Sans" w:hAnsi="Liberation Sans" w:eastAsia="Liberation Sans"/>
                <w:b w:val="0"/>
                <w:sz w:val="14"/>
              </w:rPr>
              <w:t>IEEE VLSI Symposium</w:t>
            </w:r>
          </w:p>
        </w:tc>
        <w:tc>
          <w:tcPr>
            <w:tcW w:type="dxa" w:w="2016"/>
            <w:vAlign w:val="center"/>
            <w:shd w:fill="F4F7FA"/>
          </w:tcPr>
          <w:p>
            <w:pPr>
              <w:spacing w:after="0"/>
            </w:pPr>
            <w:r/>
            <w:r>
              <w:rPr>
                <w:rFonts w:ascii="Liberation Sans" w:hAnsi="Liberation Sans" w:eastAsia="Liberation Sans"/>
                <w:b w:val="0"/>
                <w:sz w:val="14"/>
              </w:rPr>
              <w:t>Reconfigurable seizure prediction+detection accelerator; up to 99% sensitivity, 0.43/h FAR, 3.178 TOPS/W.</w:t>
            </w:r>
          </w:p>
        </w:tc>
        <w:tc>
          <w:tcPr>
            <w:tcW w:type="dxa" w:w="2016"/>
            <w:vAlign w:val="center"/>
            <w:shd w:fill="F4F7FA"/>
          </w:tcPr>
          <w:p>
            <w:pPr>
              <w:spacing w:after="0"/>
            </w:pPr>
            <w:r/>
            <w:r>
              <w:rPr>
                <w:rFonts w:ascii="Liberation Sans" w:hAnsi="Liberation Sans" w:eastAsia="Liberation Sans"/>
                <w:b w:val="0"/>
                <w:sz w:val="14"/>
              </w:rPr>
              <w:t>Very recent architecture/energy SOTA.</w:t>
            </w:r>
          </w:p>
        </w:tc>
      </w:tr>
      <w:tr>
        <w:trPr>
          <w:cantSplit/>
        </w:trPr>
        <w:tc>
          <w:tcPr>
            <w:tcW w:type="dxa" w:w="2016"/>
            <w:vAlign w:val="center"/>
          </w:tcPr>
          <w:p>
            <w:pPr>
              <w:spacing w:after="0"/>
            </w:pPr>
            <w:r/>
            <w:r>
              <w:rPr>
                <w:rFonts w:ascii="Liberation Sans" w:hAnsi="Liberation Sans" w:eastAsia="Liberation Sans"/>
                <w:b w:val="0"/>
                <w:sz w:val="14"/>
              </w:rPr>
              <w:t>CP-CNN + BiLSTM</w:t>
            </w:r>
          </w:p>
        </w:tc>
        <w:tc>
          <w:tcPr>
            <w:tcW w:type="dxa" w:w="2016"/>
            <w:vAlign w:val="center"/>
          </w:tcPr>
          <w:p>
            <w:pPr>
              <w:spacing w:after="0"/>
            </w:pPr>
            <w:r/>
            <w:r>
              <w:rPr>
                <w:rFonts w:ascii="Liberation Sans" w:hAnsi="Liberation Sans" w:eastAsia="Liberation Sans"/>
                <w:b w:val="0"/>
                <w:sz w:val="14"/>
              </w:rPr>
              <w:t>2022</w:t>
            </w:r>
          </w:p>
        </w:tc>
        <w:tc>
          <w:tcPr>
            <w:tcW w:type="dxa" w:w="2016"/>
            <w:vAlign w:val="center"/>
          </w:tcPr>
          <w:p>
            <w:pPr>
              <w:spacing w:after="0"/>
            </w:pPr>
            <w:r/>
            <w:r>
              <w:rPr>
                <w:rFonts w:ascii="Liberation Sans" w:hAnsi="Liberation Sans" w:eastAsia="Liberation Sans"/>
                <w:b w:val="0"/>
                <w:sz w:val="14"/>
              </w:rPr>
              <w:t>Int. J. Neural Systems</w:t>
            </w:r>
          </w:p>
        </w:tc>
        <w:tc>
          <w:tcPr>
            <w:tcW w:type="dxa" w:w="2016"/>
            <w:vAlign w:val="center"/>
          </w:tcPr>
          <w:p>
            <w:pPr>
              <w:spacing w:after="0"/>
            </w:pPr>
            <w:r/>
            <w:r>
              <w:rPr>
                <w:rFonts w:ascii="Liberation Sans" w:hAnsi="Liberation Sans" w:eastAsia="Liberation Sans"/>
                <w:b w:val="0"/>
                <w:sz w:val="14"/>
              </w:rPr>
              <w:t>Patient-independent; CHB-MIT 97.51% segment accuracy, 86.51% event sensitivity.</w:t>
            </w:r>
          </w:p>
        </w:tc>
        <w:tc>
          <w:tcPr>
            <w:tcW w:type="dxa" w:w="2016"/>
            <w:vAlign w:val="center"/>
          </w:tcPr>
          <w:p>
            <w:pPr>
              <w:spacing w:after="0"/>
            </w:pPr>
            <w:r/>
            <w:r>
              <w:rPr>
                <w:rFonts w:ascii="Liberation Sans" w:hAnsi="Liberation Sans" w:eastAsia="Liberation Sans"/>
                <w:b w:val="0"/>
                <w:sz w:val="14"/>
              </w:rPr>
              <w:t>Algorithm generalization baseline.</w:t>
            </w:r>
          </w:p>
        </w:tc>
      </w:tr>
      <w:tr>
        <w:trPr>
          <w:cantSplit/>
        </w:trPr>
        <w:tc>
          <w:tcPr>
            <w:tcW w:type="dxa" w:w="2016"/>
            <w:vAlign w:val="center"/>
            <w:shd w:fill="F4F7FA"/>
          </w:tcPr>
          <w:p>
            <w:pPr>
              <w:spacing w:after="0"/>
            </w:pPr>
            <w:r/>
            <w:r>
              <w:rPr>
                <w:rFonts w:ascii="Liberation Sans" w:hAnsi="Liberation Sans" w:eastAsia="Liberation Sans"/>
                <w:b w:val="0"/>
                <w:sz w:val="14"/>
              </w:rPr>
              <w:t>Configurable 1-D CNN ECG coprocessor</w:t>
            </w:r>
          </w:p>
        </w:tc>
        <w:tc>
          <w:tcPr>
            <w:tcW w:type="dxa" w:w="2016"/>
            <w:vAlign w:val="center"/>
            <w:shd w:fill="F4F7FA"/>
          </w:tcPr>
          <w:p>
            <w:pPr>
              <w:spacing w:after="0"/>
            </w:pPr>
            <w:r/>
            <w:r>
              <w:rPr>
                <w:rFonts w:ascii="Liberation Sans" w:hAnsi="Liberation Sans" w:eastAsia="Liberation Sans"/>
                <w:b w:val="0"/>
                <w:sz w:val="14"/>
              </w:rPr>
              <w:t>2025</w:t>
            </w:r>
          </w:p>
        </w:tc>
        <w:tc>
          <w:tcPr>
            <w:tcW w:type="dxa" w:w="2016"/>
            <w:vAlign w:val="center"/>
            <w:shd w:fill="F4F7FA"/>
          </w:tcPr>
          <w:p>
            <w:pPr>
              <w:spacing w:after="0"/>
            </w:pPr>
            <w:r/>
            <w:r>
              <w:rPr>
                <w:rFonts w:ascii="Liberation Sans" w:hAnsi="Liberation Sans" w:eastAsia="Liberation Sans"/>
                <w:b w:val="0"/>
                <w:sz w:val="14"/>
              </w:rPr>
              <w:t>TBioCAS</w:t>
            </w:r>
          </w:p>
        </w:tc>
        <w:tc>
          <w:tcPr>
            <w:tcW w:type="dxa" w:w="2016"/>
            <w:vAlign w:val="center"/>
            <w:shd w:fill="F4F7FA"/>
          </w:tcPr>
          <w:p>
            <w:pPr>
              <w:spacing w:after="0"/>
            </w:pPr>
            <w:r/>
            <w:r>
              <w:rPr>
                <w:rFonts w:ascii="Liberation Sans" w:hAnsi="Liberation Sans" w:eastAsia="Liberation Sans"/>
                <w:b w:val="0"/>
                <w:sz w:val="14"/>
              </w:rPr>
              <w:t>Reconfigurable PEs + register data reuse; 397.1 GOPS/W, 62.2 nJ.</w:t>
            </w:r>
          </w:p>
        </w:tc>
        <w:tc>
          <w:tcPr>
            <w:tcW w:type="dxa" w:w="2016"/>
            <w:vAlign w:val="center"/>
            <w:shd w:fill="F4F7FA"/>
          </w:tcPr>
          <w:p>
            <w:pPr>
              <w:spacing w:after="0"/>
            </w:pPr>
            <w:r/>
            <w:r>
              <w:rPr>
                <w:rFonts w:ascii="Liberation Sans" w:hAnsi="Liberation Sans" w:eastAsia="Liberation Sans"/>
                <w:b w:val="0"/>
                <w:sz w:val="14"/>
              </w:rPr>
              <w:t>Architecture inspiration for 1-D biosignals.</w:t>
            </w:r>
          </w:p>
        </w:tc>
      </w:tr>
    </w:tbl>
    <w:p>
      <w:pPr>
        <w:pStyle w:val="Heading2"/>
      </w:pPr>
      <w:r>
        <w:t>2.1 Five works that must be explicitly discussed in Related Work</w:t>
      </w:r>
    </w:p>
    <w:p>
      <w:pPr>
        <w:spacing w:after="40"/>
        <w:ind w:left="317" w:hanging="317"/>
      </w:pPr>
      <w:r>
        <w:rPr>
          <w:b w:val="0"/>
        </w:rPr>
        <w:t xml:space="preserve">1.  </w:t>
      </w:r>
      <w:r>
        <w:t>SciCNN [R4] - because it already demonstrates patient-independent seizure tracking hardware in TBioCAS.</w:t>
      </w:r>
    </w:p>
    <w:p>
      <w:pPr>
        <w:spacing w:after="40"/>
        <w:ind w:left="317" w:hanging="317"/>
      </w:pPr>
      <w:r>
        <w:rPr>
          <w:b w:val="0"/>
        </w:rPr>
        <w:t xml:space="preserve">2.  </w:t>
      </w:r>
      <w:r>
        <w:t>EEGformer [R5] - because it makes false alarms, onset latency, and embedded efficiency first-class metrics.</w:t>
      </w:r>
    </w:p>
    <w:p>
      <w:pPr>
        <w:spacing w:after="40"/>
        <w:ind w:left="317" w:hanging="317"/>
      </w:pPr>
      <w:r>
        <w:rPr>
          <w:b w:val="0"/>
        </w:rPr>
        <w:t xml:space="preserve">3.  </w:t>
      </w:r>
      <w:r>
        <w:t>RVDLAHA [R7] - because it is a programmable FPGA seizure accelerator and therefore close to the proposed implementation narrative.</w:t>
      </w:r>
    </w:p>
    <w:p>
      <w:pPr>
        <w:spacing w:after="40"/>
        <w:ind w:left="317" w:hanging="317"/>
      </w:pPr>
      <w:r>
        <w:rPr>
          <w:b w:val="0"/>
        </w:rPr>
        <w:t xml:space="preserve">4.  </w:t>
      </w:r>
      <w:r>
        <w:t>Wearable SNN FPGA [R6] - because its energy/latency numbers are extremely strong and will appear in any competent reviewer comparison.</w:t>
      </w:r>
    </w:p>
    <w:p>
      <w:pPr>
        <w:spacing w:after="40"/>
        <w:ind w:left="317" w:hanging="317"/>
      </w:pPr>
      <w:r>
        <w:rPr>
          <w:b w:val="0"/>
        </w:rPr>
        <w:t xml:space="preserve">5.  </w:t>
      </w:r>
      <w:r>
        <w:t>SzCORE framework + 2026 challenge [R2, R3] - because they define why patient-independent continuous event scoring is necessary and why window accuracy is insufficient.</w:t>
      </w:r>
    </w:p>
    <w:p>
      <w:pPr>
        <w:pStyle w:val="Heading2"/>
      </w:pPr>
      <w:r>
        <w:t>2.2 Research gap to claim carefully</w:t>
      </w:r>
    </w:p>
    <w:tbl>
      <w:tblPr>
        <w:tblStyle w:val="TableGrid"/>
        <w:tblW w:type="auto" w:w="0"/>
        <w:jc w:val="center"/>
        <w:tblLook w:firstColumn="1" w:firstRow="1" w:lastColumn="0" w:lastRow="0" w:noHBand="0" w:noVBand="1" w:val="04A0"/>
      </w:tblPr>
      <w:tblGrid>
        <w:gridCol w:w="10080"/>
      </w:tblGrid>
      <w:tr>
        <w:trPr>
          <w:cantSplit/>
        </w:trPr>
        <w:tc>
          <w:tcPr>
            <w:tcW w:type="dxa" w:w="10080"/>
            <w:shd w:fill="E2F0D9"/>
          </w:tcPr>
          <w:p>
            <w:pPr>
              <w:spacing w:after="40"/>
            </w:pPr>
            <w:r/>
            <w:r>
              <w:rPr>
                <w:b/>
                <w:color w:val="17365D"/>
                <w:sz w:val="19"/>
              </w:rPr>
              <w:t xml:space="preserve">Gap statement  </w:t>
            </w:r>
            <w:r>
              <w:rPr>
                <w:sz w:val="18"/>
              </w:rPr>
              <w:t>Existing work demonstrates either strong seizure-model accuracy, efficient dedicated hardware, or standardized continuous evaluation. A defensible gap is the lack of a reproducible bridge that combines (a) patient-independent continuous EEG evaluation under standardized event metrics, (b) a hardware-first low-precision 1D temporal model, and (c) a reconfigurable streaming FPGA accelerator benchmarked end-to-end against CPU and generic DPU baselines on the same edge platform.</w:t>
            </w:r>
          </w:p>
        </w:tc>
      </w:tr>
    </w:tbl>
    <w:p>
      <w:pPr>
        <w:spacing w:after="0"/>
      </w:pPr>
    </w:p>
    <w:p>
      <w:pPr>
        <w:pStyle w:val="SmallNote"/>
      </w:pPr>
      <w:r>
        <w:t>Do not use absolute novelty language such as “first” until a final systematic search is repeated immediately before submission.</w:t>
      </w:r>
    </w:p>
    <w:p>
      <w:pPr>
        <w:pStyle w:val="Heading1"/>
      </w:pPr>
      <w:r>
        <w:t>3. Dataset and evaluation protocol - non-negotiable</w:t>
      </w:r>
    </w:p>
    <w:p>
      <w:pPr>
        <w:pStyle w:val="Heading2"/>
      </w:pPr>
      <w:r>
        <w:t>3.1 CHB-MIT: development + primary reproducible benchmark</w:t>
      </w:r>
    </w:p>
    <w:p>
      <w:r>
        <w:t>PhysioNet CHB-MIT contains 664 EDF files; 129 files contain one or more seizures and 198 seizures are listed after the later chb24 addition. Signals are sampled at 256 Hz. Importantly, chb21 was recorded 1.5 years after chb01 from the same female subject [R10, R11].</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pPr>
              <w:spacing w:after="0"/>
            </w:pPr>
            <w:r/>
            <w:r>
              <w:rPr>
                <w:rFonts w:ascii="Liberation Sans" w:hAnsi="Liberation Sans" w:eastAsia="Liberation Sans"/>
                <w:b/>
                <w:color w:val="FFFFFF"/>
                <w:sz w:val="16"/>
              </w:rPr>
              <w:t>Item</w:t>
            </w:r>
          </w:p>
        </w:tc>
        <w:tc>
          <w:tcPr>
            <w:tcW w:type="dxa" w:w="5040"/>
            <w:vAlign w:val="center"/>
            <w:shd w:fill="17365D"/>
          </w:tcPr>
          <w:p>
            <w:pPr>
              <w:spacing w:after="0"/>
            </w:pPr>
            <w:r/>
            <w:r>
              <w:rPr>
                <w:rFonts w:ascii="Liberation Sans" w:hAnsi="Liberation Sans" w:eastAsia="Liberation Sans"/>
                <w:b/>
                <w:color w:val="FFFFFF"/>
                <w:sz w:val="16"/>
              </w:rPr>
              <w:t>Specification</w:t>
            </w:r>
          </w:p>
        </w:tc>
      </w:tr>
      <w:tr>
        <w:trPr>
          <w:cantSplit/>
        </w:trPr>
        <w:tc>
          <w:tcPr>
            <w:tcW w:type="dxa" w:w="5040"/>
            <w:vAlign w:val="center"/>
          </w:tcPr>
          <w:p>
            <w:pPr>
              <w:spacing w:after="0"/>
            </w:pPr>
            <w:r/>
            <w:r>
              <w:rPr>
                <w:rFonts w:ascii="Liberation Sans" w:hAnsi="Liberation Sans" w:eastAsia="Liberation Sans"/>
                <w:b w:val="0"/>
                <w:sz w:val="16"/>
              </w:rPr>
              <w:t>Outer split</w:t>
            </w:r>
          </w:p>
        </w:tc>
        <w:tc>
          <w:tcPr>
            <w:tcW w:type="dxa" w:w="5040"/>
            <w:vAlign w:val="center"/>
          </w:tcPr>
          <w:p>
            <w:pPr>
              <w:spacing w:after="0"/>
            </w:pPr>
            <w:r/>
            <w:r>
              <w:rPr>
                <w:rFonts w:ascii="Liberation Sans" w:hAnsi="Liberation Sans" w:eastAsia="Liberation Sans"/>
                <w:b w:val="0"/>
                <w:sz w:val="16"/>
              </w:rPr>
              <w:t>Leave-One-Subject-Out (LOSO/LOPO). No subject may appear in both train and test.</w:t>
            </w:r>
          </w:p>
        </w:tc>
      </w:tr>
      <w:tr>
        <w:trPr>
          <w:cantSplit/>
        </w:trPr>
        <w:tc>
          <w:tcPr>
            <w:tcW w:type="dxa" w:w="5040"/>
            <w:vAlign w:val="center"/>
            <w:shd w:fill="F4F7FA"/>
          </w:tcPr>
          <w:p>
            <w:pPr>
              <w:spacing w:after="0"/>
            </w:pPr>
            <w:r/>
            <w:r>
              <w:rPr>
                <w:rFonts w:ascii="Liberation Sans" w:hAnsi="Liberation Sans" w:eastAsia="Liberation Sans"/>
                <w:b w:val="0"/>
                <w:sz w:val="16"/>
              </w:rPr>
              <w:t>Special grouping</w:t>
            </w:r>
          </w:p>
        </w:tc>
        <w:tc>
          <w:tcPr>
            <w:tcW w:type="dxa" w:w="5040"/>
            <w:vAlign w:val="center"/>
            <w:shd w:fill="F4F7FA"/>
          </w:tcPr>
          <w:p>
            <w:pPr>
              <w:spacing w:after="0"/>
            </w:pPr>
            <w:r/>
            <w:r>
              <w:rPr>
                <w:rFonts w:ascii="Liberation Sans" w:hAnsi="Liberation Sans" w:eastAsia="Liberation Sans"/>
                <w:b w:val="0"/>
                <w:sz w:val="16"/>
              </w:rPr>
              <w:t>Treat chb01 and chb21 as the SAME subject group. Never split them across folds.</w:t>
            </w:r>
          </w:p>
        </w:tc>
      </w:tr>
      <w:tr>
        <w:trPr>
          <w:cantSplit/>
        </w:trPr>
        <w:tc>
          <w:tcPr>
            <w:tcW w:type="dxa" w:w="5040"/>
            <w:vAlign w:val="center"/>
          </w:tcPr>
          <w:p>
            <w:pPr>
              <w:spacing w:after="0"/>
            </w:pPr>
            <w:r/>
            <w:r>
              <w:rPr>
                <w:rFonts w:ascii="Liberation Sans" w:hAnsi="Liberation Sans" w:eastAsia="Liberation Sans"/>
                <w:b w:val="0"/>
                <w:sz w:val="16"/>
              </w:rPr>
              <w:t>Validation</w:t>
            </w:r>
          </w:p>
        </w:tc>
        <w:tc>
          <w:tcPr>
            <w:tcW w:type="dxa" w:w="5040"/>
            <w:vAlign w:val="center"/>
          </w:tcPr>
          <w:p>
            <w:pPr>
              <w:spacing w:after="0"/>
            </w:pPr>
            <w:r/>
            <w:r>
              <w:rPr>
                <w:rFonts w:ascii="Liberation Sans" w:hAnsi="Liberation Sans" w:eastAsia="Liberation Sans"/>
                <w:b w:val="0"/>
                <w:sz w:val="16"/>
              </w:rPr>
              <w:t>Subject-disjoint validation selected only from outer-training subjects; deterministic grouping or grouped K-fold.</w:t>
            </w:r>
          </w:p>
        </w:tc>
      </w:tr>
      <w:tr>
        <w:trPr>
          <w:cantSplit/>
        </w:trPr>
        <w:tc>
          <w:tcPr>
            <w:tcW w:type="dxa" w:w="5040"/>
            <w:vAlign w:val="center"/>
            <w:shd w:fill="F4F7FA"/>
          </w:tcPr>
          <w:p>
            <w:pPr>
              <w:spacing w:after="0"/>
            </w:pPr>
            <w:r/>
            <w:r>
              <w:rPr>
                <w:rFonts w:ascii="Liberation Sans" w:hAnsi="Liberation Sans" w:eastAsia="Liberation Sans"/>
                <w:b w:val="0"/>
                <w:sz w:val="16"/>
              </w:rPr>
              <w:t>Training sampling</w:t>
            </w:r>
          </w:p>
        </w:tc>
        <w:tc>
          <w:tcPr>
            <w:tcW w:type="dxa" w:w="5040"/>
            <w:vAlign w:val="center"/>
            <w:shd w:fill="F4F7FA"/>
          </w:tcPr>
          <w:p>
            <w:pPr>
              <w:spacing w:after="0"/>
            </w:pPr>
            <w:r/>
            <w:r>
              <w:rPr>
                <w:rFonts w:ascii="Liberation Sans" w:hAnsi="Liberation Sans" w:eastAsia="Liberation Sans"/>
                <w:b w:val="0"/>
                <w:sz w:val="16"/>
              </w:rPr>
              <w:t>May balance/oversample ictal windows or use weighted/focal loss.</w:t>
            </w:r>
          </w:p>
        </w:tc>
      </w:tr>
      <w:tr>
        <w:trPr>
          <w:cantSplit/>
        </w:trPr>
        <w:tc>
          <w:tcPr>
            <w:tcW w:type="dxa" w:w="5040"/>
            <w:vAlign w:val="center"/>
          </w:tcPr>
          <w:p>
            <w:pPr>
              <w:spacing w:after="0"/>
            </w:pPr>
            <w:r/>
            <w:r>
              <w:rPr>
                <w:rFonts w:ascii="Liberation Sans" w:hAnsi="Liberation Sans" w:eastAsia="Liberation Sans"/>
                <w:b w:val="0"/>
                <w:sz w:val="16"/>
              </w:rPr>
              <w:t>Validation/test distribution</w:t>
            </w:r>
          </w:p>
        </w:tc>
        <w:tc>
          <w:tcPr>
            <w:tcW w:type="dxa" w:w="5040"/>
            <w:vAlign w:val="center"/>
          </w:tcPr>
          <w:p>
            <w:pPr>
              <w:spacing w:after="0"/>
            </w:pPr>
            <w:r/>
            <w:r>
              <w:rPr>
                <w:rFonts w:ascii="Liberation Sans" w:hAnsi="Liberation Sans" w:eastAsia="Liberation Sans"/>
                <w:b w:val="0"/>
                <w:sz w:val="16"/>
              </w:rPr>
              <w:t>Natural continuous distribution. Never balance the test set.</w:t>
            </w:r>
          </w:p>
        </w:tc>
      </w:tr>
      <w:tr>
        <w:trPr>
          <w:cantSplit/>
        </w:trPr>
        <w:tc>
          <w:tcPr>
            <w:tcW w:type="dxa" w:w="5040"/>
            <w:vAlign w:val="center"/>
            <w:shd w:fill="F4F7FA"/>
          </w:tcPr>
          <w:p>
            <w:pPr>
              <w:spacing w:after="0"/>
            </w:pPr>
            <w:r/>
            <w:r>
              <w:rPr>
                <w:rFonts w:ascii="Liberation Sans" w:hAnsi="Liberation Sans" w:eastAsia="Liberation Sans"/>
                <w:b w:val="0"/>
                <w:sz w:val="16"/>
              </w:rPr>
              <w:t>Main window</w:t>
            </w:r>
          </w:p>
        </w:tc>
        <w:tc>
          <w:tcPr>
            <w:tcW w:type="dxa" w:w="5040"/>
            <w:vAlign w:val="center"/>
            <w:shd w:fill="F4F7FA"/>
          </w:tcPr>
          <w:p>
            <w:pPr>
              <w:spacing w:after="0"/>
            </w:pPr>
            <w:r/>
            <w:r>
              <w:rPr>
                <w:rFonts w:ascii="Liberation Sans" w:hAnsi="Liberation Sans" w:eastAsia="Liberation Sans"/>
                <w:b w:val="0"/>
                <w:sz w:val="16"/>
              </w:rPr>
              <w:t>4 s = 1024 samples at 256 Hz. Main stride = 1 s (75% overlap).</w:t>
            </w:r>
          </w:p>
        </w:tc>
      </w:tr>
      <w:tr>
        <w:trPr>
          <w:cantSplit/>
        </w:trPr>
        <w:tc>
          <w:tcPr>
            <w:tcW w:type="dxa" w:w="5040"/>
            <w:vAlign w:val="center"/>
          </w:tcPr>
          <w:p>
            <w:pPr>
              <w:spacing w:after="0"/>
            </w:pPr>
            <w:r/>
            <w:r>
              <w:rPr>
                <w:rFonts w:ascii="Liberation Sans" w:hAnsi="Liberation Sans" w:eastAsia="Liberation Sans"/>
                <w:b w:val="0"/>
                <w:sz w:val="16"/>
              </w:rPr>
              <w:t>Ablation</w:t>
            </w:r>
          </w:p>
        </w:tc>
        <w:tc>
          <w:tcPr>
            <w:tcW w:type="dxa" w:w="5040"/>
            <w:vAlign w:val="center"/>
          </w:tcPr>
          <w:p>
            <w:pPr>
              <w:spacing w:after="0"/>
            </w:pPr>
            <w:r/>
            <w:r>
              <w:rPr>
                <w:rFonts w:ascii="Liberation Sans" w:hAnsi="Liberation Sans" w:eastAsia="Liberation Sans"/>
                <w:b w:val="0"/>
                <w:sz w:val="16"/>
              </w:rPr>
              <w:t>2 s / 4 s / 8 s windows; stride 1 / 2 / 4 s.</w:t>
            </w:r>
          </w:p>
        </w:tc>
      </w:tr>
      <w:tr>
        <w:trPr>
          <w:cantSplit/>
        </w:trPr>
        <w:tc>
          <w:tcPr>
            <w:tcW w:type="dxa" w:w="5040"/>
            <w:vAlign w:val="center"/>
            <w:shd w:fill="F4F7FA"/>
          </w:tcPr>
          <w:p>
            <w:pPr>
              <w:spacing w:after="0"/>
            </w:pPr>
            <w:r/>
            <w:r>
              <w:rPr>
                <w:rFonts w:ascii="Liberation Sans" w:hAnsi="Liberation Sans" w:eastAsia="Liberation Sans"/>
                <w:b w:val="0"/>
                <w:sz w:val="16"/>
              </w:rPr>
              <w:t>Channels</w:t>
            </w:r>
          </w:p>
        </w:tc>
        <w:tc>
          <w:tcPr>
            <w:tcW w:type="dxa" w:w="5040"/>
            <w:vAlign w:val="center"/>
            <w:shd w:fill="F4F7FA"/>
          </w:tcPr>
          <w:p>
            <w:pPr>
              <w:spacing w:after="0"/>
            </w:pPr>
            <w:r/>
            <w:r>
              <w:rPr>
                <w:rFonts w:ascii="Liberation Sans" w:hAnsi="Liberation Sans" w:eastAsia="Liberation Sans"/>
                <w:b w:val="0"/>
                <w:sz w:val="16"/>
              </w:rPr>
              <w:t>Target a reproducible canonical montage (prefer 19 common 10-20 channels where feasible); log missing/incompatible channels explicitly.</w:t>
            </w:r>
          </w:p>
        </w:tc>
      </w:tr>
      <w:tr>
        <w:trPr>
          <w:cantSplit/>
        </w:trPr>
        <w:tc>
          <w:tcPr>
            <w:tcW w:type="dxa" w:w="5040"/>
            <w:vAlign w:val="center"/>
          </w:tcPr>
          <w:p>
            <w:pPr>
              <w:spacing w:after="0"/>
            </w:pPr>
            <w:r/>
            <w:r>
              <w:rPr>
                <w:rFonts w:ascii="Liberation Sans" w:hAnsi="Liberation Sans" w:eastAsia="Liberation Sans"/>
                <w:b w:val="0"/>
                <w:sz w:val="16"/>
              </w:rPr>
              <w:t>Preprocessing</w:t>
            </w:r>
          </w:p>
        </w:tc>
        <w:tc>
          <w:tcPr>
            <w:tcW w:type="dxa" w:w="5040"/>
            <w:vAlign w:val="center"/>
          </w:tcPr>
          <w:p>
            <w:pPr>
              <w:spacing w:after="0"/>
            </w:pPr>
            <w:r/>
            <w:r>
              <w:rPr>
                <w:rFonts w:ascii="Liberation Sans" w:hAnsi="Liberation Sans" w:eastAsia="Liberation Sans"/>
                <w:b w:val="0"/>
                <w:sz w:val="16"/>
              </w:rPr>
              <w:t>Example starting point: 0.5-40/45 Hz bandpass + 60 Hz notch if justified. Fit normalization on training fold only.</w:t>
            </w:r>
          </w:p>
        </w:tc>
      </w:tr>
      <w:tr>
        <w:trPr>
          <w:cantSplit/>
        </w:trPr>
        <w:tc>
          <w:tcPr>
            <w:tcW w:type="dxa" w:w="5040"/>
            <w:vAlign w:val="center"/>
            <w:shd w:fill="F4F7FA"/>
          </w:tcPr>
          <w:p>
            <w:pPr>
              <w:spacing w:after="0"/>
            </w:pPr>
            <w:r/>
            <w:r>
              <w:rPr>
                <w:rFonts w:ascii="Liberation Sans" w:hAnsi="Liberation Sans" w:eastAsia="Liberation Sans"/>
                <w:b w:val="0"/>
                <w:sz w:val="16"/>
              </w:rPr>
              <w:t>Continuous test</w:t>
            </w:r>
          </w:p>
        </w:tc>
        <w:tc>
          <w:tcPr>
            <w:tcW w:type="dxa" w:w="5040"/>
            <w:vAlign w:val="center"/>
            <w:shd w:fill="F4F7FA"/>
          </w:tcPr>
          <w:p>
            <w:pPr>
              <w:spacing w:after="0"/>
            </w:pPr>
            <w:r/>
            <w:r>
              <w:rPr>
                <w:rFonts w:ascii="Liberation Sans" w:hAnsi="Liberation Sans" w:eastAsia="Liberation Sans"/>
                <w:b w:val="0"/>
                <w:sz w:val="16"/>
              </w:rPr>
              <w:t>Run every selected recording, including recordings with no seizures; output a probability timeline and event annotations.</w:t>
            </w:r>
          </w:p>
        </w:tc>
      </w:tr>
    </w:tbl>
    <w:p>
      <w:pPr>
        <w:pStyle w:val="Heading2"/>
      </w:pPr>
      <w:r>
        <w:t>3.2 Event scoring</w:t>
      </w:r>
    </w:p>
    <w:p>
      <w:r>
        <w:t>Primary evaluation should use the SzCORE/timescoring event formulation. The revised challenge uses event overlap, 30 s pre-ictal tolerance, 60 s post-ictal tolerance, merging of close detections (&lt;90 s), and splitting events longer than 5 min; metrics are first computed per subject and then averaged [R3]. Freeze all thresholds/post-processing from validation before touching the test subject.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0"/>
            </w:pPr>
            <w:r/>
            <w:r>
              <w:rPr>
                <w:rFonts w:ascii="Liberation Sans" w:hAnsi="Liberation Sans" w:eastAsia="Liberation Sans"/>
                <w:b/>
                <w:color w:val="FFFFFF"/>
                <w:sz w:val="16"/>
              </w:rPr>
              <w:t>Priority</w:t>
            </w:r>
          </w:p>
        </w:tc>
        <w:tc>
          <w:tcPr>
            <w:tcW w:type="dxa" w:w="3360"/>
            <w:vAlign w:val="center"/>
            <w:shd w:fill="17365D"/>
          </w:tcPr>
          <w:p>
            <w:pPr>
              <w:spacing w:after="0"/>
            </w:pPr>
            <w:r/>
            <w:r>
              <w:rPr>
                <w:rFonts w:ascii="Liberation Sans" w:hAnsi="Liberation Sans" w:eastAsia="Liberation Sans"/>
                <w:b/>
                <w:color w:val="FFFFFF"/>
                <w:sz w:val="16"/>
              </w:rPr>
              <w:t>Metric</w:t>
            </w:r>
          </w:p>
        </w:tc>
        <w:tc>
          <w:tcPr>
            <w:tcW w:type="dxa" w:w="3360"/>
            <w:vAlign w:val="center"/>
            <w:shd w:fill="17365D"/>
          </w:tcPr>
          <w:p>
            <w:pPr>
              <w:spacing w:after="0"/>
            </w:pPr>
            <w:r/>
            <w:r>
              <w:rPr>
                <w:rFonts w:ascii="Liberation Sans" w:hAnsi="Liberation Sans" w:eastAsia="Liberation Sans"/>
                <w:b/>
                <w:color w:val="FFFFFF"/>
                <w:sz w:val="16"/>
              </w:rPr>
              <w:t>Reason</w:t>
            </w:r>
          </w:p>
        </w:tc>
      </w:tr>
      <w:tr>
        <w:trPr>
          <w:cantSplit/>
        </w:trPr>
        <w:tc>
          <w:tcPr>
            <w:tcW w:type="dxa" w:w="3360"/>
            <w:vAlign w:val="center"/>
          </w:tcPr>
          <w:p>
            <w:pPr>
              <w:spacing w:after="0"/>
            </w:pPr>
            <w:r/>
            <w:r>
              <w:rPr>
                <w:rFonts w:ascii="Liberation Sans" w:hAnsi="Liberation Sans" w:eastAsia="Liberation Sans"/>
                <w:b w:val="0"/>
                <w:sz w:val="16"/>
              </w:rPr>
              <w:t>PRIMARY</w:t>
            </w:r>
          </w:p>
        </w:tc>
        <w:tc>
          <w:tcPr>
            <w:tcW w:type="dxa" w:w="3360"/>
            <w:vAlign w:val="center"/>
          </w:tcPr>
          <w:p>
            <w:pPr>
              <w:spacing w:after="0"/>
            </w:pPr>
            <w:r/>
            <w:r>
              <w:rPr>
                <w:rFonts w:ascii="Liberation Sans" w:hAnsi="Liberation Sans" w:eastAsia="Liberation Sans"/>
                <w:b w:val="0"/>
                <w:sz w:val="16"/>
              </w:rPr>
              <w:t>Event F1</w:t>
            </w:r>
          </w:p>
        </w:tc>
        <w:tc>
          <w:tcPr>
            <w:tcW w:type="dxa" w:w="3360"/>
            <w:vAlign w:val="center"/>
          </w:tcPr>
          <w:p>
            <w:pPr>
              <w:spacing w:after="0"/>
            </w:pPr>
            <w:r/>
            <w:r>
              <w:rPr>
                <w:rFonts w:ascii="Liberation Sans" w:hAnsi="Liberation Sans" w:eastAsia="Liberation Sans"/>
                <w:b w:val="0"/>
                <w:sz w:val="16"/>
              </w:rPr>
              <w:t>Balances event sensitivity and false detections.</w:t>
            </w:r>
          </w:p>
        </w:tc>
      </w:tr>
      <w:tr>
        <w:trPr>
          <w:cantSplit/>
        </w:trPr>
        <w:tc>
          <w:tcPr>
            <w:tcW w:type="dxa" w:w="3360"/>
            <w:vAlign w:val="center"/>
            <w:shd w:fill="F4F7FA"/>
          </w:tcPr>
          <w:p>
            <w:pPr>
              <w:spacing w:after="0"/>
            </w:pPr>
            <w:r/>
            <w:r>
              <w:rPr>
                <w:rFonts w:ascii="Liberation Sans" w:hAnsi="Liberation Sans" w:eastAsia="Liberation Sans"/>
                <w:b w:val="0"/>
                <w:sz w:val="16"/>
              </w:rPr>
              <w:t>PRIMARY</w:t>
            </w:r>
          </w:p>
        </w:tc>
        <w:tc>
          <w:tcPr>
            <w:tcW w:type="dxa" w:w="3360"/>
            <w:vAlign w:val="center"/>
            <w:shd w:fill="F4F7FA"/>
          </w:tcPr>
          <w:p>
            <w:pPr>
              <w:spacing w:after="0"/>
            </w:pPr>
            <w:r/>
            <w:r>
              <w:rPr>
                <w:rFonts w:ascii="Liberation Sans" w:hAnsi="Liberation Sans" w:eastAsia="Liberation Sans"/>
                <w:b w:val="0"/>
                <w:sz w:val="16"/>
              </w:rPr>
              <w:t>Event sensitivity</w:t>
            </w:r>
          </w:p>
        </w:tc>
        <w:tc>
          <w:tcPr>
            <w:tcW w:type="dxa" w:w="3360"/>
            <w:vAlign w:val="center"/>
            <w:shd w:fill="F4F7FA"/>
          </w:tcPr>
          <w:p>
            <w:pPr>
              <w:spacing w:after="0"/>
            </w:pPr>
            <w:r/>
            <w:r>
              <w:rPr>
                <w:rFonts w:ascii="Liberation Sans" w:hAnsi="Liberation Sans" w:eastAsia="Liberation Sans"/>
                <w:b w:val="0"/>
                <w:sz w:val="16"/>
              </w:rPr>
              <w:t>How many actual seizure events are detected.</w:t>
            </w:r>
          </w:p>
        </w:tc>
      </w:tr>
      <w:tr>
        <w:trPr>
          <w:cantSplit/>
        </w:trPr>
        <w:tc>
          <w:tcPr>
            <w:tcW w:type="dxa" w:w="3360"/>
            <w:vAlign w:val="center"/>
          </w:tcPr>
          <w:p>
            <w:pPr>
              <w:spacing w:after="0"/>
            </w:pPr>
            <w:r/>
            <w:r>
              <w:rPr>
                <w:rFonts w:ascii="Liberation Sans" w:hAnsi="Liberation Sans" w:eastAsia="Liberation Sans"/>
                <w:b w:val="0"/>
                <w:sz w:val="16"/>
              </w:rPr>
              <w:t>PRIMARY</w:t>
            </w:r>
          </w:p>
        </w:tc>
        <w:tc>
          <w:tcPr>
            <w:tcW w:type="dxa" w:w="3360"/>
            <w:vAlign w:val="center"/>
          </w:tcPr>
          <w:p>
            <w:pPr>
              <w:spacing w:after="0"/>
            </w:pPr>
            <w:r/>
            <w:r>
              <w:rPr>
                <w:rFonts w:ascii="Liberation Sans" w:hAnsi="Liberation Sans" w:eastAsia="Liberation Sans"/>
                <w:b w:val="0"/>
                <w:sz w:val="16"/>
              </w:rPr>
              <w:t>Precision</w:t>
            </w:r>
          </w:p>
        </w:tc>
        <w:tc>
          <w:tcPr>
            <w:tcW w:type="dxa" w:w="3360"/>
            <w:vAlign w:val="center"/>
          </w:tcPr>
          <w:p>
            <w:pPr>
              <w:spacing w:after="0"/>
            </w:pPr>
            <w:r/>
            <w:r>
              <w:rPr>
                <w:rFonts w:ascii="Liberation Sans" w:hAnsi="Liberation Sans" w:eastAsia="Liberation Sans"/>
                <w:b w:val="0"/>
                <w:sz w:val="16"/>
              </w:rPr>
              <w:t>How many predicted events are true seizures.</w:t>
            </w:r>
          </w:p>
        </w:tc>
      </w:tr>
      <w:tr>
        <w:trPr>
          <w:cantSplit/>
        </w:trPr>
        <w:tc>
          <w:tcPr>
            <w:tcW w:type="dxa" w:w="3360"/>
            <w:vAlign w:val="center"/>
            <w:shd w:fill="F4F7FA"/>
          </w:tcPr>
          <w:p>
            <w:pPr>
              <w:spacing w:after="0"/>
            </w:pPr>
            <w:r/>
            <w:r>
              <w:rPr>
                <w:rFonts w:ascii="Liberation Sans" w:hAnsi="Liberation Sans" w:eastAsia="Liberation Sans"/>
                <w:b w:val="0"/>
                <w:sz w:val="16"/>
              </w:rPr>
              <w:t>PRIMARY</w:t>
            </w:r>
          </w:p>
        </w:tc>
        <w:tc>
          <w:tcPr>
            <w:tcW w:type="dxa" w:w="3360"/>
            <w:vAlign w:val="center"/>
            <w:shd w:fill="F4F7FA"/>
          </w:tcPr>
          <w:p>
            <w:pPr>
              <w:spacing w:after="0"/>
            </w:pPr>
            <w:r/>
            <w:r>
              <w:rPr>
                <w:rFonts w:ascii="Liberation Sans" w:hAnsi="Liberation Sans" w:eastAsia="Liberation Sans"/>
                <w:b w:val="0"/>
                <w:sz w:val="16"/>
              </w:rPr>
              <w:t>False positives / 24 h</w:t>
            </w:r>
          </w:p>
        </w:tc>
        <w:tc>
          <w:tcPr>
            <w:tcW w:type="dxa" w:w="3360"/>
            <w:vAlign w:val="center"/>
            <w:shd w:fill="F4F7FA"/>
          </w:tcPr>
          <w:p>
            <w:pPr>
              <w:spacing w:after="0"/>
            </w:pPr>
            <w:r/>
            <w:r>
              <w:rPr>
                <w:rFonts w:ascii="Liberation Sans" w:hAnsi="Liberation Sans" w:eastAsia="Liberation Sans"/>
                <w:b w:val="0"/>
                <w:sz w:val="16"/>
              </w:rPr>
              <w:t>Clinically meaningful alarm burden.</w:t>
            </w:r>
          </w:p>
        </w:tc>
      </w:tr>
      <w:tr>
        <w:trPr>
          <w:cantSplit/>
        </w:trPr>
        <w:tc>
          <w:tcPr>
            <w:tcW w:type="dxa" w:w="3360"/>
            <w:vAlign w:val="center"/>
          </w:tcPr>
          <w:p>
            <w:pPr>
              <w:spacing w:after="0"/>
            </w:pPr>
            <w:r/>
            <w:r>
              <w:rPr>
                <w:rFonts w:ascii="Liberation Sans" w:hAnsi="Liberation Sans" w:eastAsia="Liberation Sans"/>
                <w:b w:val="0"/>
                <w:sz w:val="16"/>
              </w:rPr>
              <w:t>PRIMARY</w:t>
            </w:r>
          </w:p>
        </w:tc>
        <w:tc>
          <w:tcPr>
            <w:tcW w:type="dxa" w:w="3360"/>
            <w:vAlign w:val="center"/>
          </w:tcPr>
          <w:p>
            <w:pPr>
              <w:spacing w:after="0"/>
            </w:pPr>
            <w:r/>
            <w:r>
              <w:rPr>
                <w:rFonts w:ascii="Liberation Sans" w:hAnsi="Liberation Sans" w:eastAsia="Liberation Sans"/>
                <w:b w:val="0"/>
                <w:sz w:val="16"/>
              </w:rPr>
              <w:t>Detection latency</w:t>
            </w:r>
          </w:p>
        </w:tc>
        <w:tc>
          <w:tcPr>
            <w:tcW w:type="dxa" w:w="3360"/>
            <w:vAlign w:val="center"/>
          </w:tcPr>
          <w:p>
            <w:pPr>
              <w:spacing w:after="0"/>
            </w:pPr>
            <w:r/>
            <w:r>
              <w:rPr>
                <w:rFonts w:ascii="Liberation Sans" w:hAnsi="Liberation Sans" w:eastAsia="Liberation Sans"/>
                <w:b w:val="0"/>
                <w:sz w:val="16"/>
              </w:rPr>
              <w:t>Seizure onset to issued detection; separate from compute latency.</w:t>
            </w:r>
          </w:p>
        </w:tc>
      </w:tr>
      <w:tr>
        <w:trPr>
          <w:cantSplit/>
        </w:trPr>
        <w:tc>
          <w:tcPr>
            <w:tcW w:type="dxa" w:w="3360"/>
            <w:vAlign w:val="center"/>
            <w:shd w:fill="F4F7FA"/>
          </w:tcPr>
          <w:p>
            <w:pPr>
              <w:spacing w:after="0"/>
            </w:pPr>
            <w:r/>
            <w:r>
              <w:rPr>
                <w:rFonts w:ascii="Liberation Sans" w:hAnsi="Liberation Sans" w:eastAsia="Liberation Sans"/>
                <w:b w:val="0"/>
                <w:sz w:val="16"/>
              </w:rPr>
              <w:t>SECONDARY</w:t>
            </w:r>
          </w:p>
        </w:tc>
        <w:tc>
          <w:tcPr>
            <w:tcW w:type="dxa" w:w="3360"/>
            <w:vAlign w:val="center"/>
            <w:shd w:fill="F4F7FA"/>
          </w:tcPr>
          <w:p>
            <w:pPr>
              <w:spacing w:after="0"/>
            </w:pPr>
            <w:r/>
            <w:r>
              <w:rPr>
                <w:rFonts w:ascii="Liberation Sans" w:hAnsi="Liberation Sans" w:eastAsia="Liberation Sans"/>
                <w:b w:val="0"/>
                <w:sz w:val="16"/>
              </w:rPr>
              <w:t>AUROC / AUPRC</w:t>
            </w:r>
          </w:p>
        </w:tc>
        <w:tc>
          <w:tcPr>
            <w:tcW w:type="dxa" w:w="3360"/>
            <w:vAlign w:val="center"/>
            <w:shd w:fill="F4F7FA"/>
          </w:tcPr>
          <w:p>
            <w:pPr>
              <w:spacing w:after="0"/>
            </w:pPr>
            <w:r/>
            <w:r>
              <w:rPr>
                <w:rFonts w:ascii="Liberation Sans" w:hAnsi="Liberation Sans" w:eastAsia="Liberation Sans"/>
                <w:b w:val="0"/>
                <w:sz w:val="16"/>
              </w:rPr>
              <w:t>Useful window/model diagnostic; AUPRC especially under imbalance.</w:t>
            </w:r>
          </w:p>
        </w:tc>
      </w:tr>
      <w:tr>
        <w:trPr>
          <w:cantSplit/>
        </w:trPr>
        <w:tc>
          <w:tcPr>
            <w:tcW w:type="dxa" w:w="3360"/>
            <w:vAlign w:val="center"/>
          </w:tcPr>
          <w:p>
            <w:pPr>
              <w:spacing w:after="0"/>
            </w:pPr>
            <w:r/>
            <w:r>
              <w:rPr>
                <w:rFonts w:ascii="Liberation Sans" w:hAnsi="Liberation Sans" w:eastAsia="Liberation Sans"/>
                <w:b w:val="0"/>
                <w:sz w:val="16"/>
              </w:rPr>
              <w:t>SECONDARY</w:t>
            </w:r>
          </w:p>
        </w:tc>
        <w:tc>
          <w:tcPr>
            <w:tcW w:type="dxa" w:w="3360"/>
            <w:vAlign w:val="center"/>
          </w:tcPr>
          <w:p>
            <w:pPr>
              <w:spacing w:after="0"/>
            </w:pPr>
            <w:r/>
            <w:r>
              <w:rPr>
                <w:rFonts w:ascii="Liberation Sans" w:hAnsi="Liberation Sans" w:eastAsia="Liberation Sans"/>
                <w:b w:val="0"/>
                <w:sz w:val="16"/>
              </w:rPr>
              <w:t>Accuracy / specificity</w:t>
            </w:r>
          </w:p>
        </w:tc>
        <w:tc>
          <w:tcPr>
            <w:tcW w:type="dxa" w:w="3360"/>
            <w:vAlign w:val="center"/>
          </w:tcPr>
          <w:p>
            <w:pPr>
              <w:spacing w:after="0"/>
            </w:pPr>
            <w:r/>
            <w:r>
              <w:rPr>
                <w:rFonts w:ascii="Liberation Sans" w:hAnsi="Liberation Sans" w:eastAsia="Liberation Sans"/>
                <w:b w:val="0"/>
                <w:sz w:val="16"/>
              </w:rPr>
              <w:t>Report, but never use as the headline evidence.</w:t>
            </w:r>
          </w:p>
        </w:tc>
      </w:tr>
    </w:tbl>
    <w:p>
      <w:pPr>
        <w:pStyle w:val="Heading2"/>
      </w:pPr>
      <w:r>
        <w:t>3.3 TUSZ: second dataset / external robustness</w:t>
      </w:r>
    </w:p>
    <w:p>
      <w:r>
        <w:t>Use the current TUH EEG Seizure Corpus release v2.0.6 listed by NEDC, which contains manually annotated seizure start/stop/channel/type information [R12]. Use official subject-disjoint partitions where available; programmatically verify that subject identifiers do not overlap. TUSZ is clinically heterogeneous and is therefore valuable for robustness, but its recordings may be pruned rather than perfectly uninterrupted long-term streams; document the continuity characteristics before interpreting FP/day.</w:t>
      </w:r>
    </w:p>
    <w:p>
      <w:pPr>
        <w:pStyle w:val="Heading2"/>
      </w:pPr>
      <w:r>
        <w:t>3.4 Strongest optional experiment</w:t>
      </w:r>
    </w:p>
    <w:p>
      <w:pPr>
        <w:pStyle w:val="ListBullet"/>
        <w:spacing w:after="40"/>
      </w:pPr>
      <w:r>
        <w:t>Train on TUSZ and test on CHB-MIT without fine-tuning, after matching montage/sample-rate preprocessing.</w:t>
      </w:r>
    </w:p>
    <w:p>
      <w:pPr>
        <w:pStyle w:val="ListBullet"/>
        <w:spacing w:after="40"/>
      </w:pPr>
      <w:r>
        <w:t>Or train on a multi-dataset public training pool and hold one dataset completely out for external testing.</w:t>
      </w:r>
    </w:p>
    <w:p>
      <w:pPr>
        <w:pStyle w:val="ListBullet"/>
        <w:spacing w:after="40"/>
      </w:pPr>
      <w:r>
        <w:t>Treat cross-dataset results as a robustness experiment, not as a replacement for the clean CHB-MIT LOSO benchmark.</w:t>
      </w:r>
    </w:p>
    <w:p>
      <w:pPr>
        <w:pStyle w:val="Heading1"/>
      </w:pPr>
      <w:r>
        <w:t>4. Reference model specification for Codex</w:t>
      </w:r>
    </w:p>
    <w:p>
      <w:r>
        <w:t>The model is deliberately hardware-first. The implementation should start simple, establish a reproducible continuous benchmark, then add complexity only when an ablation proves that the event-F1/FP-day gain justifies hardware cost.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0"/>
            </w:pPr>
            <w:r/>
            <w:r>
              <w:rPr>
                <w:rFonts w:ascii="Liberation Sans" w:hAnsi="Liberation Sans" w:eastAsia="Liberation Sans"/>
                <w:b/>
                <w:color w:val="FFFFFF"/>
                <w:sz w:val="16"/>
              </w:rPr>
              <w:t>Stage</w:t>
            </w:r>
          </w:p>
        </w:tc>
        <w:tc>
          <w:tcPr>
            <w:tcW w:type="dxa" w:w="3360"/>
            <w:vAlign w:val="center"/>
            <w:shd w:fill="17365D"/>
          </w:tcPr>
          <w:p>
            <w:pPr>
              <w:spacing w:after="0"/>
            </w:pPr>
            <w:r/>
            <w:r>
              <w:rPr>
                <w:rFonts w:ascii="Liberation Sans" w:hAnsi="Liberation Sans" w:eastAsia="Liberation Sans"/>
                <w:b/>
                <w:color w:val="FFFFFF"/>
                <w:sz w:val="16"/>
              </w:rPr>
              <w:t>Reference operator</w:t>
            </w:r>
          </w:p>
        </w:tc>
        <w:tc>
          <w:tcPr>
            <w:tcW w:type="dxa" w:w="3360"/>
            <w:vAlign w:val="center"/>
            <w:shd w:fill="17365D"/>
          </w:tcPr>
          <w:p>
            <w:pPr>
              <w:spacing w:after="0"/>
            </w:pPr>
            <w:r/>
            <w:r>
              <w:rPr>
                <w:rFonts w:ascii="Liberation Sans" w:hAnsi="Liberation Sans" w:eastAsia="Liberation Sans"/>
                <w:b/>
                <w:color w:val="FFFFFF"/>
                <w:sz w:val="16"/>
              </w:rPr>
              <w:t>Output concept</w:t>
            </w:r>
          </w:p>
        </w:tc>
      </w:tr>
      <w:tr>
        <w:trPr>
          <w:cantSplit/>
        </w:trPr>
        <w:tc>
          <w:tcPr>
            <w:tcW w:type="dxa" w:w="3360"/>
            <w:vAlign w:val="center"/>
          </w:tcPr>
          <w:p>
            <w:pPr>
              <w:spacing w:after="0"/>
            </w:pPr>
            <w:r/>
            <w:r>
              <w:rPr>
                <w:rFonts w:ascii="Liberation Sans" w:hAnsi="Liberation Sans" w:eastAsia="Liberation Sans"/>
                <w:b w:val="0"/>
                <w:sz w:val="16"/>
              </w:rPr>
              <w:t>Input</w:t>
            </w:r>
          </w:p>
        </w:tc>
        <w:tc>
          <w:tcPr>
            <w:tcW w:type="dxa" w:w="3360"/>
            <w:vAlign w:val="center"/>
          </w:tcPr>
          <w:p>
            <w:pPr>
              <w:spacing w:after="0"/>
            </w:pPr>
            <w:r/>
            <w:r>
              <w:rPr>
                <w:rFonts w:ascii="Liberation Sans" w:hAnsi="Liberation Sans" w:eastAsia="Liberation Sans"/>
                <w:b w:val="0"/>
                <w:sz w:val="16"/>
              </w:rPr>
              <w:t>[B, C, 1024], C ~= 19 canonical EEG channels</w:t>
            </w:r>
          </w:p>
        </w:tc>
        <w:tc>
          <w:tcPr>
            <w:tcW w:type="dxa" w:w="3360"/>
            <w:vAlign w:val="center"/>
          </w:tcPr>
          <w:p>
            <w:pPr>
              <w:spacing w:after="0"/>
            </w:pPr>
            <w:r/>
            <w:r>
              <w:rPr>
                <w:rFonts w:ascii="Liberation Sans" w:hAnsi="Liberation Sans" w:eastAsia="Liberation Sans"/>
                <w:b w:val="0"/>
                <w:sz w:val="16"/>
              </w:rPr>
              <w:t>4-s raw/time-domain window</w:t>
            </w:r>
          </w:p>
        </w:tc>
      </w:tr>
      <w:tr>
        <w:trPr>
          <w:cantSplit/>
        </w:trPr>
        <w:tc>
          <w:tcPr>
            <w:tcW w:type="dxa" w:w="3360"/>
            <w:vAlign w:val="center"/>
            <w:shd w:fill="F4F7FA"/>
          </w:tcPr>
          <w:p>
            <w:pPr>
              <w:spacing w:after="0"/>
            </w:pPr>
            <w:r/>
            <w:r>
              <w:rPr>
                <w:rFonts w:ascii="Liberation Sans" w:hAnsi="Liberation Sans" w:eastAsia="Liberation Sans"/>
                <w:b w:val="0"/>
                <w:sz w:val="16"/>
              </w:rPr>
              <w:t>Stem</w:t>
            </w:r>
          </w:p>
        </w:tc>
        <w:tc>
          <w:tcPr>
            <w:tcW w:type="dxa" w:w="3360"/>
            <w:vAlign w:val="center"/>
            <w:shd w:fill="F4F7FA"/>
          </w:tcPr>
          <w:p>
            <w:pPr>
              <w:spacing w:after="0"/>
            </w:pPr>
            <w:r/>
            <w:r>
              <w:rPr>
                <w:rFonts w:ascii="Liberation Sans" w:hAnsi="Liberation Sans" w:eastAsia="Liberation Sans"/>
                <w:b w:val="0"/>
                <w:sz w:val="16"/>
              </w:rPr>
              <w:t>Conv1d C-&gt;32, k=7, stride=2 + BN + ReLU</w:t>
            </w:r>
          </w:p>
        </w:tc>
        <w:tc>
          <w:tcPr>
            <w:tcW w:type="dxa" w:w="3360"/>
            <w:vAlign w:val="center"/>
            <w:shd w:fill="F4F7FA"/>
          </w:tcPr>
          <w:p>
            <w:pPr>
              <w:spacing w:after="0"/>
            </w:pPr>
            <w:r/>
            <w:r>
              <w:rPr>
                <w:rFonts w:ascii="Liberation Sans" w:hAnsi="Liberation Sans" w:eastAsia="Liberation Sans"/>
                <w:b w:val="0"/>
                <w:sz w:val="16"/>
              </w:rPr>
              <w:t>Temporal feature extraction</w:t>
            </w:r>
          </w:p>
        </w:tc>
      </w:tr>
      <w:tr>
        <w:trPr>
          <w:cantSplit/>
        </w:trPr>
        <w:tc>
          <w:tcPr>
            <w:tcW w:type="dxa" w:w="3360"/>
            <w:vAlign w:val="center"/>
          </w:tcPr>
          <w:p>
            <w:pPr>
              <w:spacing w:after="0"/>
            </w:pPr>
            <w:r/>
            <w:r>
              <w:rPr>
                <w:rFonts w:ascii="Liberation Sans" w:hAnsi="Liberation Sans" w:eastAsia="Liberation Sans"/>
                <w:b w:val="0"/>
                <w:sz w:val="16"/>
              </w:rPr>
              <w:t>Block 1</w:t>
            </w:r>
          </w:p>
        </w:tc>
        <w:tc>
          <w:tcPr>
            <w:tcW w:type="dxa" w:w="3360"/>
            <w:vAlign w:val="center"/>
          </w:tcPr>
          <w:p>
            <w:pPr>
              <w:spacing w:after="0"/>
            </w:pPr>
            <w:r/>
            <w:r>
              <w:rPr>
                <w:rFonts w:ascii="Liberation Sans" w:hAnsi="Liberation Sans" w:eastAsia="Liberation Sans"/>
                <w:b w:val="0"/>
                <w:sz w:val="16"/>
              </w:rPr>
              <w:t>Depthwise separable Conv1d 32-&gt;64, k=5, stride=2</w:t>
            </w:r>
          </w:p>
        </w:tc>
        <w:tc>
          <w:tcPr>
            <w:tcW w:type="dxa" w:w="3360"/>
            <w:vAlign w:val="center"/>
          </w:tcPr>
          <w:p>
            <w:pPr>
              <w:spacing w:after="0"/>
            </w:pPr>
            <w:r/>
            <w:r>
              <w:rPr>
                <w:rFonts w:ascii="Liberation Sans" w:hAnsi="Liberation Sans" w:eastAsia="Liberation Sans"/>
                <w:b w:val="0"/>
                <w:sz w:val="16"/>
              </w:rPr>
              <w:t>Low-MAC downsampling</w:t>
            </w:r>
          </w:p>
        </w:tc>
      </w:tr>
      <w:tr>
        <w:trPr>
          <w:cantSplit/>
        </w:trPr>
        <w:tc>
          <w:tcPr>
            <w:tcW w:type="dxa" w:w="3360"/>
            <w:vAlign w:val="center"/>
            <w:shd w:fill="F4F7FA"/>
          </w:tcPr>
          <w:p>
            <w:pPr>
              <w:spacing w:after="0"/>
            </w:pPr>
            <w:r/>
            <w:r>
              <w:rPr>
                <w:rFonts w:ascii="Liberation Sans" w:hAnsi="Liberation Sans" w:eastAsia="Liberation Sans"/>
                <w:b w:val="0"/>
                <w:sz w:val="16"/>
              </w:rPr>
              <w:t>Block 2</w:t>
            </w:r>
          </w:p>
        </w:tc>
        <w:tc>
          <w:tcPr>
            <w:tcW w:type="dxa" w:w="3360"/>
            <w:vAlign w:val="center"/>
            <w:shd w:fill="F4F7FA"/>
          </w:tcPr>
          <w:p>
            <w:pPr>
              <w:spacing w:after="0"/>
            </w:pPr>
            <w:r/>
            <w:r>
              <w:rPr>
                <w:rFonts w:ascii="Liberation Sans" w:hAnsi="Liberation Sans" w:eastAsia="Liberation Sans"/>
                <w:b w:val="0"/>
                <w:sz w:val="16"/>
              </w:rPr>
              <w:t>Residual DSConv 64-&gt;64, k=3, dilation=2</w:t>
            </w:r>
          </w:p>
        </w:tc>
        <w:tc>
          <w:tcPr>
            <w:tcW w:type="dxa" w:w="3360"/>
            <w:vAlign w:val="center"/>
            <w:shd w:fill="F4F7FA"/>
          </w:tcPr>
          <w:p>
            <w:pPr>
              <w:spacing w:after="0"/>
            </w:pPr>
            <w:r/>
            <w:r>
              <w:rPr>
                <w:rFonts w:ascii="Liberation Sans" w:hAnsi="Liberation Sans" w:eastAsia="Liberation Sans"/>
                <w:b w:val="0"/>
                <w:sz w:val="16"/>
              </w:rPr>
              <w:t>Temporal context</w:t>
            </w:r>
          </w:p>
        </w:tc>
      </w:tr>
      <w:tr>
        <w:trPr>
          <w:cantSplit/>
        </w:trPr>
        <w:tc>
          <w:tcPr>
            <w:tcW w:type="dxa" w:w="3360"/>
            <w:vAlign w:val="center"/>
          </w:tcPr>
          <w:p>
            <w:pPr>
              <w:spacing w:after="0"/>
            </w:pPr>
            <w:r/>
            <w:r>
              <w:rPr>
                <w:rFonts w:ascii="Liberation Sans" w:hAnsi="Liberation Sans" w:eastAsia="Liberation Sans"/>
                <w:b w:val="0"/>
                <w:sz w:val="16"/>
              </w:rPr>
              <w:t>Block 3</w:t>
            </w:r>
          </w:p>
        </w:tc>
        <w:tc>
          <w:tcPr>
            <w:tcW w:type="dxa" w:w="3360"/>
            <w:vAlign w:val="center"/>
          </w:tcPr>
          <w:p>
            <w:pPr>
              <w:spacing w:after="0"/>
            </w:pPr>
            <w:r/>
            <w:r>
              <w:rPr>
                <w:rFonts w:ascii="Liberation Sans" w:hAnsi="Liberation Sans" w:eastAsia="Liberation Sans"/>
                <w:b w:val="0"/>
                <w:sz w:val="16"/>
              </w:rPr>
              <w:t>DSConv 64-&gt;96, k=5, stride=2, dilation=2</w:t>
            </w:r>
          </w:p>
        </w:tc>
        <w:tc>
          <w:tcPr>
            <w:tcW w:type="dxa" w:w="3360"/>
            <w:vAlign w:val="center"/>
          </w:tcPr>
          <w:p>
            <w:pPr>
              <w:spacing w:after="0"/>
            </w:pPr>
            <w:r/>
            <w:r>
              <w:rPr>
                <w:rFonts w:ascii="Liberation Sans" w:hAnsi="Liberation Sans" w:eastAsia="Liberation Sans"/>
                <w:b w:val="0"/>
                <w:sz w:val="16"/>
              </w:rPr>
              <w:t>Wider context</w:t>
            </w:r>
          </w:p>
        </w:tc>
      </w:tr>
      <w:tr>
        <w:trPr>
          <w:cantSplit/>
        </w:trPr>
        <w:tc>
          <w:tcPr>
            <w:tcW w:type="dxa" w:w="3360"/>
            <w:vAlign w:val="center"/>
            <w:shd w:fill="F4F7FA"/>
          </w:tcPr>
          <w:p>
            <w:pPr>
              <w:spacing w:after="0"/>
            </w:pPr>
            <w:r/>
            <w:r>
              <w:rPr>
                <w:rFonts w:ascii="Liberation Sans" w:hAnsi="Liberation Sans" w:eastAsia="Liberation Sans"/>
                <w:b w:val="0"/>
                <w:sz w:val="16"/>
              </w:rPr>
              <w:t>Block 4</w:t>
            </w:r>
          </w:p>
        </w:tc>
        <w:tc>
          <w:tcPr>
            <w:tcW w:type="dxa" w:w="3360"/>
            <w:vAlign w:val="center"/>
            <w:shd w:fill="F4F7FA"/>
          </w:tcPr>
          <w:p>
            <w:pPr>
              <w:spacing w:after="0"/>
            </w:pPr>
            <w:r/>
            <w:r>
              <w:rPr>
                <w:rFonts w:ascii="Liberation Sans" w:hAnsi="Liberation Sans" w:eastAsia="Liberation Sans"/>
                <w:b w:val="0"/>
                <w:sz w:val="16"/>
              </w:rPr>
              <w:t>Residual DSConv 96-&gt;96, k=3, dilation=4</w:t>
            </w:r>
          </w:p>
        </w:tc>
        <w:tc>
          <w:tcPr>
            <w:tcW w:type="dxa" w:w="3360"/>
            <w:vAlign w:val="center"/>
            <w:shd w:fill="F4F7FA"/>
          </w:tcPr>
          <w:p>
            <w:pPr>
              <w:spacing w:after="0"/>
            </w:pPr>
            <w:r/>
            <w:r>
              <w:rPr>
                <w:rFonts w:ascii="Liberation Sans" w:hAnsi="Liberation Sans" w:eastAsia="Liberation Sans"/>
                <w:b w:val="0"/>
                <w:sz w:val="16"/>
              </w:rPr>
              <w:t>Longer receptive field</w:t>
            </w:r>
          </w:p>
        </w:tc>
      </w:tr>
      <w:tr>
        <w:trPr>
          <w:cantSplit/>
        </w:trPr>
        <w:tc>
          <w:tcPr>
            <w:tcW w:type="dxa" w:w="3360"/>
            <w:vAlign w:val="center"/>
          </w:tcPr>
          <w:p>
            <w:pPr>
              <w:spacing w:after="0"/>
            </w:pPr>
            <w:r/>
            <w:r>
              <w:rPr>
                <w:rFonts w:ascii="Liberation Sans" w:hAnsi="Liberation Sans" w:eastAsia="Liberation Sans"/>
                <w:b w:val="0"/>
                <w:sz w:val="16"/>
              </w:rPr>
              <w:t>Block 5</w:t>
            </w:r>
          </w:p>
        </w:tc>
        <w:tc>
          <w:tcPr>
            <w:tcW w:type="dxa" w:w="3360"/>
            <w:vAlign w:val="center"/>
          </w:tcPr>
          <w:p>
            <w:pPr>
              <w:spacing w:after="0"/>
            </w:pPr>
            <w:r/>
            <w:r>
              <w:rPr>
                <w:rFonts w:ascii="Liberation Sans" w:hAnsi="Liberation Sans" w:eastAsia="Liberation Sans"/>
                <w:b w:val="0"/>
                <w:sz w:val="16"/>
              </w:rPr>
              <w:t>DSConv 96-&gt;128, k=3, stride=2, dilation=4</w:t>
            </w:r>
          </w:p>
        </w:tc>
        <w:tc>
          <w:tcPr>
            <w:tcW w:type="dxa" w:w="3360"/>
            <w:vAlign w:val="center"/>
          </w:tcPr>
          <w:p>
            <w:pPr>
              <w:spacing w:after="0"/>
            </w:pPr>
            <w:r/>
            <w:r>
              <w:rPr>
                <w:rFonts w:ascii="Liberation Sans" w:hAnsi="Liberation Sans" w:eastAsia="Liberation Sans"/>
                <w:b w:val="0"/>
                <w:sz w:val="16"/>
              </w:rPr>
              <w:t>Compact high-level features</w:t>
            </w:r>
          </w:p>
        </w:tc>
      </w:tr>
      <w:tr>
        <w:trPr>
          <w:cantSplit/>
        </w:trPr>
        <w:tc>
          <w:tcPr>
            <w:tcW w:type="dxa" w:w="3360"/>
            <w:vAlign w:val="center"/>
            <w:shd w:fill="F4F7FA"/>
          </w:tcPr>
          <w:p>
            <w:pPr>
              <w:spacing w:after="0"/>
            </w:pPr>
            <w:r/>
            <w:r>
              <w:rPr>
                <w:rFonts w:ascii="Liberation Sans" w:hAnsi="Liberation Sans" w:eastAsia="Liberation Sans"/>
                <w:b w:val="0"/>
                <w:sz w:val="16"/>
              </w:rPr>
              <w:t>Head</w:t>
            </w:r>
          </w:p>
        </w:tc>
        <w:tc>
          <w:tcPr>
            <w:tcW w:type="dxa" w:w="3360"/>
            <w:vAlign w:val="center"/>
            <w:shd w:fill="F4F7FA"/>
          </w:tcPr>
          <w:p>
            <w:pPr>
              <w:spacing w:after="0"/>
            </w:pPr>
            <w:r/>
            <w:r>
              <w:rPr>
                <w:rFonts w:ascii="Liberation Sans" w:hAnsi="Liberation Sans" w:eastAsia="Liberation Sans"/>
                <w:b w:val="0"/>
                <w:sz w:val="16"/>
              </w:rPr>
              <w:t>Global average pooling + Linear 128-&gt;2</w:t>
            </w:r>
          </w:p>
        </w:tc>
        <w:tc>
          <w:tcPr>
            <w:tcW w:type="dxa" w:w="3360"/>
            <w:vAlign w:val="center"/>
            <w:shd w:fill="F4F7FA"/>
          </w:tcPr>
          <w:p>
            <w:pPr>
              <w:spacing w:after="0"/>
            </w:pPr>
            <w:r/>
            <w:r>
              <w:rPr>
                <w:rFonts w:ascii="Liberation Sans" w:hAnsi="Liberation Sans" w:eastAsia="Liberation Sans"/>
                <w:b w:val="0"/>
                <w:sz w:val="16"/>
              </w:rPr>
              <w:t>Seizure probability/logit</w:t>
            </w:r>
          </w:p>
        </w:tc>
      </w:tr>
    </w:tbl>
    <w:p>
      <w:pPr>
        <w:pStyle w:val="ListBullet"/>
        <w:spacing w:after="40"/>
      </w:pPr>
      <w:r>
        <w:rPr>
          <w:b/>
        </w:rPr>
        <w:t xml:space="preserve">Parameter target: </w:t>
      </w:r>
      <w:r>
        <w:t>&lt;1 M parameters; preferable 0.1-0.5 M so INT8 weights can remain largely/on-chip.</w:t>
      </w:r>
    </w:p>
    <w:p>
      <w:pPr>
        <w:pStyle w:val="ListBullet"/>
        <w:spacing w:after="40"/>
      </w:pPr>
      <w:r>
        <w:rPr>
          <w:b/>
        </w:rPr>
        <w:t xml:space="preserve">FP32 baseline: </w:t>
      </w:r>
      <w:r>
        <w:t>establish continuous LOSO results first.</w:t>
      </w:r>
    </w:p>
    <w:p>
      <w:pPr>
        <w:pStyle w:val="ListBullet"/>
        <w:spacing w:after="40"/>
      </w:pPr>
      <w:r>
        <w:rPr>
          <w:b/>
        </w:rPr>
        <w:t xml:space="preserve">INT8 main model: </w:t>
      </w:r>
      <w:r>
        <w:t>quantization-aware training (QAT), symmetric per-channel weights where practical, calibrated activations.</w:t>
      </w:r>
    </w:p>
    <w:p>
      <w:pPr>
        <w:pStyle w:val="ListBullet"/>
        <w:spacing w:after="40"/>
      </w:pPr>
      <w:r>
        <w:rPr>
          <w:b/>
        </w:rPr>
        <w:t xml:space="preserve">INT4/INT8 stretch: </w:t>
      </w:r>
      <w:r>
        <w:t>mixed precision selected layer-wise from sensitivity analysis; do not force INT4 everywhere.</w:t>
      </w:r>
    </w:p>
    <w:p>
      <w:pPr>
        <w:pStyle w:val="ListBullet"/>
        <w:spacing w:after="40"/>
      </w:pPr>
      <w:r>
        <w:rPr>
          <w:b/>
        </w:rPr>
        <w:t xml:space="preserve">Pruning stretch: </w:t>
      </w:r>
      <w:r>
        <w:t>structured channel pruning only; avoid irregular sparsity unless the hardware explicitly exploits it.</w:t>
      </w:r>
    </w:p>
    <w:p>
      <w:pPr>
        <w:pStyle w:val="ListBullet"/>
        <w:spacing w:after="40"/>
      </w:pPr>
      <w:r>
        <w:rPr>
          <w:b/>
        </w:rPr>
        <w:t xml:space="preserve">No LSTM/Transformer in main accelerator: </w:t>
      </w:r>
      <w:r>
        <w:t>they dilute the 1D-CNN architecture contribution. Use them as algorithm references/baselines if needed.</w:t>
      </w:r>
    </w:p>
    <w:p>
      <w:pPr>
        <w:pStyle w:val="Heading2"/>
      </w:pPr>
      <w:r>
        <w:t>4.1 Training constraints</w:t>
      </w:r>
    </w:p>
    <w:p>
      <w:pPr>
        <w:pStyle w:val="ListBullet"/>
        <w:spacing w:after="40"/>
      </w:pPr>
      <w:r>
        <w:t>No normalization statistics computed from validation/test subjects.</w:t>
      </w:r>
    </w:p>
    <w:p>
      <w:pPr>
        <w:pStyle w:val="ListBullet"/>
        <w:spacing w:after="40"/>
      </w:pPr>
      <w:r>
        <w:t>No hyperparameter selection using test-subject performance.</w:t>
      </w:r>
    </w:p>
    <w:p>
      <w:pPr>
        <w:pStyle w:val="ListBullet"/>
        <w:spacing w:after="40"/>
      </w:pPr>
      <w:r>
        <w:t>No overlapping windows from the same subject crossing train/test boundaries.</w:t>
      </w:r>
    </w:p>
    <w:p>
      <w:pPr>
        <w:pStyle w:val="ListBullet"/>
        <w:spacing w:after="40"/>
      </w:pPr>
      <w:r>
        <w:t>Threshold, smoothing, minimum event duration, and merge rules are tuned only on validation subjects.</w:t>
      </w:r>
    </w:p>
    <w:p>
      <w:pPr>
        <w:pStyle w:val="ListBullet"/>
        <w:spacing w:after="40"/>
      </w:pPr>
      <w:r>
        <w:t>Store every run as config + git commit + seed + fold + model hash + data manifest hash.</w:t>
      </w:r>
    </w:p>
    <w:p>
      <w:pPr>
        <w:pStyle w:val="Heading1"/>
      </w:pPr>
      <w:r>
        <w:t>5. Accelerator architecture specification</w:t>
      </w:r>
    </w:p>
    <w:p>
      <w:r>
        <w:t>KV260 should be presented as an edge-FPGA prototyping platform, not a wearable device. The K26 SOM provides a quad-core Cortex-A53 and substantial programmable logic, including roughly 1.2k DSP slices; this makes it appropriate for a controlled CPU/DPU/custom-accelerator study [R13].</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pPr>
              <w:spacing w:after="0"/>
            </w:pPr>
            <w:r/>
            <w:r>
              <w:rPr>
                <w:rFonts w:ascii="Liberation Sans" w:hAnsi="Liberation Sans" w:eastAsia="Liberation Sans"/>
                <w:b/>
                <w:color w:val="FFFFFF"/>
                <w:sz w:val="16"/>
              </w:rPr>
              <w:t>Block</w:t>
            </w:r>
          </w:p>
        </w:tc>
        <w:tc>
          <w:tcPr>
            <w:tcW w:type="dxa" w:w="5040"/>
            <w:vAlign w:val="center"/>
            <w:shd w:fill="17365D"/>
          </w:tcPr>
          <w:p>
            <w:pPr>
              <w:spacing w:after="0"/>
            </w:pPr>
            <w:r/>
            <w:r>
              <w:rPr>
                <w:rFonts w:ascii="Liberation Sans" w:hAnsi="Liberation Sans" w:eastAsia="Liberation Sans"/>
                <w:b/>
                <w:color w:val="FFFFFF"/>
                <w:sz w:val="16"/>
              </w:rPr>
              <w:t>Required behavior</w:t>
            </w:r>
          </w:p>
        </w:tc>
      </w:tr>
      <w:tr>
        <w:trPr>
          <w:cantSplit/>
        </w:trPr>
        <w:tc>
          <w:tcPr>
            <w:tcW w:type="dxa" w:w="5040"/>
            <w:vAlign w:val="center"/>
          </w:tcPr>
          <w:p>
            <w:pPr>
              <w:spacing w:after="0"/>
            </w:pPr>
            <w:r/>
            <w:r>
              <w:rPr>
                <w:rFonts w:ascii="Liberation Sans" w:hAnsi="Liberation Sans" w:eastAsia="Liberation Sans"/>
                <w:b w:val="0"/>
                <w:sz w:val="16"/>
              </w:rPr>
              <w:t>PS control</w:t>
            </w:r>
          </w:p>
        </w:tc>
        <w:tc>
          <w:tcPr>
            <w:tcW w:type="dxa" w:w="5040"/>
            <w:vAlign w:val="center"/>
          </w:tcPr>
          <w:p>
            <w:pPr>
              <w:spacing w:after="0"/>
            </w:pPr>
            <w:r/>
            <w:r>
              <w:rPr>
                <w:rFonts w:ascii="Liberation Sans" w:hAnsi="Liberation Sans" w:eastAsia="Liberation Sans"/>
                <w:b w:val="0"/>
                <w:sz w:val="16"/>
              </w:rPr>
              <w:t>Linux/application on Cortex-A53; load model/config; orchestrate DMA; timestamp end-to-end latency.</w:t>
            </w:r>
          </w:p>
        </w:tc>
      </w:tr>
      <w:tr>
        <w:trPr>
          <w:cantSplit/>
        </w:trPr>
        <w:tc>
          <w:tcPr>
            <w:tcW w:type="dxa" w:w="5040"/>
            <w:vAlign w:val="center"/>
            <w:shd w:fill="F4F7FA"/>
          </w:tcPr>
          <w:p>
            <w:pPr>
              <w:spacing w:after="0"/>
            </w:pPr>
            <w:r/>
            <w:r>
              <w:rPr>
                <w:rFonts w:ascii="Liberation Sans" w:hAnsi="Liberation Sans" w:eastAsia="Liberation Sans"/>
                <w:b w:val="0"/>
                <w:sz w:val="16"/>
              </w:rPr>
              <w:t>Input path</w:t>
            </w:r>
          </w:p>
        </w:tc>
        <w:tc>
          <w:tcPr>
            <w:tcW w:type="dxa" w:w="5040"/>
            <w:vAlign w:val="center"/>
            <w:shd w:fill="F4F7FA"/>
          </w:tcPr>
          <w:p>
            <w:pPr>
              <w:spacing w:after="0"/>
            </w:pPr>
            <w:r/>
            <w:r>
              <w:rPr>
                <w:rFonts w:ascii="Liberation Sans" w:hAnsi="Liberation Sans" w:eastAsia="Liberation Sans"/>
                <w:b w:val="0"/>
                <w:sz w:val="16"/>
              </w:rPr>
              <w:t>AXI DMA / AXI4-Stream. Optional PL preprocessing only if it gives measurable system benefit.</w:t>
            </w:r>
          </w:p>
        </w:tc>
      </w:tr>
      <w:tr>
        <w:trPr>
          <w:cantSplit/>
        </w:trPr>
        <w:tc>
          <w:tcPr>
            <w:tcW w:type="dxa" w:w="5040"/>
            <w:vAlign w:val="center"/>
          </w:tcPr>
          <w:p>
            <w:pPr>
              <w:spacing w:after="0"/>
            </w:pPr>
            <w:r/>
            <w:r>
              <w:rPr>
                <w:rFonts w:ascii="Liberation Sans" w:hAnsi="Liberation Sans" w:eastAsia="Liberation Sans"/>
                <w:b w:val="0"/>
                <w:sz w:val="16"/>
              </w:rPr>
              <w:t>Activation buffers</w:t>
            </w:r>
          </w:p>
        </w:tc>
        <w:tc>
          <w:tcPr>
            <w:tcW w:type="dxa" w:w="5040"/>
            <w:vAlign w:val="center"/>
          </w:tcPr>
          <w:p>
            <w:pPr>
              <w:spacing w:after="0"/>
            </w:pPr>
            <w:r/>
            <w:r>
              <w:rPr>
                <w:rFonts w:ascii="Liberation Sans" w:hAnsi="Liberation Sans" w:eastAsia="Liberation Sans"/>
                <w:b w:val="0"/>
                <w:sz w:val="16"/>
              </w:rPr>
              <w:t>Ping-pong BRAM/URAM buffers; avoid external DDR in the innermost convolution loop.</w:t>
            </w:r>
          </w:p>
        </w:tc>
      </w:tr>
      <w:tr>
        <w:trPr>
          <w:cantSplit/>
        </w:trPr>
        <w:tc>
          <w:tcPr>
            <w:tcW w:type="dxa" w:w="5040"/>
            <w:vAlign w:val="center"/>
            <w:shd w:fill="F4F7FA"/>
          </w:tcPr>
          <w:p>
            <w:pPr>
              <w:spacing w:after="0"/>
            </w:pPr>
            <w:r/>
            <w:r>
              <w:rPr>
                <w:rFonts w:ascii="Liberation Sans" w:hAnsi="Liberation Sans" w:eastAsia="Liberation Sans"/>
                <w:b w:val="0"/>
                <w:sz w:val="16"/>
              </w:rPr>
              <w:t>Weight storage</w:t>
            </w:r>
          </w:p>
        </w:tc>
        <w:tc>
          <w:tcPr>
            <w:tcW w:type="dxa" w:w="5040"/>
            <w:vAlign w:val="center"/>
            <w:shd w:fill="F4F7FA"/>
          </w:tcPr>
          <w:p>
            <w:pPr>
              <w:spacing w:after="0"/>
            </w:pPr>
            <w:r/>
            <w:r>
              <w:rPr>
                <w:rFonts w:ascii="Liberation Sans" w:hAnsi="Liberation Sans" w:eastAsia="Liberation Sans"/>
                <w:b w:val="0"/>
                <w:sz w:val="16"/>
              </w:rPr>
              <w:t>Prefer on-chip BRAM/URAM for the compact model; otherwise burst-load layer weights.</w:t>
            </w:r>
          </w:p>
        </w:tc>
      </w:tr>
      <w:tr>
        <w:trPr>
          <w:cantSplit/>
        </w:trPr>
        <w:tc>
          <w:tcPr>
            <w:tcW w:type="dxa" w:w="5040"/>
            <w:vAlign w:val="center"/>
          </w:tcPr>
          <w:p>
            <w:pPr>
              <w:spacing w:after="0"/>
            </w:pPr>
            <w:r/>
            <w:r>
              <w:rPr>
                <w:rFonts w:ascii="Liberation Sans" w:hAnsi="Liberation Sans" w:eastAsia="Liberation Sans"/>
                <w:b w:val="0"/>
                <w:sz w:val="16"/>
              </w:rPr>
              <w:t>PE array</w:t>
            </w:r>
          </w:p>
        </w:tc>
        <w:tc>
          <w:tcPr>
            <w:tcW w:type="dxa" w:w="5040"/>
            <w:vAlign w:val="center"/>
          </w:tcPr>
          <w:p>
            <w:pPr>
              <w:spacing w:after="0"/>
            </w:pPr>
            <w:r/>
            <w:r>
              <w:rPr>
                <w:rFonts w:ascii="Liberation Sans" w:hAnsi="Liberation Sans" w:eastAsia="Liberation Sans"/>
                <w:b w:val="0"/>
                <w:sz w:val="16"/>
              </w:rPr>
              <w:t>Configurable P = output-channel parallelism; U = input-channel/kernel unroll.</w:t>
            </w:r>
          </w:p>
        </w:tc>
      </w:tr>
      <w:tr>
        <w:trPr>
          <w:cantSplit/>
        </w:trPr>
        <w:tc>
          <w:tcPr>
            <w:tcW w:type="dxa" w:w="5040"/>
            <w:vAlign w:val="center"/>
            <w:shd w:fill="F4F7FA"/>
          </w:tcPr>
          <w:p>
            <w:pPr>
              <w:spacing w:after="0"/>
            </w:pPr>
            <w:r/>
            <w:r>
              <w:rPr>
                <w:rFonts w:ascii="Liberation Sans" w:hAnsi="Liberation Sans" w:eastAsia="Liberation Sans"/>
                <w:b w:val="0"/>
                <w:sz w:val="16"/>
              </w:rPr>
              <w:t>Operators</w:t>
            </w:r>
          </w:p>
        </w:tc>
        <w:tc>
          <w:tcPr>
            <w:tcW w:type="dxa" w:w="5040"/>
            <w:vAlign w:val="center"/>
            <w:shd w:fill="F4F7FA"/>
          </w:tcPr>
          <w:p>
            <w:pPr>
              <w:spacing w:after="0"/>
            </w:pPr>
            <w:r/>
            <w:r>
              <w:rPr>
                <w:rFonts w:ascii="Liberation Sans" w:hAnsi="Liberation Sans" w:eastAsia="Liberation Sans"/>
                <w:b w:val="0"/>
                <w:sz w:val="16"/>
              </w:rPr>
              <w:t>Standard Conv1D, depthwise Conv1D, pointwise Conv1D, ReLU/clamp, pooling/GAP, linear.</w:t>
            </w:r>
          </w:p>
        </w:tc>
      </w:tr>
      <w:tr>
        <w:trPr>
          <w:cantSplit/>
        </w:trPr>
        <w:tc>
          <w:tcPr>
            <w:tcW w:type="dxa" w:w="5040"/>
            <w:vAlign w:val="center"/>
          </w:tcPr>
          <w:p>
            <w:pPr>
              <w:spacing w:after="0"/>
            </w:pPr>
            <w:r/>
            <w:r>
              <w:rPr>
                <w:rFonts w:ascii="Liberation Sans" w:hAnsi="Liberation Sans" w:eastAsia="Liberation Sans"/>
                <w:b w:val="0"/>
                <w:sz w:val="16"/>
              </w:rPr>
              <w:t>Fusion</w:t>
            </w:r>
          </w:p>
        </w:tc>
        <w:tc>
          <w:tcPr>
            <w:tcW w:type="dxa" w:w="5040"/>
            <w:vAlign w:val="center"/>
          </w:tcPr>
          <w:p>
            <w:pPr>
              <w:spacing w:after="0"/>
            </w:pPr>
            <w:r/>
            <w:r>
              <w:rPr>
                <w:rFonts w:ascii="Liberation Sans" w:hAnsi="Liberation Sans" w:eastAsia="Liberation Sans"/>
                <w:b w:val="0"/>
                <w:sz w:val="16"/>
              </w:rPr>
              <w:t>Fold BatchNorm into convolution weights/biases for inference.</w:t>
            </w:r>
          </w:p>
        </w:tc>
      </w:tr>
      <w:tr>
        <w:trPr>
          <w:cantSplit/>
        </w:trPr>
        <w:tc>
          <w:tcPr>
            <w:tcW w:type="dxa" w:w="5040"/>
            <w:vAlign w:val="center"/>
            <w:shd w:fill="F4F7FA"/>
          </w:tcPr>
          <w:p>
            <w:pPr>
              <w:spacing w:after="0"/>
            </w:pPr>
            <w:r/>
            <w:r>
              <w:rPr>
                <w:rFonts w:ascii="Liberation Sans" w:hAnsi="Liberation Sans" w:eastAsia="Liberation Sans"/>
                <w:b w:val="0"/>
                <w:sz w:val="16"/>
              </w:rPr>
              <w:t>Quantization</w:t>
            </w:r>
          </w:p>
        </w:tc>
        <w:tc>
          <w:tcPr>
            <w:tcW w:type="dxa" w:w="5040"/>
            <w:vAlign w:val="center"/>
            <w:shd w:fill="F4F7FA"/>
          </w:tcPr>
          <w:p>
            <w:pPr>
              <w:spacing w:after="0"/>
            </w:pPr>
            <w:r/>
            <w:r>
              <w:rPr>
                <w:rFonts w:ascii="Liberation Sans" w:hAnsi="Liberation Sans" w:eastAsia="Liberation Sans"/>
                <w:b w:val="0"/>
                <w:sz w:val="16"/>
              </w:rPr>
              <w:t>INT8 activations/weights baseline; 24-32b accumulators; saturating requantization.</w:t>
            </w:r>
          </w:p>
        </w:tc>
      </w:tr>
      <w:tr>
        <w:trPr>
          <w:cantSplit/>
        </w:trPr>
        <w:tc>
          <w:tcPr>
            <w:tcW w:type="dxa" w:w="5040"/>
            <w:vAlign w:val="center"/>
          </w:tcPr>
          <w:p>
            <w:pPr>
              <w:spacing w:after="0"/>
            </w:pPr>
            <w:r/>
            <w:r>
              <w:rPr>
                <w:rFonts w:ascii="Liberation Sans" w:hAnsi="Liberation Sans" w:eastAsia="Liberation Sans"/>
                <w:b w:val="0"/>
                <w:sz w:val="16"/>
              </w:rPr>
              <w:t>Mixed precision</w:t>
            </w:r>
          </w:p>
        </w:tc>
        <w:tc>
          <w:tcPr>
            <w:tcW w:type="dxa" w:w="5040"/>
            <w:vAlign w:val="center"/>
          </w:tcPr>
          <w:p>
            <w:pPr>
              <w:spacing w:after="0"/>
            </w:pPr>
            <w:r/>
            <w:r>
              <w:rPr>
                <w:rFonts w:ascii="Liberation Sans" w:hAnsi="Liberation Sans" w:eastAsia="Liberation Sans"/>
                <w:b w:val="0"/>
                <w:sz w:val="16"/>
              </w:rPr>
              <w:t>Optional INT4 weight/activation paths and DSP packing if timing/resource analysis supports it.</w:t>
            </w:r>
          </w:p>
        </w:tc>
      </w:tr>
      <w:tr>
        <w:trPr>
          <w:cantSplit/>
        </w:trPr>
        <w:tc>
          <w:tcPr>
            <w:tcW w:type="dxa" w:w="5040"/>
            <w:vAlign w:val="center"/>
            <w:shd w:fill="F4F7FA"/>
          </w:tcPr>
          <w:p>
            <w:pPr>
              <w:spacing w:after="0"/>
            </w:pPr>
            <w:r/>
            <w:r>
              <w:rPr>
                <w:rFonts w:ascii="Liberation Sans" w:hAnsi="Liberation Sans" w:eastAsia="Liberation Sans"/>
                <w:b w:val="0"/>
                <w:sz w:val="16"/>
              </w:rPr>
              <w:t>Controller</w:t>
            </w:r>
          </w:p>
        </w:tc>
        <w:tc>
          <w:tcPr>
            <w:tcW w:type="dxa" w:w="5040"/>
            <w:vAlign w:val="center"/>
            <w:shd w:fill="F4F7FA"/>
          </w:tcPr>
          <w:p>
            <w:pPr>
              <w:spacing w:after="0"/>
            </w:pPr>
            <w:r/>
            <w:r>
              <w:rPr>
                <w:rFonts w:ascii="Liberation Sans" w:hAnsi="Liberation Sans" w:eastAsia="Liberation Sans"/>
                <w:b w:val="0"/>
                <w:sz w:val="16"/>
              </w:rPr>
              <w:t>Layer descriptor/config registers; no hard-coded single network if avoidable.</w:t>
            </w:r>
          </w:p>
        </w:tc>
      </w:tr>
    </w:tbl>
    <w:p>
      <w:pPr>
        <w:pStyle w:val="Heading2"/>
      </w:pPr>
      <w:r>
        <w:t>5.1 Analytical model requirement</w:t>
      </w:r>
    </w:p>
    <w:p>
      <w:r>
        <w:t>For TCAS-style rigor and to strengthen TBioCAS hardware novelty, implement a cycle/resource estimator and validate it on board. A starting approximation for a standard Conv1D layer is:</w:t>
      </w:r>
    </w:p>
    <w:p>
      <w:pPr>
        <w:pStyle w:val="CodeBlock"/>
      </w:pPr>
      <w:r>
        <w:t>cycles_layer ~= ceil(Cout / P) * ceil(Cin / U) * Lout * K + pipeline_fill + memory_overhead</w:t>
        <w:br/>
        <w:t>DSP ~= P * U  (adjust when using DSP packing / depthwise specialization)</w:t>
      </w:r>
    </w:p>
    <w:p>
      <w:r>
        <w:t>Provide specialized equations for depthwise and pointwise convolutions. Target &lt;10% cycle prediction error after overhead calibration, if achievable.</w:t>
      </w:r>
    </w:p>
    <w:p>
      <w:pPr>
        <w:pStyle w:val="Heading2"/>
      </w:pPr>
      <w:r>
        <w:t>5.2 HLS implementation policy</w:t>
      </w:r>
    </w:p>
    <w:p>
      <w:pPr>
        <w:pStyle w:val="ListBullet"/>
        <w:spacing w:after="40"/>
      </w:pPr>
      <w:r>
        <w:t>Vitis HLS C++ is acceptable and recommended for iteration speed.</w:t>
      </w:r>
    </w:p>
    <w:p>
      <w:pPr>
        <w:pStyle w:val="ListBullet"/>
        <w:spacing w:after="40"/>
      </w:pPr>
      <w:r>
        <w:t>Use DATAFLOW, PIPELINE, UNROLL, ARRAY_PARTITION, streams, and local memories deliberately - but pragmas are implementation tools, not the novelty claim.</w:t>
      </w:r>
    </w:p>
    <w:p>
      <w:pPr>
        <w:pStyle w:val="ListBullet"/>
        <w:spacing w:after="40"/>
      </w:pPr>
      <w:r>
        <w:t>Generate synthesis reports automatically and parse utilization/timing into machine-readable CSV/JSON.</w:t>
      </w:r>
    </w:p>
    <w:p>
      <w:pPr>
        <w:pStyle w:val="ListBullet"/>
        <w:spacing w:after="40"/>
      </w:pPr>
      <w:r>
        <w:t>Require C/RTL co-simulation and board-level numerical checks before performance claims.</w:t>
      </w:r>
    </w:p>
    <w:p>
      <w:pPr>
        <w:pStyle w:val="Heading1"/>
      </w:pPr>
      <w:r>
        <w:t>6. Benchmark matrix and internal targets</w:t>
      </w:r>
    </w:p>
    <w:tbl>
      <w:tblPr>
        <w:tblStyle w:val="TableGrid"/>
        <w:tblW w:type="auto" w:w="0"/>
        <w:jc w:val="center"/>
        <w:tblLook w:firstColumn="1" w:firstRow="1" w:lastColumn="0" w:lastRow="0" w:noHBand="0" w:noVBand="1" w:val="04A0"/>
      </w:tblPr>
      <w:tblGrid>
        <w:gridCol w:w="10080"/>
      </w:tblGrid>
      <w:tr>
        <w:trPr>
          <w:cantSplit/>
        </w:trPr>
        <w:tc>
          <w:tcPr>
            <w:tcW w:type="dxa" w:w="10080"/>
            <w:shd w:fill="FFF2CC"/>
          </w:tcPr>
          <w:p>
            <w:pPr>
              <w:spacing w:after="40"/>
            </w:pPr>
            <w:r/>
            <w:r>
              <w:rPr>
                <w:b/>
                <w:color w:val="17365D"/>
                <w:sz w:val="19"/>
              </w:rPr>
              <w:t xml:space="preserve">Interpretation  </w:t>
            </w:r>
            <w:r>
              <w:rPr>
                <w:sz w:val="18"/>
              </w:rPr>
              <w:t>The numbers below are INTERNAL research targets inferred from the current literature and platform constraints. They are not TBioCAS acceptance thresholds, and no single metric guarantees acceptance.</w:t>
            </w:r>
          </w:p>
        </w:tc>
      </w:tr>
    </w:tbl>
    <w:p>
      <w:pPr>
        <w:spacing w:after="0"/>
      </w:pP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7365D"/>
          </w:tcPr>
          <w:p>
            <w:pPr>
              <w:spacing w:after="0"/>
            </w:pPr>
            <w:r/>
            <w:r>
              <w:rPr>
                <w:rFonts w:ascii="Liberation Sans" w:hAnsi="Liberation Sans" w:eastAsia="Liberation Sans"/>
                <w:b/>
                <w:color w:val="FFFFFF"/>
                <w:sz w:val="14"/>
              </w:rPr>
              <w:t>Domain</w:t>
            </w:r>
          </w:p>
        </w:tc>
        <w:tc>
          <w:tcPr>
            <w:tcW w:type="dxa" w:w="2520"/>
            <w:vAlign w:val="center"/>
            <w:shd w:fill="17365D"/>
          </w:tcPr>
          <w:p>
            <w:pPr>
              <w:spacing w:after="0"/>
            </w:pPr>
            <w:r/>
            <w:r>
              <w:rPr>
                <w:rFonts w:ascii="Liberation Sans" w:hAnsi="Liberation Sans" w:eastAsia="Liberation Sans"/>
                <w:b/>
                <w:color w:val="FFFFFF"/>
                <w:sz w:val="14"/>
              </w:rPr>
              <w:t>Metric</w:t>
            </w:r>
          </w:p>
        </w:tc>
        <w:tc>
          <w:tcPr>
            <w:tcW w:type="dxa" w:w="2520"/>
            <w:vAlign w:val="center"/>
            <w:shd w:fill="17365D"/>
          </w:tcPr>
          <w:p>
            <w:pPr>
              <w:spacing w:after="0"/>
            </w:pPr>
            <w:r/>
            <w:r>
              <w:rPr>
                <w:rFonts w:ascii="Liberation Sans" w:hAnsi="Liberation Sans" w:eastAsia="Liberation Sans"/>
                <w:b/>
                <w:color w:val="FFFFFF"/>
                <w:sz w:val="14"/>
              </w:rPr>
              <w:t>Internal target</w:t>
            </w:r>
          </w:p>
        </w:tc>
        <w:tc>
          <w:tcPr>
            <w:tcW w:type="dxa" w:w="2520"/>
            <w:vAlign w:val="center"/>
            <w:shd w:fill="17365D"/>
          </w:tcPr>
          <w:p>
            <w:pPr>
              <w:spacing w:after="0"/>
            </w:pPr>
            <w:r/>
            <w:r>
              <w:rPr>
                <w:rFonts w:ascii="Liberation Sans" w:hAnsi="Liberation Sans" w:eastAsia="Liberation Sans"/>
                <w:b/>
                <w:color w:val="FFFFFF"/>
                <w:sz w:val="14"/>
              </w:rPr>
              <w:t>Important caveat</w:t>
            </w:r>
          </w:p>
        </w:tc>
      </w:tr>
      <w:tr>
        <w:trPr>
          <w:cantSplit/>
        </w:trPr>
        <w:tc>
          <w:tcPr>
            <w:tcW w:type="dxa" w:w="2520"/>
            <w:vAlign w:val="center"/>
          </w:tcPr>
          <w:p>
            <w:pPr>
              <w:spacing w:after="0"/>
            </w:pPr>
            <w:r/>
            <w:r>
              <w:rPr>
                <w:rFonts w:ascii="Liberation Sans" w:hAnsi="Liberation Sans" w:eastAsia="Liberation Sans"/>
                <w:b w:val="0"/>
                <w:sz w:val="14"/>
              </w:rPr>
              <w:t>Algorithm</w:t>
            </w:r>
          </w:p>
        </w:tc>
        <w:tc>
          <w:tcPr>
            <w:tcW w:type="dxa" w:w="2520"/>
            <w:vAlign w:val="center"/>
          </w:tcPr>
          <w:p>
            <w:pPr>
              <w:spacing w:after="0"/>
            </w:pPr>
            <w:r/>
            <w:r>
              <w:rPr>
                <w:rFonts w:ascii="Liberation Sans" w:hAnsi="Liberation Sans" w:eastAsia="Liberation Sans"/>
                <w:b w:val="0"/>
                <w:sz w:val="14"/>
              </w:rPr>
              <w:t>Event F1, continuous subject-independent</w:t>
            </w:r>
          </w:p>
        </w:tc>
        <w:tc>
          <w:tcPr>
            <w:tcW w:type="dxa" w:w="2520"/>
            <w:vAlign w:val="center"/>
          </w:tcPr>
          <w:p>
            <w:pPr>
              <w:spacing w:after="0"/>
            </w:pPr>
            <w:r/>
            <w:r>
              <w:rPr>
                <w:rFonts w:ascii="Liberation Sans" w:hAnsi="Liberation Sans" w:eastAsia="Liberation Sans"/>
                <w:b w:val="0"/>
                <w:sz w:val="14"/>
              </w:rPr>
              <w:t>&gt;= 0.50</w:t>
            </w:r>
          </w:p>
        </w:tc>
        <w:tc>
          <w:tcPr>
            <w:tcW w:type="dxa" w:w="2520"/>
            <w:vAlign w:val="center"/>
          </w:tcPr>
          <w:p>
            <w:pPr>
              <w:spacing w:after="0"/>
            </w:pPr>
            <w:r/>
            <w:r>
              <w:rPr>
                <w:rFonts w:ascii="Liberation Sans" w:hAnsi="Liberation Sans" w:eastAsia="Liberation Sans"/>
                <w:b w:val="0"/>
                <w:sz w:val="14"/>
              </w:rPr>
              <w:t>A deliberately strong target above the 2026 blind challenge headline; not directly comparable unless same data/protocol.</w:t>
            </w:r>
          </w:p>
        </w:tc>
      </w:tr>
      <w:tr>
        <w:trPr>
          <w:cantSplit/>
        </w:trPr>
        <w:tc>
          <w:tcPr>
            <w:tcW w:type="dxa" w:w="2520"/>
            <w:vAlign w:val="center"/>
            <w:shd w:fill="F4F7FA"/>
          </w:tcPr>
          <w:p>
            <w:pPr>
              <w:spacing w:after="0"/>
            </w:pPr>
            <w:r/>
            <w:r>
              <w:rPr>
                <w:rFonts w:ascii="Liberation Sans" w:hAnsi="Liberation Sans" w:eastAsia="Liberation Sans"/>
                <w:b w:val="0"/>
                <w:sz w:val="14"/>
              </w:rPr>
              <w:t>Algorithm</w:t>
            </w:r>
          </w:p>
        </w:tc>
        <w:tc>
          <w:tcPr>
            <w:tcW w:type="dxa" w:w="2520"/>
            <w:vAlign w:val="center"/>
            <w:shd w:fill="F4F7FA"/>
          </w:tcPr>
          <w:p>
            <w:pPr>
              <w:spacing w:after="0"/>
            </w:pPr>
            <w:r/>
            <w:r>
              <w:rPr>
                <w:rFonts w:ascii="Liberation Sans" w:hAnsi="Liberation Sans" w:eastAsia="Liberation Sans"/>
                <w:b w:val="0"/>
                <w:sz w:val="14"/>
              </w:rPr>
              <w:t>Event sensitivity</w:t>
            </w:r>
          </w:p>
        </w:tc>
        <w:tc>
          <w:tcPr>
            <w:tcW w:type="dxa" w:w="2520"/>
            <w:vAlign w:val="center"/>
            <w:shd w:fill="F4F7FA"/>
          </w:tcPr>
          <w:p>
            <w:pPr>
              <w:spacing w:after="0"/>
            </w:pPr>
            <w:r/>
            <w:r>
              <w:rPr>
                <w:rFonts w:ascii="Liberation Sans" w:hAnsi="Liberation Sans" w:eastAsia="Liberation Sans"/>
                <w:b w:val="0"/>
                <w:sz w:val="14"/>
              </w:rPr>
              <w:t>&gt;= 0.60; stretch &gt;= 0.75</w:t>
            </w:r>
          </w:p>
        </w:tc>
        <w:tc>
          <w:tcPr>
            <w:tcW w:type="dxa" w:w="2520"/>
            <w:vAlign w:val="center"/>
            <w:shd w:fill="F4F7FA"/>
          </w:tcPr>
          <w:p>
            <w:pPr>
              <w:spacing w:after="0"/>
            </w:pPr>
            <w:r/>
            <w:r>
              <w:rPr>
                <w:rFonts w:ascii="Liberation Sans" w:hAnsi="Liberation Sans" w:eastAsia="Liberation Sans"/>
                <w:b w:val="0"/>
                <w:sz w:val="14"/>
              </w:rPr>
              <w:t>Must be paired with low false alarms.</w:t>
            </w:r>
          </w:p>
        </w:tc>
      </w:tr>
      <w:tr>
        <w:trPr>
          <w:cantSplit/>
        </w:trPr>
        <w:tc>
          <w:tcPr>
            <w:tcW w:type="dxa" w:w="2520"/>
            <w:vAlign w:val="center"/>
          </w:tcPr>
          <w:p>
            <w:pPr>
              <w:spacing w:after="0"/>
            </w:pPr>
            <w:r/>
            <w:r>
              <w:rPr>
                <w:rFonts w:ascii="Liberation Sans" w:hAnsi="Liberation Sans" w:eastAsia="Liberation Sans"/>
                <w:b w:val="0"/>
                <w:sz w:val="14"/>
              </w:rPr>
              <w:t>Algorithm</w:t>
            </w:r>
          </w:p>
        </w:tc>
        <w:tc>
          <w:tcPr>
            <w:tcW w:type="dxa" w:w="2520"/>
            <w:vAlign w:val="center"/>
          </w:tcPr>
          <w:p>
            <w:pPr>
              <w:spacing w:after="0"/>
            </w:pPr>
            <w:r/>
            <w:r>
              <w:rPr>
                <w:rFonts w:ascii="Liberation Sans" w:hAnsi="Liberation Sans" w:eastAsia="Liberation Sans"/>
                <w:b w:val="0"/>
                <w:sz w:val="14"/>
              </w:rPr>
              <w:t>False positives / 24 h</w:t>
            </w:r>
          </w:p>
        </w:tc>
        <w:tc>
          <w:tcPr>
            <w:tcW w:type="dxa" w:w="2520"/>
            <w:vAlign w:val="center"/>
          </w:tcPr>
          <w:p>
            <w:pPr>
              <w:spacing w:after="0"/>
            </w:pPr>
            <w:r/>
            <w:r>
              <w:rPr>
                <w:rFonts w:ascii="Liberation Sans" w:hAnsi="Liberation Sans" w:eastAsia="Liberation Sans"/>
                <w:b w:val="0"/>
                <w:sz w:val="14"/>
              </w:rPr>
              <w:t>&lt;= 2; stretch &lt;= 1</w:t>
            </w:r>
          </w:p>
        </w:tc>
        <w:tc>
          <w:tcPr>
            <w:tcW w:type="dxa" w:w="2520"/>
            <w:vAlign w:val="center"/>
          </w:tcPr>
          <w:p>
            <w:pPr>
              <w:spacing w:after="0"/>
            </w:pPr>
            <w:r/>
            <w:r>
              <w:rPr>
                <w:rFonts w:ascii="Liberation Sans" w:hAnsi="Liberation Sans" w:eastAsia="Liberation Sans"/>
                <w:b w:val="0"/>
                <w:sz w:val="14"/>
              </w:rPr>
              <w:t>Alarm burden is a key deployment metric.</w:t>
            </w:r>
          </w:p>
        </w:tc>
      </w:tr>
      <w:tr>
        <w:trPr>
          <w:cantSplit/>
        </w:trPr>
        <w:tc>
          <w:tcPr>
            <w:tcW w:type="dxa" w:w="2520"/>
            <w:vAlign w:val="center"/>
            <w:shd w:fill="F4F7FA"/>
          </w:tcPr>
          <w:p>
            <w:pPr>
              <w:spacing w:after="0"/>
            </w:pPr>
            <w:r/>
            <w:r>
              <w:rPr>
                <w:rFonts w:ascii="Liberation Sans" w:hAnsi="Liberation Sans" w:eastAsia="Liberation Sans"/>
                <w:b w:val="0"/>
                <w:sz w:val="14"/>
              </w:rPr>
              <w:t>Algorithm</w:t>
            </w:r>
          </w:p>
        </w:tc>
        <w:tc>
          <w:tcPr>
            <w:tcW w:type="dxa" w:w="2520"/>
            <w:vAlign w:val="center"/>
            <w:shd w:fill="F4F7FA"/>
          </w:tcPr>
          <w:p>
            <w:pPr>
              <w:spacing w:after="0"/>
            </w:pPr>
            <w:r/>
            <w:r>
              <w:rPr>
                <w:rFonts w:ascii="Liberation Sans" w:hAnsi="Liberation Sans" w:eastAsia="Liberation Sans"/>
                <w:b w:val="0"/>
                <w:sz w:val="14"/>
              </w:rPr>
              <w:t>Window AUROC</w:t>
            </w:r>
          </w:p>
        </w:tc>
        <w:tc>
          <w:tcPr>
            <w:tcW w:type="dxa" w:w="2520"/>
            <w:vAlign w:val="center"/>
            <w:shd w:fill="F4F7FA"/>
          </w:tcPr>
          <w:p>
            <w:pPr>
              <w:spacing w:after="0"/>
            </w:pPr>
            <w:r/>
            <w:r>
              <w:rPr>
                <w:rFonts w:ascii="Liberation Sans" w:hAnsi="Liberation Sans" w:eastAsia="Liberation Sans"/>
                <w:b w:val="0"/>
                <w:sz w:val="14"/>
              </w:rPr>
              <w:t>&gt;= 0.95</w:t>
            </w:r>
          </w:p>
        </w:tc>
        <w:tc>
          <w:tcPr>
            <w:tcW w:type="dxa" w:w="2520"/>
            <w:vAlign w:val="center"/>
            <w:shd w:fill="F4F7FA"/>
          </w:tcPr>
          <w:p>
            <w:pPr>
              <w:spacing w:after="0"/>
            </w:pPr>
            <w:r/>
            <w:r>
              <w:rPr>
                <w:rFonts w:ascii="Liberation Sans" w:hAnsi="Liberation Sans" w:eastAsia="Liberation Sans"/>
                <w:b w:val="0"/>
                <w:sz w:val="14"/>
              </w:rPr>
              <w:t>Sanity/diagnostic, secondary.</w:t>
            </w:r>
          </w:p>
        </w:tc>
      </w:tr>
      <w:tr>
        <w:trPr>
          <w:cantSplit/>
        </w:trPr>
        <w:tc>
          <w:tcPr>
            <w:tcW w:type="dxa" w:w="2520"/>
            <w:vAlign w:val="center"/>
          </w:tcPr>
          <w:p>
            <w:pPr>
              <w:spacing w:after="0"/>
            </w:pPr>
            <w:r/>
            <w:r>
              <w:rPr>
                <w:rFonts w:ascii="Liberation Sans" w:hAnsi="Liberation Sans" w:eastAsia="Liberation Sans"/>
                <w:b w:val="0"/>
                <w:sz w:val="14"/>
              </w:rPr>
              <w:t>Algorithm</w:t>
            </w:r>
          </w:p>
        </w:tc>
        <w:tc>
          <w:tcPr>
            <w:tcW w:type="dxa" w:w="2520"/>
            <w:vAlign w:val="center"/>
          </w:tcPr>
          <w:p>
            <w:pPr>
              <w:spacing w:after="0"/>
            </w:pPr>
            <w:r/>
            <w:r>
              <w:rPr>
                <w:rFonts w:ascii="Liberation Sans" w:hAnsi="Liberation Sans" w:eastAsia="Liberation Sans"/>
                <w:b w:val="0"/>
                <w:sz w:val="14"/>
              </w:rPr>
              <w:t>Window accuracy</w:t>
            </w:r>
          </w:p>
        </w:tc>
        <w:tc>
          <w:tcPr>
            <w:tcW w:type="dxa" w:w="2520"/>
            <w:vAlign w:val="center"/>
          </w:tcPr>
          <w:p>
            <w:pPr>
              <w:spacing w:after="0"/>
            </w:pPr>
            <w:r/>
            <w:r>
              <w:rPr>
                <w:rFonts w:ascii="Liberation Sans" w:hAnsi="Liberation Sans" w:eastAsia="Liberation Sans"/>
                <w:b w:val="0"/>
                <w:sz w:val="14"/>
              </w:rPr>
              <w:t>&gt;= 97-98%</w:t>
            </w:r>
          </w:p>
        </w:tc>
        <w:tc>
          <w:tcPr>
            <w:tcW w:type="dxa" w:w="2520"/>
            <w:vAlign w:val="center"/>
          </w:tcPr>
          <w:p>
            <w:pPr>
              <w:spacing w:after="0"/>
            </w:pPr>
            <w:r/>
            <w:r>
              <w:rPr>
                <w:rFonts w:ascii="Liberation Sans" w:hAnsi="Liberation Sans" w:eastAsia="Liberation Sans"/>
                <w:b w:val="0"/>
                <w:sz w:val="14"/>
              </w:rPr>
              <w:t>Secondary only; subject-independent protocol.</w:t>
            </w:r>
          </w:p>
        </w:tc>
      </w:tr>
      <w:tr>
        <w:trPr>
          <w:cantSplit/>
        </w:trPr>
        <w:tc>
          <w:tcPr>
            <w:tcW w:type="dxa" w:w="2520"/>
            <w:vAlign w:val="center"/>
            <w:shd w:fill="F4F7FA"/>
          </w:tcPr>
          <w:p>
            <w:pPr>
              <w:spacing w:after="0"/>
            </w:pPr>
            <w:r/>
            <w:r>
              <w:rPr>
                <w:rFonts w:ascii="Liberation Sans" w:hAnsi="Liberation Sans" w:eastAsia="Liberation Sans"/>
                <w:b w:val="0"/>
                <w:sz w:val="14"/>
              </w:rPr>
              <w:t>Quant.</w:t>
            </w:r>
          </w:p>
        </w:tc>
        <w:tc>
          <w:tcPr>
            <w:tcW w:type="dxa" w:w="2520"/>
            <w:vAlign w:val="center"/>
            <w:shd w:fill="F4F7FA"/>
          </w:tcPr>
          <w:p>
            <w:pPr>
              <w:spacing w:after="0"/>
            </w:pPr>
            <w:r/>
            <w:r>
              <w:rPr>
                <w:rFonts w:ascii="Liberation Sans" w:hAnsi="Liberation Sans" w:eastAsia="Liberation Sans"/>
                <w:b w:val="0"/>
                <w:sz w:val="14"/>
              </w:rPr>
              <w:t>FP32-&gt;INT8 loss</w:t>
            </w:r>
          </w:p>
        </w:tc>
        <w:tc>
          <w:tcPr>
            <w:tcW w:type="dxa" w:w="2520"/>
            <w:vAlign w:val="center"/>
            <w:shd w:fill="F4F7FA"/>
          </w:tcPr>
          <w:p>
            <w:pPr>
              <w:spacing w:after="0"/>
            </w:pPr>
            <w:r/>
            <w:r>
              <w:rPr>
                <w:rFonts w:ascii="Liberation Sans" w:hAnsi="Liberation Sans" w:eastAsia="Liberation Sans"/>
                <w:b w:val="0"/>
                <w:sz w:val="14"/>
              </w:rPr>
              <w:t>&lt;= 0.5 pp accuracy and small event-F1 loss (~&lt;=0.02 absolute)</w:t>
            </w:r>
          </w:p>
        </w:tc>
        <w:tc>
          <w:tcPr>
            <w:tcW w:type="dxa" w:w="2520"/>
            <w:vAlign w:val="center"/>
            <w:shd w:fill="F4F7FA"/>
          </w:tcPr>
          <w:p>
            <w:pPr>
              <w:spacing w:after="0"/>
            </w:pPr>
            <w:r/>
            <w:r>
              <w:rPr>
                <w:rFonts w:ascii="Liberation Sans" w:hAnsi="Liberation Sans" w:eastAsia="Liberation Sans"/>
                <w:b w:val="0"/>
                <w:sz w:val="14"/>
              </w:rPr>
              <w:t>Preserve clinical metric, not only accuracy.</w:t>
            </w:r>
          </w:p>
        </w:tc>
      </w:tr>
      <w:tr>
        <w:trPr>
          <w:cantSplit/>
        </w:trPr>
        <w:tc>
          <w:tcPr>
            <w:tcW w:type="dxa" w:w="2520"/>
            <w:vAlign w:val="center"/>
          </w:tcPr>
          <w:p>
            <w:pPr>
              <w:spacing w:after="0"/>
            </w:pPr>
            <w:r/>
            <w:r>
              <w:rPr>
                <w:rFonts w:ascii="Liberation Sans" w:hAnsi="Liberation Sans" w:eastAsia="Liberation Sans"/>
                <w:b w:val="0"/>
                <w:sz w:val="14"/>
              </w:rPr>
              <w:t>Quant.</w:t>
            </w:r>
          </w:p>
        </w:tc>
        <w:tc>
          <w:tcPr>
            <w:tcW w:type="dxa" w:w="2520"/>
            <w:vAlign w:val="center"/>
          </w:tcPr>
          <w:p>
            <w:pPr>
              <w:spacing w:after="0"/>
            </w:pPr>
            <w:r/>
            <w:r>
              <w:rPr>
                <w:rFonts w:ascii="Liberation Sans" w:hAnsi="Liberation Sans" w:eastAsia="Liberation Sans"/>
                <w:b w:val="0"/>
                <w:sz w:val="14"/>
              </w:rPr>
              <w:t>INT4/INT8 loss</w:t>
            </w:r>
          </w:p>
        </w:tc>
        <w:tc>
          <w:tcPr>
            <w:tcW w:type="dxa" w:w="2520"/>
            <w:vAlign w:val="center"/>
          </w:tcPr>
          <w:p>
            <w:pPr>
              <w:spacing w:after="0"/>
            </w:pPr>
            <w:r/>
            <w:r>
              <w:rPr>
                <w:rFonts w:ascii="Liberation Sans" w:hAnsi="Liberation Sans" w:eastAsia="Liberation Sans"/>
                <w:b w:val="0"/>
                <w:sz w:val="14"/>
              </w:rPr>
              <w:t>Prefer &lt;=0.03-0.05 absolute event-F1</w:t>
            </w:r>
          </w:p>
        </w:tc>
        <w:tc>
          <w:tcPr>
            <w:tcW w:type="dxa" w:w="2520"/>
            <w:vAlign w:val="center"/>
          </w:tcPr>
          <w:p>
            <w:pPr>
              <w:spacing w:after="0"/>
            </w:pPr>
            <w:r/>
            <w:r>
              <w:rPr>
                <w:rFonts w:ascii="Liberation Sans" w:hAnsi="Liberation Sans" w:eastAsia="Liberation Sans"/>
                <w:b w:val="0"/>
                <w:sz w:val="14"/>
              </w:rPr>
              <w:t>Only retain mixed precision if Pareto benefit is real.</w:t>
            </w:r>
          </w:p>
        </w:tc>
      </w:tr>
      <w:tr>
        <w:trPr>
          <w:cantSplit/>
        </w:trPr>
        <w:tc>
          <w:tcPr>
            <w:tcW w:type="dxa" w:w="2520"/>
            <w:vAlign w:val="center"/>
            <w:shd w:fill="F4F7FA"/>
          </w:tcPr>
          <w:p>
            <w:pPr>
              <w:spacing w:after="0"/>
            </w:pPr>
            <w:r/>
            <w:r>
              <w:rPr>
                <w:rFonts w:ascii="Liberation Sans" w:hAnsi="Liberation Sans" w:eastAsia="Liberation Sans"/>
                <w:b w:val="0"/>
                <w:sz w:val="14"/>
              </w:rPr>
              <w:t>Hardware</w:t>
            </w:r>
          </w:p>
        </w:tc>
        <w:tc>
          <w:tcPr>
            <w:tcW w:type="dxa" w:w="2520"/>
            <w:vAlign w:val="center"/>
            <w:shd w:fill="F4F7FA"/>
          </w:tcPr>
          <w:p>
            <w:pPr>
              <w:spacing w:after="0"/>
            </w:pPr>
            <w:r/>
            <w:r>
              <w:rPr>
                <w:rFonts w:ascii="Liberation Sans" w:hAnsi="Liberation Sans" w:eastAsia="Liberation Sans"/>
                <w:b w:val="0"/>
                <w:sz w:val="14"/>
              </w:rPr>
              <w:t>Fmax</w:t>
            </w:r>
          </w:p>
        </w:tc>
        <w:tc>
          <w:tcPr>
            <w:tcW w:type="dxa" w:w="2520"/>
            <w:vAlign w:val="center"/>
            <w:shd w:fill="F4F7FA"/>
          </w:tcPr>
          <w:p>
            <w:pPr>
              <w:spacing w:after="0"/>
            </w:pPr>
            <w:r/>
            <w:r>
              <w:rPr>
                <w:rFonts w:ascii="Liberation Sans" w:hAnsi="Liberation Sans" w:eastAsia="Liberation Sans"/>
                <w:b w:val="0"/>
                <w:sz w:val="14"/>
              </w:rPr>
              <w:t>&gt;= 200 MHz; stretch 250-300 MHz</w:t>
            </w:r>
          </w:p>
        </w:tc>
        <w:tc>
          <w:tcPr>
            <w:tcW w:type="dxa" w:w="2520"/>
            <w:vAlign w:val="center"/>
            <w:shd w:fill="F4F7FA"/>
          </w:tcPr>
          <w:p>
            <w:pPr>
              <w:spacing w:after="0"/>
            </w:pPr>
            <w:r/>
            <w:r>
              <w:rPr>
                <w:rFonts w:ascii="Liberation Sans" w:hAnsi="Liberation Sans" w:eastAsia="Liberation Sans"/>
                <w:b w:val="0"/>
                <w:sz w:val="14"/>
              </w:rPr>
              <w:t>Timing-closed board implementation.</w:t>
            </w:r>
          </w:p>
        </w:tc>
      </w:tr>
      <w:tr>
        <w:trPr>
          <w:cantSplit/>
        </w:trPr>
        <w:tc>
          <w:tcPr>
            <w:tcW w:type="dxa" w:w="2520"/>
            <w:vAlign w:val="center"/>
          </w:tcPr>
          <w:p>
            <w:pPr>
              <w:spacing w:after="0"/>
            </w:pPr>
            <w:r/>
            <w:r>
              <w:rPr>
                <w:rFonts w:ascii="Liberation Sans" w:hAnsi="Liberation Sans" w:eastAsia="Liberation Sans"/>
                <w:b w:val="0"/>
                <w:sz w:val="14"/>
              </w:rPr>
              <w:t>Hardware</w:t>
            </w:r>
          </w:p>
        </w:tc>
        <w:tc>
          <w:tcPr>
            <w:tcW w:type="dxa" w:w="2520"/>
            <w:vAlign w:val="center"/>
          </w:tcPr>
          <w:p>
            <w:pPr>
              <w:spacing w:after="0"/>
            </w:pPr>
            <w:r/>
            <w:r>
              <w:rPr>
                <w:rFonts w:ascii="Liberation Sans" w:hAnsi="Liberation Sans" w:eastAsia="Liberation Sans"/>
                <w:b w:val="0"/>
                <w:sz w:val="14"/>
              </w:rPr>
              <w:t>Kernel latency</w:t>
            </w:r>
          </w:p>
        </w:tc>
        <w:tc>
          <w:tcPr>
            <w:tcW w:type="dxa" w:w="2520"/>
            <w:vAlign w:val="center"/>
          </w:tcPr>
          <w:p>
            <w:pPr>
              <w:spacing w:after="0"/>
            </w:pPr>
            <w:r/>
            <w:r>
              <w:rPr>
                <w:rFonts w:ascii="Liberation Sans" w:hAnsi="Liberation Sans" w:eastAsia="Liberation Sans"/>
                <w:b w:val="0"/>
                <w:sz w:val="14"/>
              </w:rPr>
              <w:t>&lt; 1 ms/window; stretch &lt;0.5 ms</w:t>
            </w:r>
          </w:p>
        </w:tc>
        <w:tc>
          <w:tcPr>
            <w:tcW w:type="dxa" w:w="2520"/>
            <w:vAlign w:val="center"/>
          </w:tcPr>
          <w:p>
            <w:pPr>
              <w:spacing w:after="0"/>
            </w:pPr>
            <w:r/>
            <w:r>
              <w:rPr>
                <w:rFonts w:ascii="Liberation Sans" w:hAnsi="Liberation Sans" w:eastAsia="Liberation Sans"/>
                <w:b w:val="0"/>
                <w:sz w:val="14"/>
              </w:rPr>
              <w:t>Compute latency, not clinical detection latency.</w:t>
            </w:r>
          </w:p>
        </w:tc>
      </w:tr>
      <w:tr>
        <w:trPr>
          <w:cantSplit/>
        </w:trPr>
        <w:tc>
          <w:tcPr>
            <w:tcW w:type="dxa" w:w="2520"/>
            <w:vAlign w:val="center"/>
            <w:shd w:fill="F4F7FA"/>
          </w:tcPr>
          <w:p>
            <w:pPr>
              <w:spacing w:after="0"/>
            </w:pPr>
            <w:r/>
            <w:r>
              <w:rPr>
                <w:rFonts w:ascii="Liberation Sans" w:hAnsi="Liberation Sans" w:eastAsia="Liberation Sans"/>
                <w:b w:val="0"/>
                <w:sz w:val="14"/>
              </w:rPr>
              <w:t>Hardware</w:t>
            </w:r>
          </w:p>
        </w:tc>
        <w:tc>
          <w:tcPr>
            <w:tcW w:type="dxa" w:w="2520"/>
            <w:vAlign w:val="center"/>
            <w:shd w:fill="F4F7FA"/>
          </w:tcPr>
          <w:p>
            <w:pPr>
              <w:spacing w:after="0"/>
            </w:pPr>
            <w:r/>
            <w:r>
              <w:rPr>
                <w:rFonts w:ascii="Liberation Sans" w:hAnsi="Liberation Sans" w:eastAsia="Liberation Sans"/>
                <w:b w:val="0"/>
                <w:sz w:val="14"/>
              </w:rPr>
              <w:t>A53 speedup</w:t>
            </w:r>
          </w:p>
        </w:tc>
        <w:tc>
          <w:tcPr>
            <w:tcW w:type="dxa" w:w="2520"/>
            <w:vAlign w:val="center"/>
            <w:shd w:fill="F4F7FA"/>
          </w:tcPr>
          <w:p>
            <w:pPr>
              <w:spacing w:after="0"/>
            </w:pPr>
            <w:r/>
            <w:r>
              <w:rPr>
                <w:rFonts w:ascii="Liberation Sans" w:hAnsi="Liberation Sans" w:eastAsia="Liberation Sans"/>
                <w:b w:val="0"/>
                <w:sz w:val="14"/>
              </w:rPr>
              <w:t>&gt;= 10x; stretch &gt;=30x</w:t>
            </w:r>
          </w:p>
        </w:tc>
        <w:tc>
          <w:tcPr>
            <w:tcW w:type="dxa" w:w="2520"/>
            <w:vAlign w:val="center"/>
            <w:shd w:fill="F4F7FA"/>
          </w:tcPr>
          <w:p>
            <w:pPr>
              <w:spacing w:after="0"/>
            </w:pPr>
            <w:r/>
            <w:r>
              <w:rPr>
                <w:rFonts w:ascii="Liberation Sans" w:hAnsi="Liberation Sans" w:eastAsia="Liberation Sans"/>
                <w:b w:val="0"/>
                <w:sz w:val="14"/>
              </w:rPr>
              <w:t>Same preprocessing/model/precision accounting.</w:t>
            </w:r>
          </w:p>
        </w:tc>
      </w:tr>
      <w:tr>
        <w:trPr>
          <w:cantSplit/>
        </w:trPr>
        <w:tc>
          <w:tcPr>
            <w:tcW w:type="dxa" w:w="2520"/>
            <w:vAlign w:val="center"/>
          </w:tcPr>
          <w:p>
            <w:pPr>
              <w:spacing w:after="0"/>
            </w:pPr>
            <w:r/>
            <w:r>
              <w:rPr>
                <w:rFonts w:ascii="Liberation Sans" w:hAnsi="Liberation Sans" w:eastAsia="Liberation Sans"/>
                <w:b w:val="0"/>
                <w:sz w:val="14"/>
              </w:rPr>
              <w:t>Hardware</w:t>
            </w:r>
          </w:p>
        </w:tc>
        <w:tc>
          <w:tcPr>
            <w:tcW w:type="dxa" w:w="2520"/>
            <w:vAlign w:val="center"/>
          </w:tcPr>
          <w:p>
            <w:pPr>
              <w:spacing w:after="0"/>
            </w:pPr>
            <w:r/>
            <w:r>
              <w:rPr>
                <w:rFonts w:ascii="Liberation Sans" w:hAnsi="Liberation Sans" w:eastAsia="Liberation Sans"/>
                <w:b w:val="0"/>
                <w:sz w:val="14"/>
              </w:rPr>
              <w:t>Energy improvement vs A53</w:t>
            </w:r>
          </w:p>
        </w:tc>
        <w:tc>
          <w:tcPr>
            <w:tcW w:type="dxa" w:w="2520"/>
            <w:vAlign w:val="center"/>
          </w:tcPr>
          <w:p>
            <w:pPr>
              <w:spacing w:after="0"/>
            </w:pPr>
            <w:r/>
            <w:r>
              <w:rPr>
                <w:rFonts w:ascii="Liberation Sans" w:hAnsi="Liberation Sans" w:eastAsia="Liberation Sans"/>
                <w:b w:val="0"/>
                <w:sz w:val="14"/>
              </w:rPr>
              <w:t>&gt;= 5x; stretch &gt;=10x</w:t>
            </w:r>
          </w:p>
        </w:tc>
        <w:tc>
          <w:tcPr>
            <w:tcW w:type="dxa" w:w="2520"/>
            <w:vAlign w:val="center"/>
          </w:tcPr>
          <w:p>
            <w:pPr>
              <w:spacing w:after="0"/>
            </w:pPr>
            <w:r/>
            <w:r>
              <w:rPr>
                <w:rFonts w:ascii="Liberation Sans" w:hAnsi="Liberation Sans" w:eastAsia="Liberation Sans"/>
                <w:b w:val="0"/>
                <w:sz w:val="14"/>
              </w:rPr>
              <w:t>Measured energy/inference.</w:t>
            </w:r>
          </w:p>
        </w:tc>
      </w:tr>
      <w:tr>
        <w:trPr>
          <w:cantSplit/>
        </w:trPr>
        <w:tc>
          <w:tcPr>
            <w:tcW w:type="dxa" w:w="2520"/>
            <w:vAlign w:val="center"/>
            <w:shd w:fill="F4F7FA"/>
          </w:tcPr>
          <w:p>
            <w:pPr>
              <w:spacing w:after="0"/>
            </w:pPr>
            <w:r/>
            <w:r>
              <w:rPr>
                <w:rFonts w:ascii="Liberation Sans" w:hAnsi="Liberation Sans" w:eastAsia="Liberation Sans"/>
                <w:b w:val="0"/>
                <w:sz w:val="14"/>
              </w:rPr>
              <w:t>Hardware</w:t>
            </w:r>
          </w:p>
        </w:tc>
        <w:tc>
          <w:tcPr>
            <w:tcW w:type="dxa" w:w="2520"/>
            <w:vAlign w:val="center"/>
            <w:shd w:fill="F4F7FA"/>
          </w:tcPr>
          <w:p>
            <w:pPr>
              <w:spacing w:after="0"/>
            </w:pPr>
            <w:r/>
            <w:r>
              <w:rPr>
                <w:rFonts w:ascii="Liberation Sans" w:hAnsi="Liberation Sans" w:eastAsia="Liberation Sans"/>
                <w:b w:val="0"/>
                <w:sz w:val="14"/>
              </w:rPr>
              <w:t>Resource bottleneck</w:t>
            </w:r>
          </w:p>
        </w:tc>
        <w:tc>
          <w:tcPr>
            <w:tcW w:type="dxa" w:w="2520"/>
            <w:vAlign w:val="center"/>
            <w:shd w:fill="F4F7FA"/>
          </w:tcPr>
          <w:p>
            <w:pPr>
              <w:spacing w:after="0"/>
            </w:pPr>
            <w:r/>
            <w:r>
              <w:rPr>
                <w:rFonts w:ascii="Liberation Sans" w:hAnsi="Liberation Sans" w:eastAsia="Liberation Sans"/>
                <w:b w:val="0"/>
                <w:sz w:val="14"/>
              </w:rPr>
              <w:t>Prefer &lt;70%; hard ceiling ~80%</w:t>
            </w:r>
          </w:p>
        </w:tc>
        <w:tc>
          <w:tcPr>
            <w:tcW w:type="dxa" w:w="2520"/>
            <w:vAlign w:val="center"/>
            <w:shd w:fill="F4F7FA"/>
          </w:tcPr>
          <w:p>
            <w:pPr>
              <w:spacing w:after="0"/>
            </w:pPr>
            <w:r/>
            <w:r>
              <w:rPr>
                <w:rFonts w:ascii="Liberation Sans" w:hAnsi="Liberation Sans" w:eastAsia="Liberation Sans"/>
                <w:b w:val="0"/>
                <w:sz w:val="14"/>
              </w:rPr>
              <w:t>Leave routing/extension headroom.</w:t>
            </w:r>
          </w:p>
        </w:tc>
      </w:tr>
      <w:tr>
        <w:trPr>
          <w:cantSplit/>
        </w:trPr>
        <w:tc>
          <w:tcPr>
            <w:tcW w:type="dxa" w:w="2520"/>
            <w:vAlign w:val="center"/>
          </w:tcPr>
          <w:p>
            <w:pPr>
              <w:spacing w:after="0"/>
            </w:pPr>
            <w:r/>
            <w:r>
              <w:rPr>
                <w:rFonts w:ascii="Liberation Sans" w:hAnsi="Liberation Sans" w:eastAsia="Liberation Sans"/>
                <w:b w:val="0"/>
                <w:sz w:val="14"/>
              </w:rPr>
              <w:t>System</w:t>
            </w:r>
          </w:p>
        </w:tc>
        <w:tc>
          <w:tcPr>
            <w:tcW w:type="dxa" w:w="2520"/>
            <w:vAlign w:val="center"/>
          </w:tcPr>
          <w:p>
            <w:pPr>
              <w:spacing w:after="0"/>
            </w:pPr>
            <w:r/>
            <w:r>
              <w:rPr>
                <w:rFonts w:ascii="Liberation Sans" w:hAnsi="Liberation Sans" w:eastAsia="Liberation Sans"/>
                <w:b w:val="0"/>
                <w:sz w:val="14"/>
              </w:rPr>
              <w:t>Detection latency</w:t>
            </w:r>
          </w:p>
        </w:tc>
        <w:tc>
          <w:tcPr>
            <w:tcW w:type="dxa" w:w="2520"/>
            <w:vAlign w:val="center"/>
          </w:tcPr>
          <w:p>
            <w:pPr>
              <w:spacing w:after="0"/>
            </w:pPr>
            <w:r/>
            <w:r>
              <w:rPr>
                <w:rFonts w:ascii="Liberation Sans" w:hAnsi="Liberation Sans" w:eastAsia="Liberation Sans"/>
                <w:b w:val="0"/>
                <w:sz w:val="14"/>
              </w:rPr>
              <w:t>Prefer &lt;=5 s for main 4-s/1-s pipeline</w:t>
            </w:r>
          </w:p>
        </w:tc>
        <w:tc>
          <w:tcPr>
            <w:tcW w:type="dxa" w:w="2520"/>
            <w:vAlign w:val="center"/>
          </w:tcPr>
          <w:p>
            <w:pPr>
              <w:spacing w:after="0"/>
            </w:pPr>
            <w:r/>
            <w:r>
              <w:rPr>
                <w:rFonts w:ascii="Liberation Sans" w:hAnsi="Liberation Sans" w:eastAsia="Liberation Sans"/>
                <w:b w:val="0"/>
                <w:sz w:val="14"/>
              </w:rPr>
              <w:t>Depends on window/postprocessing; report distribution.</w:t>
            </w:r>
          </w:p>
        </w:tc>
      </w:tr>
    </w:tbl>
    <w:p>
      <w:pPr>
        <w:pStyle w:val="Heading2"/>
      </w:pPr>
      <w:r>
        <w:t>6.1 Required platform comparison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0"/>
            </w:pPr>
            <w:r/>
            <w:r>
              <w:rPr>
                <w:rFonts w:ascii="Liberation Sans" w:hAnsi="Liberation Sans" w:eastAsia="Liberation Sans"/>
                <w:b/>
                <w:color w:val="FFFFFF"/>
                <w:sz w:val="16"/>
              </w:rPr>
              <w:t>Implementation</w:t>
            </w:r>
          </w:p>
        </w:tc>
        <w:tc>
          <w:tcPr>
            <w:tcW w:type="dxa" w:w="3360"/>
            <w:vAlign w:val="center"/>
            <w:shd w:fill="17365D"/>
          </w:tcPr>
          <w:p>
            <w:pPr>
              <w:spacing w:after="0"/>
            </w:pPr>
            <w:r/>
            <w:r>
              <w:rPr>
                <w:rFonts w:ascii="Liberation Sans" w:hAnsi="Liberation Sans" w:eastAsia="Liberation Sans"/>
                <w:b/>
                <w:color w:val="FFFFFF"/>
                <w:sz w:val="16"/>
              </w:rPr>
              <w:t>Precision</w:t>
            </w:r>
          </w:p>
        </w:tc>
        <w:tc>
          <w:tcPr>
            <w:tcW w:type="dxa" w:w="3360"/>
            <w:vAlign w:val="center"/>
            <w:shd w:fill="17365D"/>
          </w:tcPr>
          <w:p>
            <w:pPr>
              <w:spacing w:after="0"/>
            </w:pPr>
            <w:r/>
            <w:r>
              <w:rPr>
                <w:rFonts w:ascii="Liberation Sans" w:hAnsi="Liberation Sans" w:eastAsia="Liberation Sans"/>
                <w:b/>
                <w:color w:val="FFFFFF"/>
                <w:sz w:val="16"/>
              </w:rPr>
              <w:t>What to report</w:t>
            </w:r>
          </w:p>
        </w:tc>
      </w:tr>
      <w:tr>
        <w:trPr>
          <w:cantSplit/>
        </w:trPr>
        <w:tc>
          <w:tcPr>
            <w:tcW w:type="dxa" w:w="3360"/>
            <w:vAlign w:val="center"/>
          </w:tcPr>
          <w:p>
            <w:pPr>
              <w:spacing w:after="0"/>
            </w:pPr>
            <w:r/>
            <w:r>
              <w:rPr>
                <w:rFonts w:ascii="Liberation Sans" w:hAnsi="Liberation Sans" w:eastAsia="Liberation Sans"/>
                <w:b w:val="0"/>
                <w:sz w:val="16"/>
              </w:rPr>
              <w:t>Cortex-A53 software</w:t>
            </w:r>
          </w:p>
        </w:tc>
        <w:tc>
          <w:tcPr>
            <w:tcW w:type="dxa" w:w="3360"/>
            <w:vAlign w:val="center"/>
          </w:tcPr>
          <w:p>
            <w:pPr>
              <w:spacing w:after="0"/>
            </w:pPr>
            <w:r/>
            <w:r>
              <w:rPr>
                <w:rFonts w:ascii="Liberation Sans" w:hAnsi="Liberation Sans" w:eastAsia="Liberation Sans"/>
                <w:b w:val="0"/>
                <w:sz w:val="16"/>
              </w:rPr>
              <w:t>FP32</w:t>
            </w:r>
          </w:p>
        </w:tc>
        <w:tc>
          <w:tcPr>
            <w:tcW w:type="dxa" w:w="3360"/>
            <w:vAlign w:val="center"/>
          </w:tcPr>
          <w:p>
            <w:pPr>
              <w:spacing w:after="0"/>
            </w:pPr>
            <w:r/>
            <w:r>
              <w:rPr>
                <w:rFonts w:ascii="Liberation Sans" w:hAnsi="Liberation Sans" w:eastAsia="Liberation Sans"/>
                <w:b w:val="0"/>
                <w:sz w:val="16"/>
              </w:rPr>
              <w:t>Latency/window, throughput, CPU load, board power, energy/inference, event metrics.</w:t>
            </w:r>
          </w:p>
        </w:tc>
      </w:tr>
      <w:tr>
        <w:trPr>
          <w:cantSplit/>
        </w:trPr>
        <w:tc>
          <w:tcPr>
            <w:tcW w:type="dxa" w:w="3360"/>
            <w:vAlign w:val="center"/>
            <w:shd w:fill="F4F7FA"/>
          </w:tcPr>
          <w:p>
            <w:pPr>
              <w:spacing w:after="0"/>
            </w:pPr>
            <w:r/>
            <w:r>
              <w:rPr>
                <w:rFonts w:ascii="Liberation Sans" w:hAnsi="Liberation Sans" w:eastAsia="Liberation Sans"/>
                <w:b w:val="0"/>
                <w:sz w:val="16"/>
              </w:rPr>
              <w:t>Cortex-A53 software</w:t>
            </w:r>
          </w:p>
        </w:tc>
        <w:tc>
          <w:tcPr>
            <w:tcW w:type="dxa" w:w="3360"/>
            <w:vAlign w:val="center"/>
            <w:shd w:fill="F4F7FA"/>
          </w:tcPr>
          <w:p>
            <w:pPr>
              <w:spacing w:after="0"/>
            </w:pPr>
            <w:r/>
            <w:r>
              <w:rPr>
                <w:rFonts w:ascii="Liberation Sans" w:hAnsi="Liberation Sans" w:eastAsia="Liberation Sans"/>
                <w:b w:val="0"/>
                <w:sz w:val="16"/>
              </w:rPr>
              <w:t>INT8 if available</w:t>
            </w:r>
          </w:p>
        </w:tc>
        <w:tc>
          <w:tcPr>
            <w:tcW w:type="dxa" w:w="3360"/>
            <w:vAlign w:val="center"/>
            <w:shd w:fill="F4F7FA"/>
          </w:tcPr>
          <w:p>
            <w:pPr>
              <w:spacing w:after="0"/>
            </w:pPr>
            <w:r/>
            <w:r>
              <w:rPr>
                <w:rFonts w:ascii="Liberation Sans" w:hAnsi="Liberation Sans" w:eastAsia="Liberation Sans"/>
                <w:b w:val="0"/>
                <w:sz w:val="16"/>
              </w:rPr>
              <w:t>Same metrics; isolate quantization benefit from PL acceleration.</w:t>
            </w:r>
          </w:p>
        </w:tc>
      </w:tr>
      <w:tr>
        <w:trPr>
          <w:cantSplit/>
        </w:trPr>
        <w:tc>
          <w:tcPr>
            <w:tcW w:type="dxa" w:w="3360"/>
            <w:vAlign w:val="center"/>
          </w:tcPr>
          <w:p>
            <w:pPr>
              <w:spacing w:after="0"/>
            </w:pPr>
            <w:r/>
            <w:r>
              <w:rPr>
                <w:rFonts w:ascii="Liberation Sans" w:hAnsi="Liberation Sans" w:eastAsia="Liberation Sans"/>
                <w:b w:val="0"/>
                <w:sz w:val="16"/>
              </w:rPr>
              <w:t>AMD Vitis AI DPU</w:t>
            </w:r>
          </w:p>
        </w:tc>
        <w:tc>
          <w:tcPr>
            <w:tcW w:type="dxa" w:w="3360"/>
            <w:vAlign w:val="center"/>
          </w:tcPr>
          <w:p>
            <w:pPr>
              <w:spacing w:after="0"/>
            </w:pPr>
            <w:r/>
            <w:r>
              <w:rPr>
                <w:rFonts w:ascii="Liberation Sans" w:hAnsi="Liberation Sans" w:eastAsia="Liberation Sans"/>
                <w:b w:val="0"/>
                <w:sz w:val="16"/>
              </w:rPr>
              <w:t>INT8, if Conv1D mapping/compiler path is valid</w:t>
            </w:r>
          </w:p>
        </w:tc>
        <w:tc>
          <w:tcPr>
            <w:tcW w:type="dxa" w:w="3360"/>
            <w:vAlign w:val="center"/>
          </w:tcPr>
          <w:p>
            <w:pPr>
              <w:spacing w:after="0"/>
            </w:pPr>
            <w:r/>
            <w:r>
              <w:rPr>
                <w:rFonts w:ascii="Liberation Sans" w:hAnsi="Liberation Sans" w:eastAsia="Liberation Sans"/>
                <w:b w:val="0"/>
                <w:sz w:val="16"/>
              </w:rPr>
              <w:t>Latency/resource/power; document unsupported ops or mapping to Conv2D (height=1) if used.</w:t>
            </w:r>
          </w:p>
        </w:tc>
      </w:tr>
      <w:tr>
        <w:trPr>
          <w:cantSplit/>
        </w:trPr>
        <w:tc>
          <w:tcPr>
            <w:tcW w:type="dxa" w:w="3360"/>
            <w:vAlign w:val="center"/>
            <w:shd w:fill="F4F7FA"/>
          </w:tcPr>
          <w:p>
            <w:pPr>
              <w:spacing w:after="0"/>
            </w:pPr>
            <w:r/>
            <w:r>
              <w:rPr>
                <w:rFonts w:ascii="Liberation Sans" w:hAnsi="Liberation Sans" w:eastAsia="Liberation Sans"/>
                <w:b w:val="0"/>
                <w:sz w:val="16"/>
              </w:rPr>
              <w:t>Custom accelerator</w:t>
            </w:r>
          </w:p>
        </w:tc>
        <w:tc>
          <w:tcPr>
            <w:tcW w:type="dxa" w:w="3360"/>
            <w:vAlign w:val="center"/>
            <w:shd w:fill="F4F7FA"/>
          </w:tcPr>
          <w:p>
            <w:pPr>
              <w:spacing w:after="0"/>
            </w:pPr>
            <w:r/>
            <w:r>
              <w:rPr>
                <w:rFonts w:ascii="Liberation Sans" w:hAnsi="Liberation Sans" w:eastAsia="Liberation Sans"/>
                <w:b w:val="0"/>
                <w:sz w:val="16"/>
              </w:rPr>
              <w:t>INT8</w:t>
            </w:r>
          </w:p>
        </w:tc>
        <w:tc>
          <w:tcPr>
            <w:tcW w:type="dxa" w:w="3360"/>
            <w:vAlign w:val="center"/>
            <w:shd w:fill="F4F7FA"/>
          </w:tcPr>
          <w:p>
            <w:pPr>
              <w:spacing w:after="0"/>
            </w:pPr>
            <w:r/>
            <w:r>
              <w:rPr>
                <w:rFonts w:ascii="Liberation Sans" w:hAnsi="Liberation Sans" w:eastAsia="Liberation Sans"/>
                <w:b w:val="0"/>
                <w:sz w:val="16"/>
              </w:rPr>
              <w:t>Primary hardware result.</w:t>
            </w:r>
          </w:p>
        </w:tc>
      </w:tr>
      <w:tr>
        <w:trPr>
          <w:cantSplit/>
        </w:trPr>
        <w:tc>
          <w:tcPr>
            <w:tcW w:type="dxa" w:w="3360"/>
            <w:vAlign w:val="center"/>
          </w:tcPr>
          <w:p>
            <w:pPr>
              <w:spacing w:after="0"/>
            </w:pPr>
            <w:r/>
            <w:r>
              <w:rPr>
                <w:rFonts w:ascii="Liberation Sans" w:hAnsi="Liberation Sans" w:eastAsia="Liberation Sans"/>
                <w:b w:val="0"/>
                <w:sz w:val="16"/>
              </w:rPr>
              <w:t>Custom accelerator</w:t>
            </w:r>
          </w:p>
        </w:tc>
        <w:tc>
          <w:tcPr>
            <w:tcW w:type="dxa" w:w="3360"/>
            <w:vAlign w:val="center"/>
          </w:tcPr>
          <w:p>
            <w:pPr>
              <w:spacing w:after="0"/>
            </w:pPr>
            <w:r/>
            <w:r>
              <w:rPr>
                <w:rFonts w:ascii="Liberation Sans" w:hAnsi="Liberation Sans" w:eastAsia="Liberation Sans"/>
                <w:b w:val="0"/>
                <w:sz w:val="16"/>
              </w:rPr>
              <w:t>INT4/INT8 mixed</w:t>
            </w:r>
          </w:p>
        </w:tc>
        <w:tc>
          <w:tcPr>
            <w:tcW w:type="dxa" w:w="3360"/>
            <w:vAlign w:val="center"/>
          </w:tcPr>
          <w:p>
            <w:pPr>
              <w:spacing w:after="0"/>
            </w:pPr>
            <w:r/>
            <w:r>
              <w:rPr>
                <w:rFonts w:ascii="Liberation Sans" w:hAnsi="Liberation Sans" w:eastAsia="Liberation Sans"/>
                <w:b w:val="0"/>
                <w:sz w:val="16"/>
              </w:rPr>
              <w:t>Stretch Pareto result.</w:t>
            </w:r>
          </w:p>
        </w:tc>
      </w:tr>
    </w:tbl>
    <w:p>
      <w:r>
        <w:t>An AMD reference configuration for KV260 has reported approximately 1.23 INT8 peak TOPS for a B4096 DPU at 300 MHz [R14]. Raw TOPS is not the success criterion for a tiny 1D EEG network; the custom accelerator should justify itself through workload-relevant latency, energy, resource efficiency, determinism, and memory traffic.</w:t>
      </w:r>
    </w:p>
    <w:p>
      <w:pPr>
        <w:pStyle w:val="Heading2"/>
      </w:pPr>
      <w:r>
        <w:t>6.2 Hardware metrics that must appear in the paper</w:t>
      </w:r>
    </w:p>
    <w:p>
      <w:pPr>
        <w:pStyle w:val="ListBullet"/>
        <w:spacing w:after="40"/>
      </w:pPr>
      <w:r>
        <w:t>LUT, FF, DSP, BRAM, URAM; utilization % and absolute counts.</w:t>
      </w:r>
    </w:p>
    <w:p>
      <w:pPr>
        <w:pStyle w:val="ListBullet"/>
        <w:spacing w:after="40"/>
      </w:pPr>
      <w:r>
        <w:t>Fmax / achieved clock after implementation, not only synthesis.</w:t>
      </w:r>
    </w:p>
    <w:p>
      <w:pPr>
        <w:pStyle w:val="ListBullet"/>
        <w:spacing w:after="40"/>
      </w:pPr>
      <w:r>
        <w:t>MACs/inference and effective throughput (MAC/s or GOPS). State whether one MAC = one or two operations.</w:t>
      </w:r>
    </w:p>
    <w:p>
      <w:pPr>
        <w:pStyle w:val="ListBullet"/>
        <w:spacing w:after="40"/>
      </w:pPr>
      <w:r>
        <w:t>Latency: kernel-only AND end-to-end preprocessing + DMA + accelerator + postprocessing.</w:t>
      </w:r>
    </w:p>
    <w:p>
      <w:pPr>
        <w:pStyle w:val="ListBullet"/>
        <w:spacing w:after="40"/>
      </w:pPr>
      <w:r>
        <w:t>Measured dynamic/total board or SOM power where instrumentation permits; keep Vivado estimate as a secondary estimate only.</w:t>
      </w:r>
    </w:p>
    <w:p>
      <w:pPr>
        <w:pStyle w:val="ListBullet"/>
        <w:spacing w:after="40"/>
      </w:pPr>
      <w:r>
        <w:t>Energy/inference = measured power contribution x time, with measurement method documented.</w:t>
      </w:r>
    </w:p>
    <w:p>
      <w:pPr>
        <w:pStyle w:val="ListBullet"/>
        <w:spacing w:after="40"/>
      </w:pPr>
      <w:r>
        <w:t>GOPS/W, GOPS/DSP (or MAC/s/DSP), and model-level throughput.</w:t>
      </w:r>
    </w:p>
    <w:p>
      <w:pPr>
        <w:pStyle w:val="ListBullet"/>
        <w:spacing w:after="40"/>
      </w:pPr>
      <w:r>
        <w:t>Bytes transferred to/from DDR per inference and, ideally, estimated/observed bandwidth utilization.</w:t>
      </w:r>
    </w:p>
    <w:p>
      <w:pPr>
        <w:pStyle w:val="Heading1"/>
      </w:pPr>
      <w:r>
        <w:t>7. Codex implementation specification</w:t>
      </w:r>
    </w:p>
    <w:p>
      <w:r>
        <w:t>This section is written as executable engineering requirements. Codex should create the repository and scripts in this order; later optimization must not break the data/evaluation invariants.</w:t>
      </w:r>
    </w:p>
    <w:p>
      <w:pPr>
        <w:pStyle w:val="Heading2"/>
      </w:pPr>
      <w:r>
        <w:t>7.1 Repository structure</w:t>
      </w:r>
    </w:p>
    <w:p>
      <w:pPr>
        <w:pStyle w:val="CodeBlock"/>
      </w:pPr>
      <w:r>
        <w:t>configs/</w:t>
        <w:br/>
        <w:t xml:space="preserve">  data/ model/ train/ quant/ hardware/ experiments/</w:t>
        <w:br/>
        <w:t>data/</w:t>
        <w:br/>
        <w:t xml:space="preserve">  metadata/ manifests/ splits/</w:t>
        <w:br/>
        <w:t>src/</w:t>
        <w:br/>
        <w:t xml:space="preserve">  data/</w:t>
        <w:br/>
        <w:t xml:space="preserve">  models/</w:t>
        <w:br/>
        <w:t xml:space="preserve">  train/</w:t>
        <w:br/>
        <w:t xml:space="preserve">  quant/</w:t>
        <w:br/>
        <w:t xml:space="preserve">  eval/</w:t>
        <w:br/>
        <w:t xml:space="preserve">  hw_model/</w:t>
        <w:br/>
        <w:t xml:space="preserve">  utils/</w:t>
        <w:br/>
        <w:t>hls/</w:t>
        <w:br/>
        <w:t xml:space="preserve">  include/ src/ tb/ scripts/ reports/</w:t>
        <w:br/>
        <w:t>board/</w:t>
        <w:br/>
        <w:t xml:space="preserve">  kv260/ scripts/ overlays/ benchmarks/</w:t>
        <w:br/>
        <w:t>scripts/</w:t>
        <w:br/>
        <w:t xml:space="preserve">  build_chbmit_manifest.py</w:t>
        <w:br/>
        <w:t xml:space="preserve">  verify_subject_disjoint.py</w:t>
        <w:br/>
        <w:t xml:space="preserve">  train_fp32.py</w:t>
        <w:br/>
        <w:t xml:space="preserve">  run_loso.py</w:t>
        <w:br/>
        <w:t xml:space="preserve">  evaluate_continuous.py</w:t>
        <w:br/>
        <w:t xml:space="preserve">  score_szcore.py</w:t>
        <w:br/>
        <w:t xml:space="preserve">  train_qat.py</w:t>
        <w:br/>
        <w:t xml:space="preserve">  export_int_model.py</w:t>
        <w:br/>
        <w:t xml:space="preserve">  profile_model.py</w:t>
        <w:br/>
        <w:t xml:space="preserve">  benchmark_cpu.py</w:t>
        <w:br/>
        <w:t xml:space="preserve">  benchmark_dpu.py</w:t>
        <w:br/>
        <w:t xml:space="preserve">  benchmark_fpga.py</w:t>
        <w:br/>
        <w:t xml:space="preserve">  collect_power.py</w:t>
        <w:br/>
        <w:t xml:space="preserve">  make_sota_tables.py</w:t>
        <w:br/>
        <w:t>tests/</w:t>
        <w:br/>
        <w:t>results/</w:t>
        <w:br/>
        <w:t xml:space="preserve">  algorithm/ hardware/ ablations/ logs/</w:t>
        <w:br/>
        <w:t>paper/</w:t>
        <w:br/>
        <w:t xml:space="preserve">  tables/ figures/ metadata/</w:t>
      </w:r>
    </w:p>
    <w:p>
      <w:pPr>
        <w:pStyle w:val="Heading2"/>
      </w:pPr>
      <w:r>
        <w:t>7.2 Data manifest schema</w:t>
      </w:r>
    </w:p>
    <w:p>
      <w:r>
        <w:t>Each recording must be represented in a manifest (CSV/Parquet/JSONL) with at least:</w:t>
      </w:r>
    </w:p>
    <w:p>
      <w:pPr>
        <w:pStyle w:val="CodeBlock"/>
      </w:pPr>
      <w:r>
        <w:t>dataset, subject_id, case_id, session_id, recording_id, path, sampling_rate, channels, duration_s, seizure_intervals, split_group, fold, checksum</w:t>
      </w:r>
    </w:p>
    <w:p>
      <w:pPr>
        <w:pStyle w:val="ListBullet"/>
        <w:spacing w:after="40"/>
      </w:pPr>
      <w:r>
        <w:t>Map chb01 and chb21 to the same subject_id/split_group.</w:t>
      </w:r>
    </w:p>
    <w:p>
      <w:pPr>
        <w:pStyle w:val="ListBullet"/>
        <w:spacing w:after="40"/>
      </w:pPr>
      <w:r>
        <w:t>A CI/unit test must fail if train/validation/test subject sets overlap.</w:t>
      </w:r>
    </w:p>
    <w:p>
      <w:pPr>
        <w:pStyle w:val="ListBullet"/>
        <w:spacing w:after="40"/>
      </w:pPr>
      <w:r>
        <w:t>A second CI/unit test must fail if the same recording checksum appears in multiple splits.</w:t>
      </w:r>
    </w:p>
    <w:p>
      <w:pPr>
        <w:pStyle w:val="Heading2"/>
      </w:pPr>
      <w:r>
        <w:t>7.3 Experiment metadata contract</w:t>
      </w:r>
    </w:p>
    <w:p>
      <w:pPr>
        <w:pStyle w:val="CodeBlock"/>
      </w:pPr>
      <w:r>
        <w:t>run_id</w:t>
        <w:br/>
        <w:t>git_commit</w:t>
        <w:br/>
        <w:t>python_env_lock_hash</w:t>
        <w:br/>
        <w:t>dataset_manifest_hash</w:t>
        <w:br/>
        <w:t>config_hash</w:t>
        <w:br/>
        <w:t>random_seed</w:t>
        <w:br/>
        <w:t>outer_test_subject</w:t>
        <w:br/>
        <w:t>validation_subjects</w:t>
        <w:br/>
        <w:t>model_hash</w:t>
        <w:br/>
        <w:t>quantization_mode</w:t>
        <w:br/>
        <w:t>postprocessing_config</w:t>
        <w:br/>
        <w:t>metrics_json_path</w:t>
        <w:br/>
        <w:t>board_bitstream_hash (hardware runs)</w:t>
      </w:r>
    </w:p>
    <w:p>
      <w:pPr>
        <w:pStyle w:val="Heading2"/>
      </w:pPr>
      <w:r>
        <w:t>7.4 Required machine-readable outputs</w:t>
      </w:r>
    </w:p>
    <w:p>
      <w:pPr>
        <w:pStyle w:val="ListBullet"/>
        <w:spacing w:after="40"/>
      </w:pPr>
      <w:r>
        <w:t>Per-window probability files with absolute recording timestamps.</w:t>
      </w:r>
    </w:p>
    <w:p>
      <w:pPr>
        <w:pStyle w:val="ListBullet"/>
        <w:spacing w:after="40"/>
      </w:pPr>
      <w:r>
        <w:t>Predicted event TSV/JSON files.</w:t>
      </w:r>
    </w:p>
    <w:p>
      <w:pPr>
        <w:pStyle w:val="ListBullet"/>
        <w:spacing w:after="40"/>
      </w:pPr>
      <w:r>
        <w:t>Per-subject metrics JSON and macro summary JSON.</w:t>
      </w:r>
    </w:p>
    <w:p>
      <w:pPr>
        <w:pStyle w:val="ListBullet"/>
        <w:spacing w:after="40"/>
      </w:pPr>
      <w:r>
        <w:t>Confusion data / PR and ROC curve points.</w:t>
      </w:r>
    </w:p>
    <w:p>
      <w:pPr>
        <w:pStyle w:val="ListBullet"/>
        <w:spacing w:after="40"/>
      </w:pPr>
      <w:r>
        <w:t>Model profile: params, MACs, activation sizes, layer shapes.</w:t>
      </w:r>
    </w:p>
    <w:p>
      <w:pPr>
        <w:pStyle w:val="ListBullet"/>
        <w:spacing w:after="40"/>
      </w:pPr>
      <w:r>
        <w:t>HLS/synthesis/implementation utilization and timing reports parsed to CSV.</w:t>
      </w:r>
    </w:p>
    <w:p>
      <w:pPr>
        <w:pStyle w:val="ListBullet"/>
        <w:spacing w:after="40"/>
      </w:pPr>
      <w:r>
        <w:t>Board benchmark raw samples (latency timestamps, power samples) plus aggregated confidence intervals.</w:t>
      </w:r>
    </w:p>
    <w:p>
      <w:pPr>
        <w:pStyle w:val="ListBullet"/>
        <w:spacing w:after="40"/>
      </w:pPr>
      <w:r>
        <w:t>A single script that regenerates every paper table from results/ without manual copying.</w:t>
      </w:r>
    </w:p>
    <w:p>
      <w:pPr>
        <w:pStyle w:val="Heading2"/>
      </w:pPr>
      <w:r>
        <w:t>7.5 Mandatory tests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pPr>
              <w:spacing w:after="0"/>
            </w:pPr>
            <w:r/>
            <w:r>
              <w:rPr>
                <w:rFonts w:ascii="Liberation Sans" w:hAnsi="Liberation Sans" w:eastAsia="Liberation Sans"/>
                <w:b/>
                <w:color w:val="FFFFFF"/>
                <w:sz w:val="16"/>
              </w:rPr>
              <w:t>Test</w:t>
            </w:r>
          </w:p>
        </w:tc>
        <w:tc>
          <w:tcPr>
            <w:tcW w:type="dxa" w:w="5040"/>
            <w:vAlign w:val="center"/>
            <w:shd w:fill="17365D"/>
          </w:tcPr>
          <w:p>
            <w:pPr>
              <w:spacing w:after="0"/>
            </w:pPr>
            <w:r/>
            <w:r>
              <w:rPr>
                <w:rFonts w:ascii="Liberation Sans" w:hAnsi="Liberation Sans" w:eastAsia="Liberation Sans"/>
                <w:b/>
                <w:color w:val="FFFFFF"/>
                <w:sz w:val="16"/>
              </w:rPr>
              <w:t>Pass condition</w:t>
            </w:r>
          </w:p>
        </w:tc>
      </w:tr>
      <w:tr>
        <w:trPr>
          <w:cantSplit/>
        </w:trPr>
        <w:tc>
          <w:tcPr>
            <w:tcW w:type="dxa" w:w="5040"/>
            <w:vAlign w:val="center"/>
          </w:tcPr>
          <w:p>
            <w:pPr>
              <w:spacing w:after="0"/>
            </w:pPr>
            <w:r/>
            <w:r>
              <w:rPr>
                <w:rFonts w:ascii="Liberation Sans" w:hAnsi="Liberation Sans" w:eastAsia="Liberation Sans"/>
                <w:b w:val="0"/>
                <w:sz w:val="16"/>
              </w:rPr>
              <w:t>Subject leakage</w:t>
            </w:r>
          </w:p>
        </w:tc>
        <w:tc>
          <w:tcPr>
            <w:tcW w:type="dxa" w:w="5040"/>
            <w:vAlign w:val="center"/>
          </w:tcPr>
          <w:p>
            <w:pPr>
              <w:spacing w:after="0"/>
            </w:pPr>
            <w:r/>
            <w:r>
              <w:rPr>
                <w:rFonts w:ascii="Liberation Sans" w:hAnsi="Liberation Sans" w:eastAsia="Liberation Sans"/>
                <w:b w:val="0"/>
                <w:sz w:val="16"/>
              </w:rPr>
              <w:t>Intersection(train_subjects, val_subjects, test_subjects) == empty for every fold.</w:t>
            </w:r>
          </w:p>
        </w:tc>
      </w:tr>
      <w:tr>
        <w:trPr>
          <w:cantSplit/>
        </w:trPr>
        <w:tc>
          <w:tcPr>
            <w:tcW w:type="dxa" w:w="5040"/>
            <w:vAlign w:val="center"/>
            <w:shd w:fill="F4F7FA"/>
          </w:tcPr>
          <w:p>
            <w:pPr>
              <w:spacing w:after="0"/>
            </w:pPr>
            <w:r/>
            <w:r>
              <w:rPr>
                <w:rFonts w:ascii="Liberation Sans" w:hAnsi="Liberation Sans" w:eastAsia="Liberation Sans"/>
                <w:b w:val="0"/>
                <w:sz w:val="16"/>
              </w:rPr>
              <w:t>CHB special identity</w:t>
            </w:r>
          </w:p>
        </w:tc>
        <w:tc>
          <w:tcPr>
            <w:tcW w:type="dxa" w:w="5040"/>
            <w:vAlign w:val="center"/>
            <w:shd w:fill="F4F7FA"/>
          </w:tcPr>
          <w:p>
            <w:pPr>
              <w:spacing w:after="0"/>
            </w:pPr>
            <w:r/>
            <w:r>
              <w:rPr>
                <w:rFonts w:ascii="Liberation Sans" w:hAnsi="Liberation Sans" w:eastAsia="Liberation Sans"/>
                <w:b w:val="0"/>
                <w:sz w:val="16"/>
              </w:rPr>
              <w:t>chb01 and chb21 always share split_group.</w:t>
            </w:r>
          </w:p>
        </w:tc>
      </w:tr>
      <w:tr>
        <w:trPr>
          <w:cantSplit/>
        </w:trPr>
        <w:tc>
          <w:tcPr>
            <w:tcW w:type="dxa" w:w="5040"/>
            <w:vAlign w:val="center"/>
          </w:tcPr>
          <w:p>
            <w:pPr>
              <w:spacing w:after="0"/>
            </w:pPr>
            <w:r/>
            <w:r>
              <w:rPr>
                <w:rFonts w:ascii="Liberation Sans" w:hAnsi="Liberation Sans" w:eastAsia="Liberation Sans"/>
                <w:b w:val="0"/>
                <w:sz w:val="16"/>
              </w:rPr>
              <w:t>Window boundary</w:t>
            </w:r>
          </w:p>
        </w:tc>
        <w:tc>
          <w:tcPr>
            <w:tcW w:type="dxa" w:w="5040"/>
            <w:vAlign w:val="center"/>
          </w:tcPr>
          <w:p>
            <w:pPr>
              <w:spacing w:after="0"/>
            </w:pPr>
            <w:r/>
            <w:r>
              <w:rPr>
                <w:rFonts w:ascii="Liberation Sans" w:hAnsi="Liberation Sans" w:eastAsia="Liberation Sans"/>
                <w:b w:val="0"/>
                <w:sz w:val="16"/>
              </w:rPr>
              <w:t>All windows retain source recording/time and cannot migrate across split.</w:t>
            </w:r>
          </w:p>
        </w:tc>
      </w:tr>
      <w:tr>
        <w:trPr>
          <w:cantSplit/>
        </w:trPr>
        <w:tc>
          <w:tcPr>
            <w:tcW w:type="dxa" w:w="5040"/>
            <w:vAlign w:val="center"/>
            <w:shd w:fill="F4F7FA"/>
          </w:tcPr>
          <w:p>
            <w:pPr>
              <w:spacing w:after="0"/>
            </w:pPr>
            <w:r/>
            <w:r>
              <w:rPr>
                <w:rFonts w:ascii="Liberation Sans" w:hAnsi="Liberation Sans" w:eastAsia="Liberation Sans"/>
                <w:b w:val="0"/>
                <w:sz w:val="16"/>
              </w:rPr>
              <w:t>Normalization</w:t>
            </w:r>
          </w:p>
        </w:tc>
        <w:tc>
          <w:tcPr>
            <w:tcW w:type="dxa" w:w="5040"/>
            <w:vAlign w:val="center"/>
            <w:shd w:fill="F4F7FA"/>
          </w:tcPr>
          <w:p>
            <w:pPr>
              <w:spacing w:after="0"/>
            </w:pPr>
            <w:r/>
            <w:r>
              <w:rPr>
                <w:rFonts w:ascii="Liberation Sans" w:hAnsi="Liberation Sans" w:eastAsia="Liberation Sans"/>
                <w:b w:val="0"/>
                <w:sz w:val="16"/>
              </w:rPr>
              <w:t>Scaler/filter calibration state created from training subset only.</w:t>
            </w:r>
          </w:p>
        </w:tc>
      </w:tr>
      <w:tr>
        <w:trPr>
          <w:cantSplit/>
        </w:trPr>
        <w:tc>
          <w:tcPr>
            <w:tcW w:type="dxa" w:w="5040"/>
            <w:vAlign w:val="center"/>
          </w:tcPr>
          <w:p>
            <w:pPr>
              <w:spacing w:after="0"/>
            </w:pPr>
            <w:r/>
            <w:r>
              <w:rPr>
                <w:rFonts w:ascii="Liberation Sans" w:hAnsi="Liberation Sans" w:eastAsia="Liberation Sans"/>
                <w:b w:val="0"/>
                <w:sz w:val="16"/>
              </w:rPr>
              <w:t>Event scorer</w:t>
            </w:r>
          </w:p>
        </w:tc>
        <w:tc>
          <w:tcPr>
            <w:tcW w:type="dxa" w:w="5040"/>
            <w:vAlign w:val="center"/>
          </w:tcPr>
          <w:p>
            <w:pPr>
              <w:spacing w:after="0"/>
            </w:pPr>
            <w:r/>
            <w:r>
              <w:rPr>
                <w:rFonts w:ascii="Liberation Sans" w:hAnsi="Liberation Sans" w:eastAsia="Liberation Sans"/>
                <w:b w:val="0"/>
                <w:sz w:val="16"/>
              </w:rPr>
              <w:t>Known synthetic event cases match expected TP/FP/FN and tolerance behavior.</w:t>
            </w:r>
          </w:p>
        </w:tc>
      </w:tr>
      <w:tr>
        <w:trPr>
          <w:cantSplit/>
        </w:trPr>
        <w:tc>
          <w:tcPr>
            <w:tcW w:type="dxa" w:w="5040"/>
            <w:vAlign w:val="center"/>
            <w:shd w:fill="F4F7FA"/>
          </w:tcPr>
          <w:p>
            <w:pPr>
              <w:spacing w:after="0"/>
            </w:pPr>
            <w:r/>
            <w:r>
              <w:rPr>
                <w:rFonts w:ascii="Liberation Sans" w:hAnsi="Liberation Sans" w:eastAsia="Liberation Sans"/>
                <w:b w:val="0"/>
                <w:sz w:val="16"/>
              </w:rPr>
              <w:t>Quantized reference</w:t>
            </w:r>
          </w:p>
        </w:tc>
        <w:tc>
          <w:tcPr>
            <w:tcW w:type="dxa" w:w="5040"/>
            <w:vAlign w:val="center"/>
            <w:shd w:fill="F4F7FA"/>
          </w:tcPr>
          <w:p>
            <w:pPr>
              <w:spacing w:after="0"/>
            </w:pPr>
            <w:r/>
            <w:r>
              <w:rPr>
                <w:rFonts w:ascii="Liberation Sans" w:hAnsi="Liberation Sans" w:eastAsia="Liberation Sans"/>
                <w:b w:val="0"/>
                <w:sz w:val="16"/>
              </w:rPr>
              <w:t>Integer software and HLS C model agree within declared tolerance.</w:t>
            </w:r>
          </w:p>
        </w:tc>
      </w:tr>
      <w:tr>
        <w:trPr>
          <w:cantSplit/>
        </w:trPr>
        <w:tc>
          <w:tcPr>
            <w:tcW w:type="dxa" w:w="5040"/>
            <w:vAlign w:val="center"/>
          </w:tcPr>
          <w:p>
            <w:pPr>
              <w:spacing w:after="0"/>
            </w:pPr>
            <w:r/>
            <w:r>
              <w:rPr>
                <w:rFonts w:ascii="Liberation Sans" w:hAnsi="Liberation Sans" w:eastAsia="Liberation Sans"/>
                <w:b w:val="0"/>
                <w:sz w:val="16"/>
              </w:rPr>
              <w:t>RTL co-sim</w:t>
            </w:r>
          </w:p>
        </w:tc>
        <w:tc>
          <w:tcPr>
            <w:tcW w:type="dxa" w:w="5040"/>
            <w:vAlign w:val="center"/>
          </w:tcPr>
          <w:p>
            <w:pPr>
              <w:spacing w:after="0"/>
            </w:pPr>
            <w:r/>
            <w:r>
              <w:rPr>
                <w:rFonts w:ascii="Liberation Sans" w:hAnsi="Liberation Sans" w:eastAsia="Liberation Sans"/>
                <w:b w:val="0"/>
                <w:sz w:val="16"/>
              </w:rPr>
              <w:t>Representative test vectors pass.</w:t>
            </w:r>
          </w:p>
        </w:tc>
      </w:tr>
      <w:tr>
        <w:trPr>
          <w:cantSplit/>
        </w:trPr>
        <w:tc>
          <w:tcPr>
            <w:tcW w:type="dxa" w:w="5040"/>
            <w:vAlign w:val="center"/>
            <w:shd w:fill="F4F7FA"/>
          </w:tcPr>
          <w:p>
            <w:pPr>
              <w:spacing w:after="0"/>
            </w:pPr>
            <w:r/>
            <w:r>
              <w:rPr>
                <w:rFonts w:ascii="Liberation Sans" w:hAnsi="Liberation Sans" w:eastAsia="Liberation Sans"/>
                <w:b w:val="0"/>
                <w:sz w:val="16"/>
              </w:rPr>
              <w:t>Board correctness</w:t>
            </w:r>
          </w:p>
        </w:tc>
        <w:tc>
          <w:tcPr>
            <w:tcW w:type="dxa" w:w="5040"/>
            <w:vAlign w:val="center"/>
            <w:shd w:fill="F4F7FA"/>
          </w:tcPr>
          <w:p>
            <w:pPr>
              <w:spacing w:after="0"/>
            </w:pPr>
            <w:r/>
            <w:r>
              <w:rPr>
                <w:rFonts w:ascii="Liberation Sans" w:hAnsi="Liberation Sans" w:eastAsia="Liberation Sans"/>
                <w:b w:val="0"/>
                <w:sz w:val="16"/>
              </w:rPr>
              <w:t>FPGA outputs match integer reference on a frozen validation corpus.</w:t>
            </w:r>
          </w:p>
        </w:tc>
      </w:tr>
    </w:tbl>
    <w:p>
      <w:pPr>
        <w:pStyle w:val="Heading1"/>
      </w:pPr>
      <w:r>
        <w:t>8. Milestones and acceptance gates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pPr>
              <w:spacing w:after="0"/>
            </w:pPr>
            <w:r/>
            <w:r>
              <w:rPr>
                <w:rFonts w:ascii="Liberation Sans" w:hAnsi="Liberation Sans" w:eastAsia="Liberation Sans"/>
                <w:b/>
                <w:color w:val="FFFFFF"/>
                <w:sz w:val="16"/>
              </w:rPr>
              <w:t>Gate</w:t>
            </w:r>
          </w:p>
        </w:tc>
        <w:tc>
          <w:tcPr>
            <w:tcW w:type="dxa" w:w="5040"/>
            <w:vAlign w:val="center"/>
            <w:shd w:fill="17365D"/>
          </w:tcPr>
          <w:p>
            <w:pPr>
              <w:spacing w:after="0"/>
            </w:pPr>
            <w:r/>
            <w:r>
              <w:rPr>
                <w:rFonts w:ascii="Liberation Sans" w:hAnsi="Liberation Sans" w:eastAsia="Liberation Sans"/>
                <w:b/>
                <w:color w:val="FFFFFF"/>
                <w:sz w:val="16"/>
              </w:rPr>
              <w:t>Definition of done</w:t>
            </w:r>
          </w:p>
        </w:tc>
      </w:tr>
      <w:tr>
        <w:trPr>
          <w:cantSplit/>
        </w:trPr>
        <w:tc>
          <w:tcPr>
            <w:tcW w:type="dxa" w:w="5040"/>
            <w:vAlign w:val="center"/>
          </w:tcPr>
          <w:p>
            <w:pPr>
              <w:spacing w:after="0"/>
            </w:pPr>
            <w:r/>
            <w:r>
              <w:rPr>
                <w:rFonts w:ascii="Liberation Sans" w:hAnsi="Liberation Sans" w:eastAsia="Liberation Sans"/>
                <w:b w:val="0"/>
                <w:sz w:val="16"/>
              </w:rPr>
              <w:t>G0 - Literature/SOTA matrix</w:t>
            </w:r>
          </w:p>
        </w:tc>
        <w:tc>
          <w:tcPr>
            <w:tcW w:type="dxa" w:w="5040"/>
            <w:vAlign w:val="center"/>
          </w:tcPr>
          <w:p>
            <w:pPr>
              <w:spacing w:after="0"/>
            </w:pPr>
            <w:r/>
            <w:r>
              <w:rPr>
                <w:rFonts w:ascii="Liberation Sans" w:hAnsi="Liberation Sans" w:eastAsia="Liberation Sans"/>
                <w:b w:val="0"/>
                <w:sz w:val="16"/>
              </w:rPr>
              <w:t>&gt;=15 carefully read papers; 8-12 in comparison tables; protocol fields complete.</w:t>
            </w:r>
          </w:p>
        </w:tc>
      </w:tr>
      <w:tr>
        <w:trPr>
          <w:cantSplit/>
        </w:trPr>
        <w:tc>
          <w:tcPr>
            <w:tcW w:type="dxa" w:w="5040"/>
            <w:vAlign w:val="center"/>
            <w:shd w:fill="F4F7FA"/>
          </w:tcPr>
          <w:p>
            <w:pPr>
              <w:spacing w:after="0"/>
            </w:pPr>
            <w:r/>
            <w:r>
              <w:rPr>
                <w:rFonts w:ascii="Liberation Sans" w:hAnsi="Liberation Sans" w:eastAsia="Liberation Sans"/>
                <w:b w:val="0"/>
                <w:sz w:val="16"/>
              </w:rPr>
              <w:t>G1 - Data integrity</w:t>
            </w:r>
          </w:p>
        </w:tc>
        <w:tc>
          <w:tcPr>
            <w:tcW w:type="dxa" w:w="5040"/>
            <w:vAlign w:val="center"/>
            <w:shd w:fill="F4F7FA"/>
          </w:tcPr>
          <w:p>
            <w:pPr>
              <w:spacing w:after="0"/>
            </w:pPr>
            <w:r/>
            <w:r>
              <w:rPr>
                <w:rFonts w:ascii="Liberation Sans" w:hAnsi="Liberation Sans" w:eastAsia="Liberation Sans"/>
                <w:b w:val="0"/>
                <w:sz w:val="16"/>
              </w:rPr>
              <w:t>Manifest built; subject leakage tests pass; continuous event scorer validated.</w:t>
            </w:r>
          </w:p>
        </w:tc>
      </w:tr>
      <w:tr>
        <w:trPr>
          <w:cantSplit/>
        </w:trPr>
        <w:tc>
          <w:tcPr>
            <w:tcW w:type="dxa" w:w="5040"/>
            <w:vAlign w:val="center"/>
          </w:tcPr>
          <w:p>
            <w:pPr>
              <w:spacing w:after="0"/>
            </w:pPr>
            <w:r/>
            <w:r>
              <w:rPr>
                <w:rFonts w:ascii="Liberation Sans" w:hAnsi="Liberation Sans" w:eastAsia="Liberation Sans"/>
                <w:b w:val="0"/>
                <w:sz w:val="16"/>
              </w:rPr>
              <w:t>G2 - FP32 baseline</w:t>
            </w:r>
          </w:p>
        </w:tc>
        <w:tc>
          <w:tcPr>
            <w:tcW w:type="dxa" w:w="5040"/>
            <w:vAlign w:val="center"/>
          </w:tcPr>
          <w:p>
            <w:pPr>
              <w:spacing w:after="0"/>
            </w:pPr>
            <w:r/>
            <w:r>
              <w:rPr>
                <w:rFonts w:ascii="Liberation Sans" w:hAnsi="Liberation Sans" w:eastAsia="Liberation Sans"/>
                <w:b w:val="0"/>
                <w:sz w:val="16"/>
              </w:rPr>
              <w:t>LOSO pipeline runs end-to-end; per-subject event metrics and FP/day generated automatically.</w:t>
            </w:r>
          </w:p>
        </w:tc>
      </w:tr>
      <w:tr>
        <w:trPr>
          <w:cantSplit/>
        </w:trPr>
        <w:tc>
          <w:tcPr>
            <w:tcW w:type="dxa" w:w="5040"/>
            <w:vAlign w:val="center"/>
            <w:shd w:fill="F4F7FA"/>
          </w:tcPr>
          <w:p>
            <w:pPr>
              <w:spacing w:after="0"/>
            </w:pPr>
            <w:r/>
            <w:r>
              <w:rPr>
                <w:rFonts w:ascii="Liberation Sans" w:hAnsi="Liberation Sans" w:eastAsia="Liberation Sans"/>
                <w:b w:val="0"/>
                <w:sz w:val="16"/>
              </w:rPr>
              <w:t>G3 - INT8</w:t>
            </w:r>
          </w:p>
        </w:tc>
        <w:tc>
          <w:tcPr>
            <w:tcW w:type="dxa" w:w="5040"/>
            <w:vAlign w:val="center"/>
            <w:shd w:fill="F4F7FA"/>
          </w:tcPr>
          <w:p>
            <w:pPr>
              <w:spacing w:after="0"/>
            </w:pPr>
            <w:r/>
            <w:r>
              <w:rPr>
                <w:rFonts w:ascii="Liberation Sans" w:hAnsi="Liberation Sans" w:eastAsia="Liberation Sans"/>
                <w:b w:val="0"/>
                <w:sz w:val="16"/>
              </w:rPr>
              <w:t>QAT model meets accuracy/event degradation gate and exports deterministic integer parameters.</w:t>
            </w:r>
          </w:p>
        </w:tc>
      </w:tr>
      <w:tr>
        <w:trPr>
          <w:cantSplit/>
        </w:trPr>
        <w:tc>
          <w:tcPr>
            <w:tcW w:type="dxa" w:w="5040"/>
            <w:vAlign w:val="center"/>
          </w:tcPr>
          <w:p>
            <w:pPr>
              <w:spacing w:after="0"/>
            </w:pPr>
            <w:r/>
            <w:r>
              <w:rPr>
                <w:rFonts w:ascii="Liberation Sans" w:hAnsi="Liberation Sans" w:eastAsia="Liberation Sans"/>
                <w:b w:val="0"/>
                <w:sz w:val="16"/>
              </w:rPr>
              <w:t>G4 - HLS functional</w:t>
            </w:r>
          </w:p>
        </w:tc>
        <w:tc>
          <w:tcPr>
            <w:tcW w:type="dxa" w:w="5040"/>
            <w:vAlign w:val="center"/>
          </w:tcPr>
          <w:p>
            <w:pPr>
              <w:spacing w:after="0"/>
            </w:pPr>
            <w:r/>
            <w:r>
              <w:rPr>
                <w:rFonts w:ascii="Liberation Sans" w:hAnsi="Liberation Sans" w:eastAsia="Liberation Sans"/>
                <w:b w:val="0"/>
                <w:sz w:val="16"/>
              </w:rPr>
              <w:t>C sim + co-sim pass; analytical cycle model implemented.</w:t>
            </w:r>
          </w:p>
        </w:tc>
      </w:tr>
      <w:tr>
        <w:trPr>
          <w:cantSplit/>
        </w:trPr>
        <w:tc>
          <w:tcPr>
            <w:tcW w:type="dxa" w:w="5040"/>
            <w:vAlign w:val="center"/>
            <w:shd w:fill="F4F7FA"/>
          </w:tcPr>
          <w:p>
            <w:pPr>
              <w:spacing w:after="0"/>
            </w:pPr>
            <w:r/>
            <w:r>
              <w:rPr>
                <w:rFonts w:ascii="Liberation Sans" w:hAnsi="Liberation Sans" w:eastAsia="Liberation Sans"/>
                <w:b w:val="0"/>
                <w:sz w:val="16"/>
              </w:rPr>
              <w:t>G5 - KV260 timing</w:t>
            </w:r>
          </w:p>
        </w:tc>
        <w:tc>
          <w:tcPr>
            <w:tcW w:type="dxa" w:w="5040"/>
            <w:vAlign w:val="center"/>
            <w:shd w:fill="F4F7FA"/>
          </w:tcPr>
          <w:p>
            <w:pPr>
              <w:spacing w:after="0"/>
            </w:pPr>
            <w:r/>
            <w:r>
              <w:rPr>
                <w:rFonts w:ascii="Liberation Sans" w:hAnsi="Liberation Sans" w:eastAsia="Liberation Sans"/>
                <w:b w:val="0"/>
                <w:sz w:val="16"/>
              </w:rPr>
              <w:t>Implementation closes &gt;=200 MHz and produces correct outputs continuously.</w:t>
            </w:r>
          </w:p>
        </w:tc>
      </w:tr>
      <w:tr>
        <w:trPr>
          <w:cantSplit/>
        </w:trPr>
        <w:tc>
          <w:tcPr>
            <w:tcW w:type="dxa" w:w="5040"/>
            <w:vAlign w:val="center"/>
          </w:tcPr>
          <w:p>
            <w:pPr>
              <w:spacing w:after="0"/>
            </w:pPr>
            <w:r/>
            <w:r>
              <w:rPr>
                <w:rFonts w:ascii="Liberation Sans" w:hAnsi="Liberation Sans" w:eastAsia="Liberation Sans"/>
                <w:b w:val="0"/>
                <w:sz w:val="16"/>
              </w:rPr>
              <w:t>G6 - System benchmark</w:t>
            </w:r>
          </w:p>
        </w:tc>
        <w:tc>
          <w:tcPr>
            <w:tcW w:type="dxa" w:w="5040"/>
            <w:vAlign w:val="center"/>
          </w:tcPr>
          <w:p>
            <w:pPr>
              <w:spacing w:after="0"/>
            </w:pPr>
            <w:r/>
            <w:r>
              <w:rPr>
                <w:rFonts w:ascii="Liberation Sans" w:hAnsi="Liberation Sans" w:eastAsia="Liberation Sans"/>
                <w:b w:val="0"/>
                <w:sz w:val="16"/>
              </w:rPr>
              <w:t>A53 + DPU-if-possible + custom accelerator measured with kernel and end-to-end latency/power.</w:t>
            </w:r>
          </w:p>
        </w:tc>
      </w:tr>
      <w:tr>
        <w:trPr>
          <w:cantSplit/>
        </w:trPr>
        <w:tc>
          <w:tcPr>
            <w:tcW w:type="dxa" w:w="5040"/>
            <w:vAlign w:val="center"/>
            <w:shd w:fill="F4F7FA"/>
          </w:tcPr>
          <w:p>
            <w:pPr>
              <w:spacing w:after="0"/>
            </w:pPr>
            <w:r/>
            <w:r>
              <w:rPr>
                <w:rFonts w:ascii="Liberation Sans" w:hAnsi="Liberation Sans" w:eastAsia="Liberation Sans"/>
                <w:b w:val="0"/>
                <w:sz w:val="16"/>
              </w:rPr>
              <w:t>G7 - Q1 experiment set</w:t>
            </w:r>
          </w:p>
        </w:tc>
        <w:tc>
          <w:tcPr>
            <w:tcW w:type="dxa" w:w="5040"/>
            <w:vAlign w:val="center"/>
            <w:shd w:fill="F4F7FA"/>
          </w:tcPr>
          <w:p>
            <w:pPr>
              <w:spacing w:after="0"/>
            </w:pPr>
            <w:r/>
            <w:r>
              <w:rPr>
                <w:rFonts w:ascii="Liberation Sans" w:hAnsi="Liberation Sans" w:eastAsia="Liberation Sans"/>
                <w:b w:val="0"/>
                <w:sz w:val="16"/>
              </w:rPr>
              <w:t>TUSZ/second dataset + quantization/window/hardware ablations + reproducibility package complete.</w:t>
            </w:r>
          </w:p>
        </w:tc>
      </w:tr>
      <w:tr>
        <w:trPr>
          <w:cantSplit/>
        </w:trPr>
        <w:tc>
          <w:tcPr>
            <w:tcW w:type="dxa" w:w="5040"/>
            <w:vAlign w:val="center"/>
          </w:tcPr>
          <w:p>
            <w:pPr>
              <w:spacing w:after="0"/>
            </w:pPr>
            <w:r/>
            <w:r>
              <w:rPr>
                <w:rFonts w:ascii="Liberation Sans" w:hAnsi="Liberation Sans" w:eastAsia="Liberation Sans"/>
                <w:b w:val="0"/>
                <w:sz w:val="16"/>
              </w:rPr>
              <w:t>G8 - Manuscript readiness</w:t>
            </w:r>
          </w:p>
        </w:tc>
        <w:tc>
          <w:tcPr>
            <w:tcW w:type="dxa" w:w="5040"/>
            <w:vAlign w:val="center"/>
          </w:tcPr>
          <w:p>
            <w:pPr>
              <w:spacing w:after="0"/>
            </w:pPr>
            <w:r/>
            <w:r>
              <w:rPr>
                <w:rFonts w:ascii="Liberation Sans" w:hAnsi="Liberation Sans" w:eastAsia="Liberation Sans"/>
                <w:b w:val="0"/>
                <w:sz w:val="16"/>
              </w:rPr>
              <w:t>Main claims supported by protocol-compatible tables; no unsupported SOTA/“first” claims.</w:t>
            </w:r>
          </w:p>
        </w:tc>
      </w:tr>
    </w:tbl>
    <w:p>
      <w:pPr>
        <w:pStyle w:val="Heading2"/>
      </w:pPr>
      <w:r>
        <w:t>8.1 Recommended execution order</w:t>
      </w:r>
    </w:p>
    <w:p>
      <w:pPr>
        <w:spacing w:after="40"/>
        <w:ind w:left="317" w:hanging="317"/>
      </w:pPr>
      <w:r>
        <w:rPr>
          <w:b w:val="0"/>
        </w:rPr>
        <w:t xml:space="preserve">1.  </w:t>
      </w:r>
      <w:r>
        <w:t>Build CHB-MIT manifest, subject identity mapping, channel/montage normalization, and unit tests.</w:t>
      </w:r>
    </w:p>
    <w:p>
      <w:pPr>
        <w:spacing w:after="40"/>
        <w:ind w:left="317" w:hanging="317"/>
      </w:pPr>
      <w:r>
        <w:rPr>
          <w:b w:val="0"/>
        </w:rPr>
        <w:t xml:space="preserve">2.  </w:t>
      </w:r>
      <w:r>
        <w:t>Implement continuous inference + SzCORE-compatible scoring before training a large model.</w:t>
      </w:r>
    </w:p>
    <w:p>
      <w:pPr>
        <w:spacing w:after="40"/>
        <w:ind w:left="317" w:hanging="317"/>
      </w:pPr>
      <w:r>
        <w:rPr>
          <w:b w:val="0"/>
        </w:rPr>
        <w:t xml:space="preserve">3.  </w:t>
      </w:r>
      <w:r>
        <w:t>Train minimal FP32 1D-CNN; run several LOSO folds; debug false alarms on continuous recordings.</w:t>
      </w:r>
    </w:p>
    <w:p>
      <w:pPr>
        <w:spacing w:after="40"/>
        <w:ind w:left="317" w:hanging="317"/>
      </w:pPr>
      <w:r>
        <w:rPr>
          <w:b w:val="0"/>
        </w:rPr>
        <w:t xml:space="preserve">4.  </w:t>
      </w:r>
      <w:r>
        <w:t>Freeze a reference architecture only after event metrics are reproducible.</w:t>
      </w:r>
    </w:p>
    <w:p>
      <w:pPr>
        <w:spacing w:after="40"/>
        <w:ind w:left="317" w:hanging="317"/>
      </w:pPr>
      <w:r>
        <w:rPr>
          <w:b w:val="0"/>
        </w:rPr>
        <w:t xml:space="preserve">5.  </w:t>
      </w:r>
      <w:r>
        <w:t>Implement INT8 QAT and quantized reference inference; run all LOSO folds again.</w:t>
      </w:r>
    </w:p>
    <w:p>
      <w:pPr>
        <w:spacing w:after="40"/>
        <w:ind w:left="317" w:hanging="317"/>
      </w:pPr>
      <w:r>
        <w:rPr>
          <w:b w:val="0"/>
        </w:rPr>
        <w:t xml:space="preserve">6.  </w:t>
      </w:r>
      <w:r>
        <w:t>Design PE/dataflow cycle model, then HLS accelerator; keep operator set aligned with the frozen network.</w:t>
      </w:r>
    </w:p>
    <w:p>
      <w:pPr>
        <w:spacing w:after="40"/>
        <w:ind w:left="317" w:hanging="317"/>
      </w:pPr>
      <w:r>
        <w:rPr>
          <w:b w:val="0"/>
        </w:rPr>
        <w:t xml:space="preserve">7.  </w:t>
      </w:r>
      <w:r>
        <w:t>Benchmark on KV260 against same-board CPU and DPU where feasible.</w:t>
      </w:r>
    </w:p>
    <w:p>
      <w:pPr>
        <w:spacing w:after="40"/>
        <w:ind w:left="317" w:hanging="317"/>
      </w:pPr>
      <w:r>
        <w:rPr>
          <w:b w:val="0"/>
        </w:rPr>
        <w:t xml:space="preserve">8.  </w:t>
      </w:r>
      <w:r>
        <w:t>Add TUSZ and external robustness experiments.</w:t>
      </w:r>
    </w:p>
    <w:p>
      <w:pPr>
        <w:spacing w:after="40"/>
        <w:ind w:left="317" w:hanging="317"/>
      </w:pPr>
      <w:r>
        <w:rPr>
          <w:b w:val="0"/>
        </w:rPr>
        <w:t xml:space="preserve">9.  </w:t>
      </w:r>
      <w:r>
        <w:t>Run INT4/INT8 mixed-precision and hardware Pareto exploration only after the INT8 baseline is solid.</w:t>
      </w:r>
    </w:p>
    <w:p>
      <w:pPr>
        <w:spacing w:after="40"/>
        <w:ind w:left="317" w:hanging="317"/>
      </w:pPr>
      <w:r>
        <w:rPr>
          <w:b w:val="0"/>
        </w:rPr>
        <w:t xml:space="preserve">10.  </w:t>
      </w:r>
      <w:r>
        <w:t>Generate paper tables/figures from machine-readable results and perform the final literature refresh.</w:t>
      </w:r>
    </w:p>
    <w:p>
      <w:pPr>
        <w:pStyle w:val="Heading1"/>
      </w:pPr>
      <w:r>
        <w:t>9. Experiment set required for a strong TBioCAS submission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0"/>
            </w:pPr>
            <w:r/>
            <w:r>
              <w:rPr>
                <w:rFonts w:ascii="Liberation Sans" w:hAnsi="Liberation Sans" w:eastAsia="Liberation Sans"/>
                <w:b/>
                <w:color w:val="FFFFFF"/>
                <w:sz w:val="15"/>
              </w:rPr>
              <w:t>Exp.</w:t>
            </w:r>
          </w:p>
        </w:tc>
        <w:tc>
          <w:tcPr>
            <w:tcW w:type="dxa" w:w="3360"/>
            <w:vAlign w:val="center"/>
            <w:shd w:fill="17365D"/>
          </w:tcPr>
          <w:p>
            <w:pPr>
              <w:spacing w:after="0"/>
            </w:pPr>
            <w:r/>
            <w:r>
              <w:rPr>
                <w:rFonts w:ascii="Liberation Sans" w:hAnsi="Liberation Sans" w:eastAsia="Liberation Sans"/>
                <w:b/>
                <w:color w:val="FFFFFF"/>
                <w:sz w:val="15"/>
              </w:rPr>
              <w:t>Question</w:t>
            </w:r>
          </w:p>
        </w:tc>
        <w:tc>
          <w:tcPr>
            <w:tcW w:type="dxa" w:w="3360"/>
            <w:vAlign w:val="center"/>
            <w:shd w:fill="17365D"/>
          </w:tcPr>
          <w:p>
            <w:pPr>
              <w:spacing w:after="0"/>
            </w:pPr>
            <w:r/>
            <w:r>
              <w:rPr>
                <w:rFonts w:ascii="Liberation Sans" w:hAnsi="Liberation Sans" w:eastAsia="Liberation Sans"/>
                <w:b/>
                <w:color w:val="FFFFFF"/>
                <w:sz w:val="15"/>
              </w:rPr>
              <w:t>Minimum output</w:t>
            </w:r>
          </w:p>
        </w:tc>
      </w:tr>
      <w:tr>
        <w:trPr>
          <w:cantSplit/>
        </w:trPr>
        <w:tc>
          <w:tcPr>
            <w:tcW w:type="dxa" w:w="3360"/>
            <w:vAlign w:val="center"/>
          </w:tcPr>
          <w:p>
            <w:pPr>
              <w:spacing w:after="0"/>
            </w:pPr>
            <w:r/>
            <w:r>
              <w:rPr>
                <w:rFonts w:ascii="Liberation Sans" w:hAnsi="Liberation Sans" w:eastAsia="Liberation Sans"/>
                <w:b w:val="0"/>
                <w:sz w:val="15"/>
              </w:rPr>
              <w:t>E1</w:t>
            </w:r>
          </w:p>
        </w:tc>
        <w:tc>
          <w:tcPr>
            <w:tcW w:type="dxa" w:w="3360"/>
            <w:vAlign w:val="center"/>
          </w:tcPr>
          <w:p>
            <w:pPr>
              <w:spacing w:after="0"/>
            </w:pPr>
            <w:r/>
            <w:r>
              <w:rPr>
                <w:rFonts w:ascii="Liberation Sans" w:hAnsi="Liberation Sans" w:eastAsia="Liberation Sans"/>
                <w:b w:val="0"/>
                <w:sz w:val="15"/>
              </w:rPr>
              <w:t>Does FP32 generalize across unseen CHB-MIT subjects?</w:t>
            </w:r>
          </w:p>
        </w:tc>
        <w:tc>
          <w:tcPr>
            <w:tcW w:type="dxa" w:w="3360"/>
            <w:vAlign w:val="center"/>
          </w:tcPr>
          <w:p>
            <w:pPr>
              <w:spacing w:after="0"/>
            </w:pPr>
            <w:r/>
            <w:r>
              <w:rPr>
                <w:rFonts w:ascii="Liberation Sans" w:hAnsi="Liberation Sans" w:eastAsia="Liberation Sans"/>
                <w:b w:val="0"/>
                <w:sz w:val="15"/>
              </w:rPr>
              <w:t>LOSO continuous per-subject event metrics + macro mean/CI.</w:t>
            </w:r>
          </w:p>
        </w:tc>
      </w:tr>
      <w:tr>
        <w:trPr>
          <w:cantSplit/>
        </w:trPr>
        <w:tc>
          <w:tcPr>
            <w:tcW w:type="dxa" w:w="3360"/>
            <w:vAlign w:val="center"/>
            <w:shd w:fill="F4F7FA"/>
          </w:tcPr>
          <w:p>
            <w:pPr>
              <w:spacing w:after="0"/>
            </w:pPr>
            <w:r/>
            <w:r>
              <w:rPr>
                <w:rFonts w:ascii="Liberation Sans" w:hAnsi="Liberation Sans" w:eastAsia="Liberation Sans"/>
                <w:b w:val="0"/>
                <w:sz w:val="15"/>
              </w:rPr>
              <w:t>E2</w:t>
            </w:r>
          </w:p>
        </w:tc>
        <w:tc>
          <w:tcPr>
            <w:tcW w:type="dxa" w:w="3360"/>
            <w:vAlign w:val="center"/>
            <w:shd w:fill="F4F7FA"/>
          </w:tcPr>
          <w:p>
            <w:pPr>
              <w:spacing w:after="0"/>
            </w:pPr>
            <w:r/>
            <w:r>
              <w:rPr>
                <w:rFonts w:ascii="Liberation Sans" w:hAnsi="Liberation Sans" w:eastAsia="Liberation Sans"/>
                <w:b w:val="0"/>
                <w:sz w:val="15"/>
              </w:rPr>
              <w:t>Does INT8 preserve clinical performance?</w:t>
            </w:r>
          </w:p>
        </w:tc>
        <w:tc>
          <w:tcPr>
            <w:tcW w:type="dxa" w:w="3360"/>
            <w:vAlign w:val="center"/>
            <w:shd w:fill="F4F7FA"/>
          </w:tcPr>
          <w:p>
            <w:pPr>
              <w:spacing w:after="0"/>
            </w:pPr>
            <w:r/>
            <w:r>
              <w:rPr>
                <w:rFonts w:ascii="Liberation Sans" w:hAnsi="Liberation Sans" w:eastAsia="Liberation Sans"/>
                <w:b w:val="0"/>
                <w:sz w:val="15"/>
              </w:rPr>
              <w:t>FP32 vs INT8 paired per-subject results.</w:t>
            </w:r>
          </w:p>
        </w:tc>
      </w:tr>
      <w:tr>
        <w:trPr>
          <w:cantSplit/>
        </w:trPr>
        <w:tc>
          <w:tcPr>
            <w:tcW w:type="dxa" w:w="3360"/>
            <w:vAlign w:val="center"/>
          </w:tcPr>
          <w:p>
            <w:pPr>
              <w:spacing w:after="0"/>
            </w:pPr>
            <w:r/>
            <w:r>
              <w:rPr>
                <w:rFonts w:ascii="Liberation Sans" w:hAnsi="Liberation Sans" w:eastAsia="Liberation Sans"/>
                <w:b w:val="0"/>
                <w:sz w:val="15"/>
              </w:rPr>
              <w:t>E3</w:t>
            </w:r>
          </w:p>
        </w:tc>
        <w:tc>
          <w:tcPr>
            <w:tcW w:type="dxa" w:w="3360"/>
            <w:vAlign w:val="center"/>
          </w:tcPr>
          <w:p>
            <w:pPr>
              <w:spacing w:after="0"/>
            </w:pPr>
            <w:r/>
            <w:r>
              <w:rPr>
                <w:rFonts w:ascii="Liberation Sans" w:hAnsi="Liberation Sans" w:eastAsia="Liberation Sans"/>
                <w:b w:val="0"/>
                <w:sz w:val="15"/>
              </w:rPr>
              <w:t>Does model generalize beyond CHB-MIT?</w:t>
            </w:r>
          </w:p>
        </w:tc>
        <w:tc>
          <w:tcPr>
            <w:tcW w:type="dxa" w:w="3360"/>
            <w:vAlign w:val="center"/>
          </w:tcPr>
          <w:p>
            <w:pPr>
              <w:spacing w:after="0"/>
            </w:pPr>
            <w:r/>
            <w:r>
              <w:rPr>
                <w:rFonts w:ascii="Liberation Sans" w:hAnsi="Liberation Sans" w:eastAsia="Liberation Sans"/>
                <w:b w:val="0"/>
                <w:sz w:val="15"/>
              </w:rPr>
              <w:t>TUSZ subject-disjoint results and/or cross-dataset experiment.</w:t>
            </w:r>
          </w:p>
        </w:tc>
      </w:tr>
      <w:tr>
        <w:trPr>
          <w:cantSplit/>
        </w:trPr>
        <w:tc>
          <w:tcPr>
            <w:tcW w:type="dxa" w:w="3360"/>
            <w:vAlign w:val="center"/>
            <w:shd w:fill="F4F7FA"/>
          </w:tcPr>
          <w:p>
            <w:pPr>
              <w:spacing w:after="0"/>
            </w:pPr>
            <w:r/>
            <w:r>
              <w:rPr>
                <w:rFonts w:ascii="Liberation Sans" w:hAnsi="Liberation Sans" w:eastAsia="Liberation Sans"/>
                <w:b w:val="0"/>
                <w:sz w:val="15"/>
              </w:rPr>
              <w:t>E4</w:t>
            </w:r>
          </w:p>
        </w:tc>
        <w:tc>
          <w:tcPr>
            <w:tcW w:type="dxa" w:w="3360"/>
            <w:vAlign w:val="center"/>
            <w:shd w:fill="F4F7FA"/>
          </w:tcPr>
          <w:p>
            <w:pPr>
              <w:spacing w:after="0"/>
            </w:pPr>
            <w:r/>
            <w:r>
              <w:rPr>
                <w:rFonts w:ascii="Liberation Sans" w:hAnsi="Liberation Sans" w:eastAsia="Liberation Sans"/>
                <w:b w:val="0"/>
                <w:sz w:val="15"/>
              </w:rPr>
              <w:t>Which window/stride is best?</w:t>
            </w:r>
          </w:p>
        </w:tc>
        <w:tc>
          <w:tcPr>
            <w:tcW w:type="dxa" w:w="3360"/>
            <w:vAlign w:val="center"/>
            <w:shd w:fill="F4F7FA"/>
          </w:tcPr>
          <w:p>
            <w:pPr>
              <w:spacing w:after="0"/>
            </w:pPr>
            <w:r/>
            <w:r>
              <w:rPr>
                <w:rFonts w:ascii="Liberation Sans" w:hAnsi="Liberation Sans" w:eastAsia="Liberation Sans"/>
                <w:b w:val="0"/>
                <w:sz w:val="15"/>
              </w:rPr>
              <w:t>2/4/8-s x stride ablation, F1 vs FP/day vs MACs.</w:t>
            </w:r>
          </w:p>
        </w:tc>
      </w:tr>
      <w:tr>
        <w:trPr>
          <w:cantSplit/>
        </w:trPr>
        <w:tc>
          <w:tcPr>
            <w:tcW w:type="dxa" w:w="3360"/>
            <w:vAlign w:val="center"/>
          </w:tcPr>
          <w:p>
            <w:pPr>
              <w:spacing w:after="0"/>
            </w:pPr>
            <w:r/>
            <w:r>
              <w:rPr>
                <w:rFonts w:ascii="Liberation Sans" w:hAnsi="Liberation Sans" w:eastAsia="Liberation Sans"/>
                <w:b w:val="0"/>
                <w:sz w:val="15"/>
              </w:rPr>
              <w:t>E5</w:t>
            </w:r>
          </w:p>
        </w:tc>
        <w:tc>
          <w:tcPr>
            <w:tcW w:type="dxa" w:w="3360"/>
            <w:vAlign w:val="center"/>
          </w:tcPr>
          <w:p>
            <w:pPr>
              <w:spacing w:after="0"/>
            </w:pPr>
            <w:r/>
            <w:r>
              <w:rPr>
                <w:rFonts w:ascii="Liberation Sans" w:hAnsi="Liberation Sans" w:eastAsia="Liberation Sans"/>
                <w:b w:val="0"/>
                <w:sz w:val="15"/>
              </w:rPr>
              <w:t>Which post-processing is necessary?</w:t>
            </w:r>
          </w:p>
        </w:tc>
        <w:tc>
          <w:tcPr>
            <w:tcW w:type="dxa" w:w="3360"/>
            <w:vAlign w:val="center"/>
          </w:tcPr>
          <w:p>
            <w:pPr>
              <w:spacing w:after="0"/>
            </w:pPr>
            <w:r/>
            <w:r>
              <w:rPr>
                <w:rFonts w:ascii="Liberation Sans" w:hAnsi="Liberation Sans" w:eastAsia="Liberation Sans"/>
                <w:b w:val="0"/>
                <w:sz w:val="15"/>
              </w:rPr>
              <w:t>Threshold/min-duration/merge ablation tuned only on validation.</w:t>
            </w:r>
          </w:p>
        </w:tc>
      </w:tr>
      <w:tr>
        <w:trPr>
          <w:cantSplit/>
        </w:trPr>
        <w:tc>
          <w:tcPr>
            <w:tcW w:type="dxa" w:w="3360"/>
            <w:vAlign w:val="center"/>
            <w:shd w:fill="F4F7FA"/>
          </w:tcPr>
          <w:p>
            <w:pPr>
              <w:spacing w:after="0"/>
            </w:pPr>
            <w:r/>
            <w:r>
              <w:rPr>
                <w:rFonts w:ascii="Liberation Sans" w:hAnsi="Liberation Sans" w:eastAsia="Liberation Sans"/>
                <w:b w:val="0"/>
                <w:sz w:val="15"/>
              </w:rPr>
              <w:t>E6</w:t>
            </w:r>
          </w:p>
        </w:tc>
        <w:tc>
          <w:tcPr>
            <w:tcW w:type="dxa" w:w="3360"/>
            <w:vAlign w:val="center"/>
            <w:shd w:fill="F4F7FA"/>
          </w:tcPr>
          <w:p>
            <w:pPr>
              <w:spacing w:after="0"/>
            </w:pPr>
            <w:r/>
            <w:r>
              <w:rPr>
                <w:rFonts w:ascii="Liberation Sans" w:hAnsi="Liberation Sans" w:eastAsia="Liberation Sans"/>
                <w:b w:val="0"/>
                <w:sz w:val="15"/>
              </w:rPr>
              <w:t>What is the quantization Pareto frontier?</w:t>
            </w:r>
          </w:p>
        </w:tc>
        <w:tc>
          <w:tcPr>
            <w:tcW w:type="dxa" w:w="3360"/>
            <w:vAlign w:val="center"/>
            <w:shd w:fill="F4F7FA"/>
          </w:tcPr>
          <w:p>
            <w:pPr>
              <w:spacing w:after="0"/>
            </w:pPr>
            <w:r/>
            <w:r>
              <w:rPr>
                <w:rFonts w:ascii="Liberation Sans" w:hAnsi="Liberation Sans" w:eastAsia="Liberation Sans"/>
                <w:b w:val="0"/>
                <w:sz w:val="15"/>
              </w:rPr>
              <w:t>FP32/INT8/INT4-mixed: F1, FP/day, model size, latency, energy.</w:t>
            </w:r>
          </w:p>
        </w:tc>
      </w:tr>
      <w:tr>
        <w:trPr>
          <w:cantSplit/>
        </w:trPr>
        <w:tc>
          <w:tcPr>
            <w:tcW w:type="dxa" w:w="3360"/>
            <w:vAlign w:val="center"/>
          </w:tcPr>
          <w:p>
            <w:pPr>
              <w:spacing w:after="0"/>
            </w:pPr>
            <w:r/>
            <w:r>
              <w:rPr>
                <w:rFonts w:ascii="Liberation Sans" w:hAnsi="Liberation Sans" w:eastAsia="Liberation Sans"/>
                <w:b w:val="0"/>
                <w:sz w:val="15"/>
              </w:rPr>
              <w:t>E7</w:t>
            </w:r>
          </w:p>
        </w:tc>
        <w:tc>
          <w:tcPr>
            <w:tcW w:type="dxa" w:w="3360"/>
            <w:vAlign w:val="center"/>
          </w:tcPr>
          <w:p>
            <w:pPr>
              <w:spacing w:after="0"/>
            </w:pPr>
            <w:r/>
            <w:r>
              <w:rPr>
                <w:rFonts w:ascii="Liberation Sans" w:hAnsi="Liberation Sans" w:eastAsia="Liberation Sans"/>
                <w:b w:val="0"/>
                <w:sz w:val="15"/>
              </w:rPr>
              <w:t>Why custom hardware vs CPU/DPU?</w:t>
            </w:r>
          </w:p>
        </w:tc>
        <w:tc>
          <w:tcPr>
            <w:tcW w:type="dxa" w:w="3360"/>
            <w:vAlign w:val="center"/>
          </w:tcPr>
          <w:p>
            <w:pPr>
              <w:spacing w:after="0"/>
            </w:pPr>
            <w:r/>
            <w:r>
              <w:rPr>
                <w:rFonts w:ascii="Liberation Sans" w:hAnsi="Liberation Sans" w:eastAsia="Liberation Sans"/>
                <w:b w:val="0"/>
                <w:sz w:val="15"/>
              </w:rPr>
              <w:t>Same-board latency, energy, resources, memory traffic.</w:t>
            </w:r>
          </w:p>
        </w:tc>
      </w:tr>
      <w:tr>
        <w:trPr>
          <w:cantSplit/>
        </w:trPr>
        <w:tc>
          <w:tcPr>
            <w:tcW w:type="dxa" w:w="3360"/>
            <w:vAlign w:val="center"/>
            <w:shd w:fill="F4F7FA"/>
          </w:tcPr>
          <w:p>
            <w:pPr>
              <w:spacing w:after="0"/>
            </w:pPr>
            <w:r/>
            <w:r>
              <w:rPr>
                <w:rFonts w:ascii="Liberation Sans" w:hAnsi="Liberation Sans" w:eastAsia="Liberation Sans"/>
                <w:b w:val="0"/>
                <w:sz w:val="15"/>
              </w:rPr>
              <w:t>E8</w:t>
            </w:r>
          </w:p>
        </w:tc>
        <w:tc>
          <w:tcPr>
            <w:tcW w:type="dxa" w:w="3360"/>
            <w:vAlign w:val="center"/>
            <w:shd w:fill="F4F7FA"/>
          </w:tcPr>
          <w:p>
            <w:pPr>
              <w:spacing w:after="0"/>
            </w:pPr>
            <w:r/>
            <w:r>
              <w:rPr>
                <w:rFonts w:ascii="Liberation Sans" w:hAnsi="Liberation Sans" w:eastAsia="Liberation Sans"/>
                <w:b w:val="0"/>
                <w:sz w:val="15"/>
              </w:rPr>
              <w:t>Does architecture scale predictably?</w:t>
            </w:r>
          </w:p>
        </w:tc>
        <w:tc>
          <w:tcPr>
            <w:tcW w:type="dxa" w:w="3360"/>
            <w:vAlign w:val="center"/>
            <w:shd w:fill="F4F7FA"/>
          </w:tcPr>
          <w:p>
            <w:pPr>
              <w:spacing w:after="0"/>
            </w:pPr>
            <w:r/>
            <w:r>
              <w:rPr>
                <w:rFonts w:ascii="Liberation Sans" w:hAnsi="Liberation Sans" w:eastAsia="Liberation Sans"/>
                <w:b w:val="0"/>
                <w:sz w:val="15"/>
              </w:rPr>
              <w:t>P/U sweep + analytical vs measured cycles/resources.</w:t>
            </w:r>
          </w:p>
        </w:tc>
      </w:tr>
      <w:tr>
        <w:trPr>
          <w:cantSplit/>
        </w:trPr>
        <w:tc>
          <w:tcPr>
            <w:tcW w:type="dxa" w:w="3360"/>
            <w:vAlign w:val="center"/>
          </w:tcPr>
          <w:p>
            <w:pPr>
              <w:spacing w:after="0"/>
            </w:pPr>
            <w:r/>
            <w:r>
              <w:rPr>
                <w:rFonts w:ascii="Liberation Sans" w:hAnsi="Liberation Sans" w:eastAsia="Liberation Sans"/>
                <w:b w:val="0"/>
                <w:sz w:val="15"/>
              </w:rPr>
              <w:t>E9</w:t>
            </w:r>
          </w:p>
        </w:tc>
        <w:tc>
          <w:tcPr>
            <w:tcW w:type="dxa" w:w="3360"/>
            <w:vAlign w:val="center"/>
          </w:tcPr>
          <w:p>
            <w:pPr>
              <w:spacing w:after="0"/>
            </w:pPr>
            <w:r/>
            <w:r>
              <w:rPr>
                <w:rFonts w:ascii="Liberation Sans" w:hAnsi="Liberation Sans" w:eastAsia="Liberation Sans"/>
                <w:b w:val="0"/>
                <w:sz w:val="15"/>
              </w:rPr>
              <w:t>Where is the bottleneck?</w:t>
            </w:r>
          </w:p>
        </w:tc>
        <w:tc>
          <w:tcPr>
            <w:tcW w:type="dxa" w:w="3360"/>
            <w:vAlign w:val="center"/>
          </w:tcPr>
          <w:p>
            <w:pPr>
              <w:spacing w:after="0"/>
            </w:pPr>
            <w:r/>
            <w:r>
              <w:rPr>
                <w:rFonts w:ascii="Liberation Sans" w:hAnsi="Liberation Sans" w:eastAsia="Liberation Sans"/>
                <w:b w:val="0"/>
                <w:sz w:val="15"/>
              </w:rPr>
              <w:t>End-to-end breakdown: preprocessing, transfer, kernel, post-processing.</w:t>
            </w:r>
          </w:p>
        </w:tc>
      </w:tr>
      <w:tr>
        <w:trPr>
          <w:cantSplit/>
        </w:trPr>
        <w:tc>
          <w:tcPr>
            <w:tcW w:type="dxa" w:w="3360"/>
            <w:vAlign w:val="center"/>
            <w:shd w:fill="F4F7FA"/>
          </w:tcPr>
          <w:p>
            <w:pPr>
              <w:spacing w:after="0"/>
            </w:pPr>
            <w:r/>
            <w:r>
              <w:rPr>
                <w:rFonts w:ascii="Liberation Sans" w:hAnsi="Liberation Sans" w:eastAsia="Liberation Sans"/>
                <w:b w:val="0"/>
                <w:sz w:val="15"/>
              </w:rPr>
              <w:t>E10</w:t>
            </w:r>
          </w:p>
        </w:tc>
        <w:tc>
          <w:tcPr>
            <w:tcW w:type="dxa" w:w="3360"/>
            <w:vAlign w:val="center"/>
            <w:shd w:fill="F4F7FA"/>
          </w:tcPr>
          <w:p>
            <w:pPr>
              <w:spacing w:after="0"/>
            </w:pPr>
            <w:r/>
            <w:r>
              <w:rPr>
                <w:rFonts w:ascii="Liberation Sans" w:hAnsi="Liberation Sans" w:eastAsia="Liberation Sans"/>
                <w:b w:val="0"/>
                <w:sz w:val="15"/>
              </w:rPr>
              <w:t>Is improvement statistically robust?</w:t>
            </w:r>
          </w:p>
        </w:tc>
        <w:tc>
          <w:tcPr>
            <w:tcW w:type="dxa" w:w="3360"/>
            <w:vAlign w:val="center"/>
            <w:shd w:fill="F4F7FA"/>
          </w:tcPr>
          <w:p>
            <w:pPr>
              <w:spacing w:after="0"/>
            </w:pPr>
            <w:r/>
            <w:r>
              <w:rPr>
                <w:rFonts w:ascii="Liberation Sans" w:hAnsi="Liberation Sans" w:eastAsia="Liberation Sans"/>
                <w:b w:val="0"/>
                <w:sz w:val="15"/>
              </w:rPr>
              <w:t>Per-subject bootstrap CIs; paired tests where appropriate.</w:t>
            </w:r>
          </w:p>
        </w:tc>
      </w:tr>
    </w:tbl>
    <w:p>
      <w:pPr>
        <w:pStyle w:val="Heading2"/>
      </w:pPr>
      <w:r>
        <w:t>9.1 Main figures</w:t>
      </w:r>
    </w:p>
    <w:p>
      <w:pPr>
        <w:pStyle w:val="ListBullet"/>
        <w:spacing w:after="40"/>
      </w:pPr>
      <w:r>
        <w:t>Fig. 1: full continuous EEG -&gt; preprocessing -&gt; window stream -&gt; 1D-CNN -&gt; event post-processing pipeline.</w:t>
      </w:r>
    </w:p>
    <w:p>
      <w:pPr>
        <w:pStyle w:val="ListBullet"/>
        <w:spacing w:after="40"/>
      </w:pPr>
      <w:r>
        <w:t>Fig. 2: reference 1D-CNN architecture and quantization points.</w:t>
      </w:r>
    </w:p>
    <w:p>
      <w:pPr>
        <w:pStyle w:val="ListBullet"/>
        <w:spacing w:after="40"/>
      </w:pPr>
      <w:r>
        <w:t>Fig. 3: KV260 PS/PL block diagram with DMA, buffers, PE array, and controller.</w:t>
      </w:r>
    </w:p>
    <w:p>
      <w:pPr>
        <w:pStyle w:val="ListBullet"/>
        <w:spacing w:after="40"/>
      </w:pPr>
      <w:r>
        <w:t>Fig. 4: event timeline example showing seizure annotation, window probabilities, and detected events.</w:t>
      </w:r>
    </w:p>
    <w:p>
      <w:pPr>
        <w:pStyle w:val="ListBullet"/>
        <w:spacing w:after="40"/>
      </w:pPr>
      <w:r>
        <w:t>Fig. 5: Event-F1 vs FP/day Pareto plot for algorithm/quantization/post-processing variants.</w:t>
      </w:r>
    </w:p>
    <w:p>
      <w:pPr>
        <w:pStyle w:val="ListBullet"/>
        <w:spacing w:after="40"/>
      </w:pPr>
      <w:r>
        <w:t>Fig. 6: latency-energy-resource Pareto for PE configurations.</w:t>
      </w:r>
    </w:p>
    <w:p>
      <w:pPr>
        <w:pStyle w:val="ListBullet"/>
        <w:spacing w:after="40"/>
      </w:pPr>
      <w:r>
        <w:t>Fig. 7: analytical predicted cycles vs measured FPGA cycles.</w:t>
      </w:r>
    </w:p>
    <w:p>
      <w:pPr>
        <w:pStyle w:val="Heading2"/>
      </w:pPr>
      <w:r>
        <w:t>9.2 Main tables</w:t>
      </w:r>
    </w:p>
    <w:p>
      <w:pPr>
        <w:pStyle w:val="ListBullet"/>
        <w:spacing w:after="40"/>
      </w:pPr>
      <w:r>
        <w:t>Table I: seizure algorithms, with explicit columns for dataset, patient-independent?, continuous?, channels, event metric, FP/h or FP/day, latency.</w:t>
      </w:r>
    </w:p>
    <w:p>
      <w:pPr>
        <w:pStyle w:val="ListBullet"/>
        <w:spacing w:after="40"/>
      </w:pPr>
      <w:r>
        <w:t>Table II: seizure hardware, with platform, technology, precision, model, clock, LUT/FF/DSP/BRAM, power, latency, energy; mark protocol incompatibilities.</w:t>
      </w:r>
    </w:p>
    <w:p>
      <w:pPr>
        <w:pStyle w:val="ListBullet"/>
        <w:spacing w:after="40"/>
      </w:pPr>
      <w:r>
        <w:t>Table III: own algorithm/quantization ablations.</w:t>
      </w:r>
    </w:p>
    <w:p>
      <w:pPr>
        <w:pStyle w:val="ListBullet"/>
        <w:spacing w:after="40"/>
      </w:pPr>
      <w:r>
        <w:t>Table IV: KV260 CPU/DPU/custom hardware comparison.</w:t>
      </w:r>
    </w:p>
    <w:p>
      <w:pPr>
        <w:pStyle w:val="ListBullet"/>
        <w:spacing w:after="40"/>
      </w:pPr>
      <w:r>
        <w:t>Table V: PE/dataflow configuration sweep and analytical-model error.</w:t>
      </w:r>
    </w:p>
    <w:p>
      <w:pPr>
        <w:pStyle w:val="Heading1"/>
      </w:pPr>
      <w:r>
        <w:t>10. SOTA matrix to maintain throughout the project</w:t>
      </w:r>
    </w:p>
    <w:p>
      <w:r>
        <w:t>Maintain one CSV/Excel/JSON table for 20-30 papers, even though only 8-12 will appear in the manuscript. Required fields:</w:t>
      </w:r>
    </w:p>
    <w:p>
      <w:pPr>
        <w:pStyle w:val="CodeBlock"/>
      </w:pPr>
      <w:r>
        <w:t>paper_id, year, venue, doi, dataset, num_subjects, duration_hours, seizure_events,</w:t>
        <w:br/>
        <w:t>patient_specific_or_independent, split_protocol, continuous_or_windowed, channels, sample_rate,</w:t>
        <w:br/>
        <w:t>window_s, stride_s, preprocessing, model, params, MACs, precision_bits,</w:t>
        <w:br/>
        <w:t>accuracy, sensitivity, specificity, precision, window_f1, event_f1, AUROC, AUPRC, FP_per_h, FP_per_day,</w:t>
        <w:br/>
        <w:t>detection_latency_s, platform, process_or_fpga, frequency_MHz, LUT, FF, DSP, BRAM, URAM,</w:t>
        <w:br/>
        <w:t>compute_latency_ms, end_to_end_latency_ms, power_W, energy_per_inference, throughput, efficiency,</w:t>
        <w:br/>
        <w:t>notes_on_protocol_compatibility, source_verified_date</w:t>
      </w:r>
    </w:p>
    <w:tbl>
      <w:tblPr>
        <w:tblStyle w:val="TableGrid"/>
        <w:tblW w:type="auto" w:w="0"/>
        <w:jc w:val="center"/>
        <w:tblLook w:firstColumn="1" w:firstRow="1" w:lastColumn="0" w:lastRow="0" w:noHBand="0" w:noVBand="1" w:val="04A0"/>
      </w:tblPr>
      <w:tblGrid>
        <w:gridCol w:w="10080"/>
      </w:tblGrid>
      <w:tr>
        <w:trPr>
          <w:cantSplit/>
        </w:trPr>
        <w:tc>
          <w:tcPr>
            <w:tcW w:type="dxa" w:w="10080"/>
            <w:shd w:fill="FCE4D6"/>
          </w:tcPr>
          <w:p>
            <w:pPr>
              <w:spacing w:after="40"/>
            </w:pPr>
            <w:r/>
            <w:r>
              <w:rPr>
                <w:b/>
                <w:color w:val="17365D"/>
                <w:sz w:val="19"/>
              </w:rPr>
              <w:t xml:space="preserve">Comparison rule  </w:t>
            </w:r>
            <w:r>
              <w:rPr>
                <w:sz w:val="18"/>
              </w:rPr>
              <w:t>Only make a numerical superiority claim when dataset, split, event definition, channels, and scoring are sufficiently compatible. Otherwise label the comparison as contextual and explain the protocol difference.</w:t>
            </w:r>
          </w:p>
        </w:tc>
      </w:tr>
    </w:tbl>
    <w:p>
      <w:pPr>
        <w:spacing w:after="0"/>
      </w:pPr>
    </w:p>
    <w:p>
      <w:pPr>
        <w:pStyle w:val="Heading1"/>
      </w:pPr>
      <w:r>
        <w:t>11. One journal to target: IEEE Transactions on Biomedical Circuits and Systems (TBioCAS)</w:t>
      </w:r>
    </w:p>
    <w:p>
      <w:r>
        <w:t>TBioCAS is the best primary target for this specific project because its official scope explicitly sits at the crossroads of Circuits and Systems and Life Sciences and requires synergy between circuits/systems and medicine/biology [R1]. The journal currently lists an Impact Factor of 5.234 and CiteScore 9.6 on the IEEE CASS page [R1]. Current 2026 JCR-derived public summaries place TBioCAS in Q1 for Electrical &amp; Electronic Engineering; category quartiles can differ (e.g., Biomedical Engineering), so verify the exact quartile rule used by your institution immediately before submission [R15].</w:t>
      </w:r>
    </w:p>
    <w:p>
      <w:pPr>
        <w:pStyle w:val="Heading2"/>
      </w:pPr>
      <w:r>
        <w:t>11.1 Why TBioCAS rather than a generic FPGA journal</w:t>
      </w:r>
    </w:p>
    <w:p>
      <w:pPr>
        <w:pStyle w:val="ListBullet"/>
        <w:spacing w:after="40"/>
      </w:pPr>
      <w:r>
        <w:t>Direct scope match: biomedical signal inference + circuit/system architecture.</w:t>
      </w:r>
    </w:p>
    <w:p>
      <w:pPr>
        <w:pStyle w:val="ListBullet"/>
        <w:spacing w:after="40"/>
      </w:pPr>
      <w:r>
        <w:t>Recent precedent: SciCNN (2023), EEGformer (2024), RVDLAHA (2025), SNN FPGA seizure detector (2025), and a configurable 1-D CNN biosignal coprocessor (2025) all demonstrate that the algorithm-hardware co-design narrative is native to the journal [R4-R8, R16].</w:t>
      </w:r>
    </w:p>
    <w:p>
      <w:pPr>
        <w:pStyle w:val="ListBullet"/>
        <w:spacing w:after="40"/>
      </w:pPr>
      <w:r>
        <w:t>The proposed paper can contribute both clinical-quality evaluation methodology and a reusable circuits/systems architecture rather than being only an application note.</w:t>
      </w:r>
    </w:p>
    <w:p>
      <w:pPr>
        <w:pStyle w:val="Heading2"/>
      </w:pPr>
      <w:r>
        <w:t>11.2 What the abstract should eventually claim</w:t>
      </w:r>
    </w:p>
    <w:p>
      <w:pPr>
        <w:pStyle w:val="CodeBlock"/>
      </w:pPr>
      <w:r>
        <w:t>We present a reconfigurable streaming 1D-CNN accelerator for patient-independent continuous EEG seizure detection. The design co-optimizes low-precision temporal convolution, on-chip data reuse, and event-level detection, and is evaluated using subject-disjoint continuous EEG with standardized seizure-event scoring. On AMD Kria KV260, the accelerator is compared against same-board Cortex-A53 and generic DPU baselines, while preserving event-level performance under INT8/mixed-precision quantization.</w:t>
      </w:r>
    </w:p>
    <w:p>
      <w:pPr>
        <w:pStyle w:val="SmallNote"/>
      </w:pPr>
      <w:r>
        <w:t>Replace all generic claims with measured numbers only after G7. Do not promise mixed precision in the final title/abstract if the INT4/INT8 Pareto gain is weak.</w:t>
      </w:r>
    </w:p>
    <w:p>
      <w:pPr>
        <w:pStyle w:val="Heading1"/>
      </w:pPr>
      <w:r>
        <w:t>12. Risk register and fallback decisions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0"/>
            </w:pPr>
            <w:r/>
            <w:r>
              <w:rPr>
                <w:rFonts w:ascii="Liberation Sans" w:hAnsi="Liberation Sans" w:eastAsia="Liberation Sans"/>
                <w:b/>
                <w:color w:val="FFFFFF"/>
                <w:sz w:val="15"/>
              </w:rPr>
              <w:t>Risk</w:t>
            </w:r>
          </w:p>
        </w:tc>
        <w:tc>
          <w:tcPr>
            <w:tcW w:type="dxa" w:w="3360"/>
            <w:vAlign w:val="center"/>
            <w:shd w:fill="17365D"/>
          </w:tcPr>
          <w:p>
            <w:pPr>
              <w:spacing w:after="0"/>
            </w:pPr>
            <w:r/>
            <w:r>
              <w:rPr>
                <w:rFonts w:ascii="Liberation Sans" w:hAnsi="Liberation Sans" w:eastAsia="Liberation Sans"/>
                <w:b/>
                <w:color w:val="FFFFFF"/>
                <w:sz w:val="15"/>
              </w:rPr>
              <w:t>What would invalidate the story</w:t>
            </w:r>
          </w:p>
        </w:tc>
        <w:tc>
          <w:tcPr>
            <w:tcW w:type="dxa" w:w="3360"/>
            <w:vAlign w:val="center"/>
            <w:shd w:fill="17365D"/>
          </w:tcPr>
          <w:p>
            <w:pPr>
              <w:spacing w:after="0"/>
            </w:pPr>
            <w:r/>
            <w:r>
              <w:rPr>
                <w:rFonts w:ascii="Liberation Sans" w:hAnsi="Liberation Sans" w:eastAsia="Liberation Sans"/>
                <w:b/>
                <w:color w:val="FFFFFF"/>
                <w:sz w:val="15"/>
              </w:rPr>
              <w:t>Fallback</w:t>
            </w:r>
          </w:p>
        </w:tc>
      </w:tr>
      <w:tr>
        <w:trPr>
          <w:cantSplit/>
        </w:trPr>
        <w:tc>
          <w:tcPr>
            <w:tcW w:type="dxa" w:w="3360"/>
            <w:vAlign w:val="center"/>
          </w:tcPr>
          <w:p>
            <w:pPr>
              <w:spacing w:after="0"/>
            </w:pPr>
            <w:r/>
            <w:r>
              <w:rPr>
                <w:rFonts w:ascii="Liberation Sans" w:hAnsi="Liberation Sans" w:eastAsia="Liberation Sans"/>
                <w:b w:val="0"/>
                <w:sz w:val="15"/>
              </w:rPr>
              <w:t>Event F1 remains low</w:t>
            </w:r>
          </w:p>
        </w:tc>
        <w:tc>
          <w:tcPr>
            <w:tcW w:type="dxa" w:w="3360"/>
            <w:vAlign w:val="center"/>
          </w:tcPr>
          <w:p>
            <w:pPr>
              <w:spacing w:after="0"/>
            </w:pPr>
            <w:r/>
            <w:r>
              <w:rPr>
                <w:rFonts w:ascii="Liberation Sans" w:hAnsi="Liberation Sans" w:eastAsia="Liberation Sans"/>
                <w:b w:val="0"/>
                <w:sz w:val="15"/>
              </w:rPr>
              <w:t>High window accuracy but continuous false alarms dominate</w:t>
            </w:r>
          </w:p>
        </w:tc>
        <w:tc>
          <w:tcPr>
            <w:tcW w:type="dxa" w:w="3360"/>
            <w:vAlign w:val="center"/>
          </w:tcPr>
          <w:p>
            <w:pPr>
              <w:spacing w:after="0"/>
            </w:pPr>
            <w:r/>
            <w:r>
              <w:rPr>
                <w:rFonts w:ascii="Liberation Sans" w:hAnsi="Liberation Sans" w:eastAsia="Liberation Sans"/>
                <w:b w:val="0"/>
                <w:sz w:val="15"/>
              </w:rPr>
              <w:t>Simplify postprocessing; improve patient-independent training; channel perturbation/domain augmentation; keep hardware frozen until metrics recover.</w:t>
            </w:r>
          </w:p>
        </w:tc>
      </w:tr>
      <w:tr>
        <w:trPr>
          <w:cantSplit/>
        </w:trPr>
        <w:tc>
          <w:tcPr>
            <w:tcW w:type="dxa" w:w="3360"/>
            <w:vAlign w:val="center"/>
            <w:shd w:fill="F4F7FA"/>
          </w:tcPr>
          <w:p>
            <w:pPr>
              <w:spacing w:after="0"/>
            </w:pPr>
            <w:r/>
            <w:r>
              <w:rPr>
                <w:rFonts w:ascii="Liberation Sans" w:hAnsi="Liberation Sans" w:eastAsia="Liberation Sans"/>
                <w:b w:val="0"/>
                <w:sz w:val="15"/>
              </w:rPr>
              <w:t>INT4 harms generalization</w:t>
            </w:r>
          </w:p>
        </w:tc>
        <w:tc>
          <w:tcPr>
            <w:tcW w:type="dxa" w:w="3360"/>
            <w:vAlign w:val="center"/>
            <w:shd w:fill="F4F7FA"/>
          </w:tcPr>
          <w:p>
            <w:pPr>
              <w:spacing w:after="0"/>
            </w:pPr>
            <w:r/>
            <w:r>
              <w:rPr>
                <w:rFonts w:ascii="Liberation Sans" w:hAnsi="Liberation Sans" w:eastAsia="Liberation Sans"/>
                <w:b w:val="0"/>
                <w:sz w:val="15"/>
              </w:rPr>
              <w:t>Mixed precision novelty costs too much F1</w:t>
            </w:r>
          </w:p>
        </w:tc>
        <w:tc>
          <w:tcPr>
            <w:tcW w:type="dxa" w:w="3360"/>
            <w:vAlign w:val="center"/>
            <w:shd w:fill="F4F7FA"/>
          </w:tcPr>
          <w:p>
            <w:pPr>
              <w:spacing w:after="0"/>
            </w:pPr>
            <w:r/>
            <w:r>
              <w:rPr>
                <w:rFonts w:ascii="Liberation Sans" w:hAnsi="Liberation Sans" w:eastAsia="Liberation Sans"/>
                <w:b w:val="0"/>
                <w:sz w:val="15"/>
              </w:rPr>
              <w:t>Submit strong INT8 architecture; remove “mixed-precision” from title; keep bit-width sweep as negative-result ablation.</w:t>
            </w:r>
          </w:p>
        </w:tc>
      </w:tr>
      <w:tr>
        <w:trPr>
          <w:cantSplit/>
        </w:trPr>
        <w:tc>
          <w:tcPr>
            <w:tcW w:type="dxa" w:w="3360"/>
            <w:vAlign w:val="center"/>
          </w:tcPr>
          <w:p>
            <w:pPr>
              <w:spacing w:after="0"/>
            </w:pPr>
            <w:r/>
            <w:r>
              <w:rPr>
                <w:rFonts w:ascii="Liberation Sans" w:hAnsi="Liberation Sans" w:eastAsia="Liberation Sans"/>
                <w:b w:val="0"/>
                <w:sz w:val="15"/>
              </w:rPr>
              <w:t>DPU cannot map Conv1D cleanly</w:t>
            </w:r>
          </w:p>
        </w:tc>
        <w:tc>
          <w:tcPr>
            <w:tcW w:type="dxa" w:w="3360"/>
            <w:vAlign w:val="center"/>
          </w:tcPr>
          <w:p>
            <w:pPr>
              <w:spacing w:after="0"/>
            </w:pPr>
            <w:r/>
            <w:r>
              <w:rPr>
                <w:rFonts w:ascii="Liberation Sans" w:hAnsi="Liberation Sans" w:eastAsia="Liberation Sans"/>
                <w:b w:val="0"/>
                <w:sz w:val="15"/>
              </w:rPr>
              <w:t>No fair generic-DPU baseline</w:t>
            </w:r>
          </w:p>
        </w:tc>
        <w:tc>
          <w:tcPr>
            <w:tcW w:type="dxa" w:w="3360"/>
            <w:vAlign w:val="center"/>
          </w:tcPr>
          <w:p>
            <w:pPr>
              <w:spacing w:after="0"/>
            </w:pPr>
            <w:r/>
            <w:r>
              <w:rPr>
                <w:rFonts w:ascii="Liberation Sans" w:hAnsi="Liberation Sans" w:eastAsia="Liberation Sans"/>
                <w:b w:val="0"/>
                <w:sz w:val="15"/>
              </w:rPr>
              <w:t>Document compiler/operator limitation; compare A53 + a height=1 Conv2D mapping only if semantics are identical.</w:t>
            </w:r>
          </w:p>
        </w:tc>
      </w:tr>
      <w:tr>
        <w:trPr>
          <w:cantSplit/>
        </w:trPr>
        <w:tc>
          <w:tcPr>
            <w:tcW w:type="dxa" w:w="3360"/>
            <w:vAlign w:val="center"/>
            <w:shd w:fill="F4F7FA"/>
          </w:tcPr>
          <w:p>
            <w:pPr>
              <w:spacing w:after="0"/>
            </w:pPr>
            <w:r/>
            <w:r>
              <w:rPr>
                <w:rFonts w:ascii="Liberation Sans" w:hAnsi="Liberation Sans" w:eastAsia="Liberation Sans"/>
                <w:b w:val="0"/>
                <w:sz w:val="15"/>
              </w:rPr>
              <w:t>KV260 board power looks high</w:t>
            </w:r>
          </w:p>
        </w:tc>
        <w:tc>
          <w:tcPr>
            <w:tcW w:type="dxa" w:w="3360"/>
            <w:vAlign w:val="center"/>
            <w:shd w:fill="F4F7FA"/>
          </w:tcPr>
          <w:p>
            <w:pPr>
              <w:spacing w:after="0"/>
            </w:pPr>
            <w:r/>
            <w:r>
              <w:rPr>
                <w:rFonts w:ascii="Liberation Sans" w:hAnsi="Liberation Sans" w:eastAsia="Liberation Sans"/>
                <w:b w:val="0"/>
                <w:sz w:val="15"/>
              </w:rPr>
              <w:t>Wearable papers are orders of magnitude lower power</w:t>
            </w:r>
          </w:p>
        </w:tc>
        <w:tc>
          <w:tcPr>
            <w:tcW w:type="dxa" w:w="3360"/>
            <w:vAlign w:val="center"/>
            <w:shd w:fill="F4F7FA"/>
          </w:tcPr>
          <w:p>
            <w:pPr>
              <w:spacing w:after="0"/>
            </w:pPr>
            <w:r/>
            <w:r>
              <w:rPr>
                <w:rFonts w:ascii="Liberation Sans" w:hAnsi="Liberation Sans" w:eastAsia="Liberation Sans"/>
                <w:b w:val="0"/>
                <w:sz w:val="15"/>
              </w:rPr>
              <w:t>Do not compete on absolute wearable power; report dynamic PL/energy per inference and same-board efficiency. Frame KV260 as prototype.</w:t>
            </w:r>
          </w:p>
        </w:tc>
      </w:tr>
      <w:tr>
        <w:trPr>
          <w:cantSplit/>
        </w:trPr>
        <w:tc>
          <w:tcPr>
            <w:tcW w:type="dxa" w:w="3360"/>
            <w:vAlign w:val="center"/>
          </w:tcPr>
          <w:p>
            <w:pPr>
              <w:spacing w:after="0"/>
            </w:pPr>
            <w:r/>
            <w:r>
              <w:rPr>
                <w:rFonts w:ascii="Liberation Sans" w:hAnsi="Liberation Sans" w:eastAsia="Liberation Sans"/>
                <w:b w:val="0"/>
                <w:sz w:val="15"/>
              </w:rPr>
              <w:t>TUSZ result is weak</w:t>
            </w:r>
          </w:p>
        </w:tc>
        <w:tc>
          <w:tcPr>
            <w:tcW w:type="dxa" w:w="3360"/>
            <w:vAlign w:val="center"/>
          </w:tcPr>
          <w:p>
            <w:pPr>
              <w:spacing w:after="0"/>
            </w:pPr>
            <w:r/>
            <w:r>
              <w:rPr>
                <w:rFonts w:ascii="Liberation Sans" w:hAnsi="Liberation Sans" w:eastAsia="Liberation Sans"/>
                <w:b w:val="0"/>
                <w:sz w:val="15"/>
              </w:rPr>
              <w:t>Cross-dataset domain shift</w:t>
            </w:r>
          </w:p>
        </w:tc>
        <w:tc>
          <w:tcPr>
            <w:tcW w:type="dxa" w:w="3360"/>
            <w:vAlign w:val="center"/>
          </w:tcPr>
          <w:p>
            <w:pPr>
              <w:spacing w:after="0"/>
            </w:pPr>
            <w:r/>
            <w:r>
              <w:rPr>
                <w:rFonts w:ascii="Liberation Sans" w:hAnsi="Liberation Sans" w:eastAsia="Liberation Sans"/>
                <w:b w:val="0"/>
                <w:sz w:val="15"/>
              </w:rPr>
              <w:t>Keep it as an honest robustness result; analyze channel/montage/domain shift; do not hide it.</w:t>
            </w:r>
          </w:p>
        </w:tc>
      </w:tr>
      <w:tr>
        <w:trPr>
          <w:cantSplit/>
        </w:trPr>
        <w:tc>
          <w:tcPr>
            <w:tcW w:type="dxa" w:w="3360"/>
            <w:vAlign w:val="center"/>
            <w:shd w:fill="F4F7FA"/>
          </w:tcPr>
          <w:p>
            <w:pPr>
              <w:spacing w:after="0"/>
            </w:pPr>
            <w:r/>
            <w:r>
              <w:rPr>
                <w:rFonts w:ascii="Liberation Sans" w:hAnsi="Liberation Sans" w:eastAsia="Liberation Sans"/>
                <w:b w:val="0"/>
                <w:sz w:val="15"/>
              </w:rPr>
              <w:t>Architecture looks like generic HLS</w:t>
            </w:r>
          </w:p>
        </w:tc>
        <w:tc>
          <w:tcPr>
            <w:tcW w:type="dxa" w:w="3360"/>
            <w:vAlign w:val="center"/>
            <w:shd w:fill="F4F7FA"/>
          </w:tcPr>
          <w:p>
            <w:pPr>
              <w:spacing w:after="0"/>
            </w:pPr>
            <w:r/>
            <w:r>
              <w:rPr>
                <w:rFonts w:ascii="Liberation Sans" w:hAnsi="Liberation Sans" w:eastAsia="Liberation Sans"/>
                <w:b w:val="0"/>
                <w:sz w:val="15"/>
              </w:rPr>
              <w:t>Reviewer sees no circuits novelty</w:t>
            </w:r>
          </w:p>
        </w:tc>
        <w:tc>
          <w:tcPr>
            <w:tcW w:type="dxa" w:w="3360"/>
            <w:vAlign w:val="center"/>
            <w:shd w:fill="F4F7FA"/>
          </w:tcPr>
          <w:p>
            <w:pPr>
              <w:spacing w:after="0"/>
            </w:pPr>
            <w:r/>
            <w:r>
              <w:rPr>
                <w:rFonts w:ascii="Liberation Sans" w:hAnsi="Liberation Sans" w:eastAsia="Liberation Sans"/>
                <w:b w:val="0"/>
                <w:sz w:val="15"/>
              </w:rPr>
              <w:t>Strengthen PE/dataflow configurability, analytical model, memory-traffic optimization, DSP packing, and scaling experiments.</w:t>
            </w:r>
          </w:p>
        </w:tc>
      </w:tr>
    </w:tbl>
    <w:p>
      <w:pPr>
        <w:pStyle w:val="Heading1"/>
      </w:pPr>
      <w:r>
        <w:t>13. “DO NOT” checklist for Codex and for the paper</w:t>
      </w:r>
    </w:p>
    <w:p>
      <w:pPr>
        <w:pStyle w:val="ListBullet"/>
        <w:spacing w:after="40"/>
      </w:pPr>
      <w:r>
        <w:t>DO NOT random-split overlapping EEG windows from the same patient into train/test.</w:t>
      </w:r>
    </w:p>
    <w:p>
      <w:pPr>
        <w:pStyle w:val="ListBullet"/>
        <w:spacing w:after="40"/>
      </w:pPr>
      <w:r>
        <w:t>DO NOT balance validation/test data to make accuracy/F1 look better.</w:t>
      </w:r>
    </w:p>
    <w:p>
      <w:pPr>
        <w:pStyle w:val="ListBullet"/>
        <w:spacing w:after="40"/>
      </w:pPr>
      <w:r>
        <w:t>DO NOT tune threshold/post-processing on the held-out test subject.</w:t>
      </w:r>
    </w:p>
    <w:p>
      <w:pPr>
        <w:pStyle w:val="ListBullet"/>
        <w:spacing w:after="40"/>
      </w:pPr>
      <w:r>
        <w:t>DO NOT fit normalization/calibration statistics using test subjects.</w:t>
      </w:r>
    </w:p>
    <w:p>
      <w:pPr>
        <w:pStyle w:val="ListBullet"/>
        <w:spacing w:after="40"/>
      </w:pPr>
      <w:r>
        <w:t>DO NOT use accuracy as the main seizure-detection claim.</w:t>
      </w:r>
    </w:p>
    <w:p>
      <w:pPr>
        <w:pStyle w:val="ListBullet"/>
        <w:spacing w:after="40"/>
      </w:pPr>
      <w:r>
        <w:t>DO NOT compare event F1, FP/h, or sensitivity across papers without checking event definitions and split protocol.</w:t>
      </w:r>
    </w:p>
    <w:p>
      <w:pPr>
        <w:pStyle w:val="ListBullet"/>
        <w:spacing w:after="40"/>
      </w:pPr>
      <w:r>
        <w:t>DO NOT report only Vivado estimated power as final measured energy evidence.</w:t>
      </w:r>
    </w:p>
    <w:p>
      <w:pPr>
        <w:pStyle w:val="ListBullet"/>
        <w:spacing w:after="40"/>
      </w:pPr>
      <w:r>
        <w:t>DO NOT call KV260 a wearable platform.</w:t>
      </w:r>
    </w:p>
    <w:p>
      <w:pPr>
        <w:pStyle w:val="ListBullet"/>
        <w:spacing w:after="40"/>
      </w:pPr>
      <w:r>
        <w:t>DO NOT report accelerator kernel latency as “seizure detection latency.”</w:t>
      </w:r>
    </w:p>
    <w:p>
      <w:pPr>
        <w:pStyle w:val="ListBullet"/>
        <w:spacing w:after="40"/>
      </w:pPr>
      <w:r>
        <w:t>DO NOT hard-code one CNN if a small layer-descriptor/configurable design is achievable.</w:t>
      </w:r>
    </w:p>
    <w:p>
      <w:pPr>
        <w:pStyle w:val="ListBullet"/>
        <w:spacing w:after="40"/>
      </w:pPr>
      <w:r>
        <w:t>DO NOT claim “state of the art” or “first” until the literature search is rerun immediately before submission.</w:t>
      </w:r>
    </w:p>
    <w:p>
      <w:pPr>
        <w:pStyle w:val="Heading1"/>
      </w:pPr>
      <w:r>
        <w:t>14. Concrete deliverables Codex should produce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pPr>
              <w:spacing w:after="0"/>
            </w:pPr>
            <w:r/>
            <w:r>
              <w:rPr>
                <w:rFonts w:ascii="Liberation Sans" w:hAnsi="Liberation Sans" w:eastAsia="Liberation Sans"/>
                <w:b/>
                <w:color w:val="FFFFFF"/>
                <w:sz w:val="16"/>
              </w:rPr>
              <w:t>Deliverable</w:t>
            </w:r>
          </w:p>
        </w:tc>
        <w:tc>
          <w:tcPr>
            <w:tcW w:type="dxa" w:w="5040"/>
            <w:vAlign w:val="center"/>
            <w:shd w:fill="17365D"/>
          </w:tcPr>
          <w:p>
            <w:pPr>
              <w:spacing w:after="0"/>
            </w:pPr>
            <w:r/>
            <w:r>
              <w:rPr>
                <w:rFonts w:ascii="Liberation Sans" w:hAnsi="Liberation Sans" w:eastAsia="Liberation Sans"/>
                <w:b/>
                <w:color w:val="FFFFFF"/>
                <w:sz w:val="16"/>
              </w:rPr>
              <w:t>Artifact</w:t>
            </w:r>
          </w:p>
        </w:tc>
      </w:tr>
      <w:tr>
        <w:trPr>
          <w:cantSplit/>
        </w:trPr>
        <w:tc>
          <w:tcPr>
            <w:tcW w:type="dxa" w:w="5040"/>
            <w:vAlign w:val="center"/>
          </w:tcPr>
          <w:p>
            <w:pPr>
              <w:spacing w:after="0"/>
            </w:pPr>
            <w:r/>
            <w:r>
              <w:rPr>
                <w:rFonts w:ascii="Liberation Sans" w:hAnsi="Liberation Sans" w:eastAsia="Liberation Sans"/>
                <w:b w:val="0"/>
                <w:sz w:val="16"/>
              </w:rPr>
              <w:t>D1</w:t>
            </w:r>
          </w:p>
        </w:tc>
        <w:tc>
          <w:tcPr>
            <w:tcW w:type="dxa" w:w="5040"/>
            <w:vAlign w:val="center"/>
          </w:tcPr>
          <w:p>
            <w:pPr>
              <w:spacing w:after="0"/>
            </w:pPr>
            <w:r/>
            <w:r>
              <w:rPr>
                <w:rFonts w:ascii="Liberation Sans" w:hAnsi="Liberation Sans" w:eastAsia="Liberation Sans"/>
                <w:b w:val="0"/>
                <w:sz w:val="16"/>
              </w:rPr>
              <w:t>Validated CHB-MIT manifest + subject grouping + split audit report.</w:t>
            </w:r>
          </w:p>
        </w:tc>
      </w:tr>
      <w:tr>
        <w:trPr>
          <w:cantSplit/>
        </w:trPr>
        <w:tc>
          <w:tcPr>
            <w:tcW w:type="dxa" w:w="5040"/>
            <w:vAlign w:val="center"/>
            <w:shd w:fill="F4F7FA"/>
          </w:tcPr>
          <w:p>
            <w:pPr>
              <w:spacing w:after="0"/>
            </w:pPr>
            <w:r/>
            <w:r>
              <w:rPr>
                <w:rFonts w:ascii="Liberation Sans" w:hAnsi="Liberation Sans" w:eastAsia="Liberation Sans"/>
                <w:b w:val="0"/>
                <w:sz w:val="16"/>
              </w:rPr>
              <w:t>D2</w:t>
            </w:r>
          </w:p>
        </w:tc>
        <w:tc>
          <w:tcPr>
            <w:tcW w:type="dxa" w:w="5040"/>
            <w:vAlign w:val="center"/>
            <w:shd w:fill="F4F7FA"/>
          </w:tcPr>
          <w:p>
            <w:pPr>
              <w:spacing w:after="0"/>
            </w:pPr>
            <w:r/>
            <w:r>
              <w:rPr>
                <w:rFonts w:ascii="Liberation Sans" w:hAnsi="Liberation Sans" w:eastAsia="Liberation Sans"/>
                <w:b w:val="0"/>
                <w:sz w:val="16"/>
              </w:rPr>
              <w:t>FP32 1D-CNN training and LOSO continuous evaluation pipeline.</w:t>
            </w:r>
          </w:p>
        </w:tc>
      </w:tr>
      <w:tr>
        <w:trPr>
          <w:cantSplit/>
        </w:trPr>
        <w:tc>
          <w:tcPr>
            <w:tcW w:type="dxa" w:w="5040"/>
            <w:vAlign w:val="center"/>
          </w:tcPr>
          <w:p>
            <w:pPr>
              <w:spacing w:after="0"/>
            </w:pPr>
            <w:r/>
            <w:r>
              <w:rPr>
                <w:rFonts w:ascii="Liberation Sans" w:hAnsi="Liberation Sans" w:eastAsia="Liberation Sans"/>
                <w:b w:val="0"/>
                <w:sz w:val="16"/>
              </w:rPr>
              <w:t>D3</w:t>
            </w:r>
          </w:p>
        </w:tc>
        <w:tc>
          <w:tcPr>
            <w:tcW w:type="dxa" w:w="5040"/>
            <w:vAlign w:val="center"/>
          </w:tcPr>
          <w:p>
            <w:pPr>
              <w:spacing w:after="0"/>
            </w:pPr>
            <w:r/>
            <w:r>
              <w:rPr>
                <w:rFonts w:ascii="Liberation Sans" w:hAnsi="Liberation Sans" w:eastAsia="Liberation Sans"/>
                <w:b w:val="0"/>
                <w:sz w:val="16"/>
              </w:rPr>
              <w:t>SzCORE-compatible event scoring wrapper with unit tests.</w:t>
            </w:r>
          </w:p>
        </w:tc>
      </w:tr>
      <w:tr>
        <w:trPr>
          <w:cantSplit/>
        </w:trPr>
        <w:tc>
          <w:tcPr>
            <w:tcW w:type="dxa" w:w="5040"/>
            <w:vAlign w:val="center"/>
            <w:shd w:fill="F4F7FA"/>
          </w:tcPr>
          <w:p>
            <w:pPr>
              <w:spacing w:after="0"/>
            </w:pPr>
            <w:r/>
            <w:r>
              <w:rPr>
                <w:rFonts w:ascii="Liberation Sans" w:hAnsi="Liberation Sans" w:eastAsia="Liberation Sans"/>
                <w:b w:val="0"/>
                <w:sz w:val="16"/>
              </w:rPr>
              <w:t>D4</w:t>
            </w:r>
          </w:p>
        </w:tc>
        <w:tc>
          <w:tcPr>
            <w:tcW w:type="dxa" w:w="5040"/>
            <w:vAlign w:val="center"/>
            <w:shd w:fill="F4F7FA"/>
          </w:tcPr>
          <w:p>
            <w:pPr>
              <w:spacing w:after="0"/>
            </w:pPr>
            <w:r/>
            <w:r>
              <w:rPr>
                <w:rFonts w:ascii="Liberation Sans" w:hAnsi="Liberation Sans" w:eastAsia="Liberation Sans"/>
                <w:b w:val="0"/>
                <w:sz w:val="16"/>
              </w:rPr>
              <w:t>INT8 QAT + integer reference model + exported weights/scales.</w:t>
            </w:r>
          </w:p>
        </w:tc>
      </w:tr>
      <w:tr>
        <w:trPr>
          <w:cantSplit/>
        </w:trPr>
        <w:tc>
          <w:tcPr>
            <w:tcW w:type="dxa" w:w="5040"/>
            <w:vAlign w:val="center"/>
          </w:tcPr>
          <w:p>
            <w:pPr>
              <w:spacing w:after="0"/>
            </w:pPr>
            <w:r/>
            <w:r>
              <w:rPr>
                <w:rFonts w:ascii="Liberation Sans" w:hAnsi="Liberation Sans" w:eastAsia="Liberation Sans"/>
                <w:b w:val="0"/>
                <w:sz w:val="16"/>
              </w:rPr>
              <w:t>D5</w:t>
            </w:r>
          </w:p>
        </w:tc>
        <w:tc>
          <w:tcPr>
            <w:tcW w:type="dxa" w:w="5040"/>
            <w:vAlign w:val="center"/>
          </w:tcPr>
          <w:p>
            <w:pPr>
              <w:spacing w:after="0"/>
            </w:pPr>
            <w:r/>
            <w:r>
              <w:rPr>
                <w:rFonts w:ascii="Liberation Sans" w:hAnsi="Liberation Sans" w:eastAsia="Liberation Sans"/>
                <w:b w:val="0"/>
                <w:sz w:val="16"/>
              </w:rPr>
              <w:t>Layer profiler: params/MACs/activation/memory report.</w:t>
            </w:r>
          </w:p>
        </w:tc>
      </w:tr>
      <w:tr>
        <w:trPr>
          <w:cantSplit/>
        </w:trPr>
        <w:tc>
          <w:tcPr>
            <w:tcW w:type="dxa" w:w="5040"/>
            <w:vAlign w:val="center"/>
            <w:shd w:fill="F4F7FA"/>
          </w:tcPr>
          <w:p>
            <w:pPr>
              <w:spacing w:after="0"/>
            </w:pPr>
            <w:r/>
            <w:r>
              <w:rPr>
                <w:rFonts w:ascii="Liberation Sans" w:hAnsi="Liberation Sans" w:eastAsia="Liberation Sans"/>
                <w:b w:val="0"/>
                <w:sz w:val="16"/>
              </w:rPr>
              <w:t>D6</w:t>
            </w:r>
          </w:p>
        </w:tc>
        <w:tc>
          <w:tcPr>
            <w:tcW w:type="dxa" w:w="5040"/>
            <w:vAlign w:val="center"/>
            <w:shd w:fill="F4F7FA"/>
          </w:tcPr>
          <w:p>
            <w:pPr>
              <w:spacing w:after="0"/>
            </w:pPr>
            <w:r/>
            <w:r>
              <w:rPr>
                <w:rFonts w:ascii="Liberation Sans" w:hAnsi="Liberation Sans" w:eastAsia="Liberation Sans"/>
                <w:b w:val="0"/>
                <w:sz w:val="16"/>
              </w:rPr>
              <w:t>Analytical FPGA cycle/resource estimator.</w:t>
            </w:r>
          </w:p>
        </w:tc>
      </w:tr>
      <w:tr>
        <w:trPr>
          <w:cantSplit/>
        </w:trPr>
        <w:tc>
          <w:tcPr>
            <w:tcW w:type="dxa" w:w="5040"/>
            <w:vAlign w:val="center"/>
          </w:tcPr>
          <w:p>
            <w:pPr>
              <w:spacing w:after="0"/>
            </w:pPr>
            <w:r/>
            <w:r>
              <w:rPr>
                <w:rFonts w:ascii="Liberation Sans" w:hAnsi="Liberation Sans" w:eastAsia="Liberation Sans"/>
                <w:b w:val="0"/>
                <w:sz w:val="16"/>
              </w:rPr>
              <w:t>D7</w:t>
            </w:r>
          </w:p>
        </w:tc>
        <w:tc>
          <w:tcPr>
            <w:tcW w:type="dxa" w:w="5040"/>
            <w:vAlign w:val="center"/>
          </w:tcPr>
          <w:p>
            <w:pPr>
              <w:spacing w:after="0"/>
            </w:pPr>
            <w:r/>
            <w:r>
              <w:rPr>
                <w:rFonts w:ascii="Liberation Sans" w:hAnsi="Liberation Sans" w:eastAsia="Liberation Sans"/>
                <w:b w:val="0"/>
                <w:sz w:val="16"/>
              </w:rPr>
              <w:t>Vitis HLS streaming accelerator + testbench + co-sim.</w:t>
            </w:r>
          </w:p>
        </w:tc>
      </w:tr>
      <w:tr>
        <w:trPr>
          <w:cantSplit/>
        </w:trPr>
        <w:tc>
          <w:tcPr>
            <w:tcW w:type="dxa" w:w="5040"/>
            <w:vAlign w:val="center"/>
            <w:shd w:fill="F4F7FA"/>
          </w:tcPr>
          <w:p>
            <w:pPr>
              <w:spacing w:after="0"/>
            </w:pPr>
            <w:r/>
            <w:r>
              <w:rPr>
                <w:rFonts w:ascii="Liberation Sans" w:hAnsi="Liberation Sans" w:eastAsia="Liberation Sans"/>
                <w:b w:val="0"/>
                <w:sz w:val="16"/>
              </w:rPr>
              <w:t>D8</w:t>
            </w:r>
          </w:p>
        </w:tc>
        <w:tc>
          <w:tcPr>
            <w:tcW w:type="dxa" w:w="5040"/>
            <w:vAlign w:val="center"/>
            <w:shd w:fill="F4F7FA"/>
          </w:tcPr>
          <w:p>
            <w:pPr>
              <w:spacing w:after="0"/>
            </w:pPr>
            <w:r/>
            <w:r>
              <w:rPr>
                <w:rFonts w:ascii="Liberation Sans" w:hAnsi="Liberation Sans" w:eastAsia="Liberation Sans"/>
                <w:b w:val="0"/>
                <w:sz w:val="16"/>
              </w:rPr>
              <w:t>KV260 bitstream/overlay/application + correctness test.</w:t>
            </w:r>
          </w:p>
        </w:tc>
      </w:tr>
      <w:tr>
        <w:trPr>
          <w:cantSplit/>
        </w:trPr>
        <w:tc>
          <w:tcPr>
            <w:tcW w:type="dxa" w:w="5040"/>
            <w:vAlign w:val="center"/>
          </w:tcPr>
          <w:p>
            <w:pPr>
              <w:spacing w:after="0"/>
            </w:pPr>
            <w:r/>
            <w:r>
              <w:rPr>
                <w:rFonts w:ascii="Liberation Sans" w:hAnsi="Liberation Sans" w:eastAsia="Liberation Sans"/>
                <w:b w:val="0"/>
                <w:sz w:val="16"/>
              </w:rPr>
              <w:t>D9</w:t>
            </w:r>
          </w:p>
        </w:tc>
        <w:tc>
          <w:tcPr>
            <w:tcW w:type="dxa" w:w="5040"/>
            <w:vAlign w:val="center"/>
          </w:tcPr>
          <w:p>
            <w:pPr>
              <w:spacing w:after="0"/>
            </w:pPr>
            <w:r/>
            <w:r>
              <w:rPr>
                <w:rFonts w:ascii="Liberation Sans" w:hAnsi="Liberation Sans" w:eastAsia="Liberation Sans"/>
                <w:b w:val="0"/>
                <w:sz w:val="16"/>
              </w:rPr>
              <w:t>CPU, DPU-if-feasible, custom FPGA benchmark scripts.</w:t>
            </w:r>
          </w:p>
        </w:tc>
      </w:tr>
      <w:tr>
        <w:trPr>
          <w:cantSplit/>
        </w:trPr>
        <w:tc>
          <w:tcPr>
            <w:tcW w:type="dxa" w:w="5040"/>
            <w:vAlign w:val="center"/>
            <w:shd w:fill="F4F7FA"/>
          </w:tcPr>
          <w:p>
            <w:pPr>
              <w:spacing w:after="0"/>
            </w:pPr>
            <w:r/>
            <w:r>
              <w:rPr>
                <w:rFonts w:ascii="Liberation Sans" w:hAnsi="Liberation Sans" w:eastAsia="Liberation Sans"/>
                <w:b w:val="0"/>
                <w:sz w:val="16"/>
              </w:rPr>
              <w:t>D10</w:t>
            </w:r>
          </w:p>
        </w:tc>
        <w:tc>
          <w:tcPr>
            <w:tcW w:type="dxa" w:w="5040"/>
            <w:vAlign w:val="center"/>
            <w:shd w:fill="F4F7FA"/>
          </w:tcPr>
          <w:p>
            <w:pPr>
              <w:spacing w:after="0"/>
            </w:pPr>
            <w:r/>
            <w:r>
              <w:rPr>
                <w:rFonts w:ascii="Liberation Sans" w:hAnsi="Liberation Sans" w:eastAsia="Liberation Sans"/>
                <w:b w:val="0"/>
                <w:sz w:val="16"/>
              </w:rPr>
              <w:t>Power/energy acquisition workflow with raw sample logging.</w:t>
            </w:r>
          </w:p>
        </w:tc>
      </w:tr>
      <w:tr>
        <w:trPr>
          <w:cantSplit/>
        </w:trPr>
        <w:tc>
          <w:tcPr>
            <w:tcW w:type="dxa" w:w="5040"/>
            <w:vAlign w:val="center"/>
          </w:tcPr>
          <w:p>
            <w:pPr>
              <w:spacing w:after="0"/>
            </w:pPr>
            <w:r/>
            <w:r>
              <w:rPr>
                <w:rFonts w:ascii="Liberation Sans" w:hAnsi="Liberation Sans" w:eastAsia="Liberation Sans"/>
                <w:b w:val="0"/>
                <w:sz w:val="16"/>
              </w:rPr>
              <w:t>D11</w:t>
            </w:r>
          </w:p>
        </w:tc>
        <w:tc>
          <w:tcPr>
            <w:tcW w:type="dxa" w:w="5040"/>
            <w:vAlign w:val="center"/>
          </w:tcPr>
          <w:p>
            <w:pPr>
              <w:spacing w:after="0"/>
            </w:pPr>
            <w:r/>
            <w:r>
              <w:rPr>
                <w:rFonts w:ascii="Liberation Sans" w:hAnsi="Liberation Sans" w:eastAsia="Liberation Sans"/>
                <w:b w:val="0"/>
                <w:sz w:val="16"/>
              </w:rPr>
              <w:t>TUSZ ingestion + subject-disjoint evaluation.</w:t>
            </w:r>
          </w:p>
        </w:tc>
      </w:tr>
      <w:tr>
        <w:trPr>
          <w:cantSplit/>
        </w:trPr>
        <w:tc>
          <w:tcPr>
            <w:tcW w:type="dxa" w:w="5040"/>
            <w:vAlign w:val="center"/>
            <w:shd w:fill="F4F7FA"/>
          </w:tcPr>
          <w:p>
            <w:pPr>
              <w:spacing w:after="0"/>
            </w:pPr>
            <w:r/>
            <w:r>
              <w:rPr>
                <w:rFonts w:ascii="Liberation Sans" w:hAnsi="Liberation Sans" w:eastAsia="Liberation Sans"/>
                <w:b w:val="0"/>
                <w:sz w:val="16"/>
              </w:rPr>
              <w:t>D12</w:t>
            </w:r>
          </w:p>
        </w:tc>
        <w:tc>
          <w:tcPr>
            <w:tcW w:type="dxa" w:w="5040"/>
            <w:vAlign w:val="center"/>
            <w:shd w:fill="F4F7FA"/>
          </w:tcPr>
          <w:p>
            <w:pPr>
              <w:spacing w:after="0"/>
            </w:pPr>
            <w:r/>
            <w:r>
              <w:rPr>
                <w:rFonts w:ascii="Liberation Sans" w:hAnsi="Liberation Sans" w:eastAsia="Liberation Sans"/>
                <w:b w:val="0"/>
                <w:sz w:val="16"/>
              </w:rPr>
              <w:t>Automatic SOTA/own-result paper tables and plots from CSV/JSON.</w:t>
            </w:r>
          </w:p>
        </w:tc>
      </w:tr>
    </w:tbl>
    <w:p>
      <w:pPr>
        <w:pStyle w:val="Heading1"/>
      </w:pPr>
      <w:r>
        <w:t>15. References and verified sources</w:t>
      </w:r>
    </w:p>
    <w:p>
      <w:pPr>
        <w:pStyle w:val="SmallNote"/>
      </w:pPr>
      <w:r>
        <w:t>Bibliographic/metric facts were web-checked on 08 Aug 2026. Journal quartiles and online resources can change; refresh before submission.</w:t>
      </w:r>
    </w:p>
    <w:p>
      <w:pPr>
        <w:spacing w:after="60"/>
        <w:ind w:left="259" w:hanging="259"/>
      </w:pPr>
      <w:r>
        <w:rPr>
          <w:b/>
        </w:rPr>
        <w:t xml:space="preserve">[R1] </w:t>
      </w:r>
      <w:r>
        <w:t>IEEE Circuits and Systems Society. IEEE Transactions on Biomedical Circuits and Systems (TBioCAS): official scope and bibliometrics. Impact Factor listed 5.234; CiteScore 9.6.</w:t>
      </w:r>
      <w:r>
        <w:t xml:space="preserve">  https://ieee-cas.org/publication/TBioCAS</w:t>
      </w:r>
    </w:p>
    <w:p>
      <w:pPr>
        <w:spacing w:after="60"/>
        <w:ind w:left="259" w:hanging="259"/>
      </w:pPr>
      <w:r>
        <w:rPr>
          <w:b/>
        </w:rPr>
        <w:t xml:space="preserve">[R2] </w:t>
      </w:r>
      <w:r>
        <w:t>J. Dan et al. “SzCORE: A Seizure Community Open-source Research Evaluation framework for the validation of EEG-based automated seizure detection algorithms.” Epilepsia, 2024/2025. DOI: 10.1111/epi.18113.</w:t>
      </w:r>
      <w:r>
        <w:t xml:space="preserve">  https://doi.org/10.1111/epi.18113</w:t>
      </w:r>
    </w:p>
    <w:p>
      <w:pPr>
        <w:spacing w:after="60"/>
        <w:ind w:left="259" w:hanging="259"/>
      </w:pPr>
      <w:r>
        <w:rPr>
          <w:b/>
        </w:rPr>
        <w:t xml:space="preserve">[R3] </w:t>
      </w:r>
      <w:r>
        <w:t>J. Dan et al. “Quantifying the Generalization Gap in Seizure Detection / SzCORE challenge report,” revised v2, 18 May 2026. arXiv:2505.18191.</w:t>
      </w:r>
      <w:r>
        <w:t xml:space="preserve">  https://arxiv.org/abs/2505.18191</w:t>
      </w:r>
    </w:p>
    <w:p>
      <w:pPr>
        <w:spacing w:after="60"/>
        <w:ind w:left="259" w:hanging="259"/>
      </w:pPr>
      <w:r>
        <w:rPr>
          <w:b/>
        </w:rPr>
        <w:t xml:space="preserve">[R4] </w:t>
      </w:r>
      <w:r>
        <w:t>C.-W. Tsai et al. “Seizure-Cluster-Inception CNN (SciCNN): A Patient-Independent Epilepsy Tracking SoC With 0-Shot-Retraining.” IEEE TBioCAS, 17(6), 1202-1213, 2023. DOI: 10.1109/TBCAS.2023.3327509.</w:t>
      </w:r>
      <w:r>
        <w:t xml:space="preserve">  https://doi.org/10.1109/TBCAS.2023.3327509</w:t>
      </w:r>
    </w:p>
    <w:p>
      <w:pPr>
        <w:spacing w:after="60"/>
        <w:ind w:left="259" w:hanging="259"/>
      </w:pPr>
      <w:r>
        <w:rPr>
          <w:b/>
        </w:rPr>
        <w:t xml:space="preserve">[R5] </w:t>
      </w:r>
      <w:r>
        <w:t>P. Busia et al. “Reducing False Alarms in Wearable Seizure Detection With EEGformer: A Compact Transformer Model for MCUs.” IEEE TBioCAS, 18(3), 608-621, 2024. DOI: 10.1109/TBCAS.2024.3357509.</w:t>
      </w:r>
      <w:r>
        <w:t xml:space="preserve">  https://doi.org/10.1109/TBCAS.2024.3357509</w:t>
      </w:r>
    </w:p>
    <w:p>
      <w:pPr>
        <w:spacing w:after="60"/>
        <w:ind w:left="259" w:hanging="259"/>
      </w:pPr>
      <w:r>
        <w:rPr>
          <w:b/>
        </w:rPr>
        <w:t xml:space="preserve">[R6] </w:t>
      </w:r>
      <w:r>
        <w:t>P. Busia et al. “Wearable Epilepsy Seizure Detection on FPGA With Spiking Neural Networks.” IEEE TBioCAS, 19(6), 1175-1186, 2025. DOI: 10.1109/TBCAS.2025.3575327.</w:t>
      </w:r>
      <w:r>
        <w:t xml:space="preserve">  https://doi.org/10.1109/TBCAS.2025.3575327</w:t>
      </w:r>
    </w:p>
    <w:p>
      <w:pPr>
        <w:spacing w:after="60"/>
        <w:ind w:left="259" w:hanging="259"/>
      </w:pPr>
      <w:r>
        <w:rPr>
          <w:b/>
        </w:rPr>
        <w:t xml:space="preserve">[R7] </w:t>
      </w:r>
      <w:r>
        <w:t>S.-Y. Lee et al. “RVDLAHA: An RISC-V DLA Hardware Architecture for On-Device Real-Time Seizure Detection and Personalization in Wearable Applications.” IEEE TBioCAS, 19(1), 40-54, 2025. DOI: 10.1109/TBCAS.2024.3442250.</w:t>
      </w:r>
      <w:r>
        <w:t xml:space="preserve">  https://doi.org/10.1109/TBCAS.2024.3442250</w:t>
      </w:r>
    </w:p>
    <w:p>
      <w:pPr>
        <w:spacing w:after="60"/>
        <w:ind w:left="259" w:hanging="259"/>
      </w:pPr>
      <w:r>
        <w:rPr>
          <w:b/>
        </w:rPr>
        <w:t xml:space="preserve">[R8] </w:t>
      </w:r>
      <w:r>
        <w:t>S.-Y. Lee et al. “Reconfigurable and Scalable Artificial Intelligence Acceleration Hardware Architecture With RISC-V CNN Coprocessor for Real-Time Seizure Detection.” IEEE Access, 13, 31057-31068, 2025. DOI: 10.1109/ACCESS.2025.3538781.</w:t>
      </w:r>
      <w:r>
        <w:t xml:space="preserve">  https://doi.org/10.1109/ACCESS.2025.3538781</w:t>
      </w:r>
    </w:p>
    <w:p>
      <w:pPr>
        <w:spacing w:after="60"/>
        <w:ind w:left="259" w:hanging="259"/>
      </w:pPr>
      <w:r>
        <w:rPr>
          <w:b/>
        </w:rPr>
        <w:t xml:space="preserve">[R9] </w:t>
      </w:r>
      <w:r>
        <w:t>G. Liu, L. Tian, W. Zhou. “Patient-Independent Seizure Detection Based on Channel-Perturbation Convolutional Neural Network and Bidirectional Long Short-Term Memory.” Int. J. Neural Systems, 32(6), 2022. DOI: 10.1142/S0129065721500519.</w:t>
      </w:r>
      <w:r>
        <w:t xml:space="preserve">  https://doi.org/10.1142/S0129065721500519</w:t>
      </w:r>
    </w:p>
    <w:p>
      <w:pPr>
        <w:spacing w:after="60"/>
        <w:ind w:left="259" w:hanging="259"/>
      </w:pPr>
      <w:r>
        <w:rPr>
          <w:b/>
        </w:rPr>
        <w:t xml:space="preserve">[R10] </w:t>
      </w:r>
      <w:r>
        <w:t>PhysioNet. CHB-MIT Scalp EEG Database v1.0.0. DOI: 10.13026/C2K01R.</w:t>
      </w:r>
      <w:r>
        <w:t xml:space="preserve">  https://physionet.org/content/chbmit/1.0.0/</w:t>
      </w:r>
    </w:p>
    <w:p>
      <w:pPr>
        <w:spacing w:after="60"/>
        <w:ind w:left="259" w:hanging="259"/>
      </w:pPr>
      <w:r>
        <w:rPr>
          <w:b/>
        </w:rPr>
        <w:t xml:space="preserve">[R11] </w:t>
      </w:r>
      <w:r>
        <w:t>PhysioNet CHB-MIT case notes: chb21 is from the same female subject as chb01, recorded 1.5 years later; signals sampled at 256 Hz.</w:t>
      </w:r>
      <w:r>
        <w:t xml:space="preserve">  https://physionet.org/content/chbmit/1.0.0/chb21/</w:t>
      </w:r>
    </w:p>
    <w:p>
      <w:pPr>
        <w:spacing w:after="60"/>
        <w:ind w:left="259" w:hanging="259"/>
      </w:pPr>
      <w:r>
        <w:rPr>
          <w:b/>
        </w:rPr>
        <w:t xml:space="preserve">[R12] </w:t>
      </w:r>
      <w:r>
        <w:t>Neural Engineering Data Consortium / Temple University EEG Corpus downloads. TUH EEG Seizure Corpus (TUSZ) v2.0.6.</w:t>
      </w:r>
      <w:r>
        <w:t xml:space="preserve">  https://isip.piconepress.com/projects/nedc/html/tuh_eeg/</w:t>
      </w:r>
    </w:p>
    <w:p>
      <w:pPr>
        <w:spacing w:after="60"/>
        <w:ind w:left="259" w:hanging="259"/>
      </w:pPr>
      <w:r>
        <w:rPr>
          <w:b/>
        </w:rPr>
        <w:t xml:space="preserve">[R13] </w:t>
      </w:r>
      <w:r>
        <w:t>AMD. Kria K26 SOM / KV260 product documentation and specifications (Cortex-A53 + programmable logic / DSP resources).</w:t>
      </w:r>
      <w:r>
        <w:t xml:space="preserve">  https://www.amd.com/en/products/system-on-modules/kria/k26/kv260-vision-starter-kit.html</w:t>
      </w:r>
    </w:p>
    <w:p>
      <w:pPr>
        <w:spacing w:after="60"/>
        <w:ind w:left="259" w:hanging="259"/>
      </w:pPr>
      <w:r>
        <w:rPr>
          <w:b/>
        </w:rPr>
        <w:t xml:space="preserve">[R14] </w:t>
      </w:r>
      <w:r>
        <w:t>AMD Vitis AI DPU reference documentation: KV260 DPU configurations and INT8 peak throughput; use current toolchain documentation when benchmarking.</w:t>
      </w:r>
      <w:r>
        <w:t xml:space="preserve">  https://docs.amd.com/</w:t>
      </w:r>
    </w:p>
    <w:p>
      <w:pPr>
        <w:spacing w:after="60"/>
        <w:ind w:left="259" w:hanging="259"/>
      </w:pPr>
      <w:r>
        <w:rPr>
          <w:b/>
        </w:rPr>
        <w:t xml:space="preserve">[R15] </w:t>
      </w:r>
      <w:r>
        <w:t>Current public 2026 JCR-derived journal summary for TBioCAS: Q1 in Electrical &amp; Electronic Engineering; category quartiles may differ.</w:t>
      </w:r>
      <w:r>
        <w:t xml:space="preserve">  https://www.ablesci.com/journal/detail?id=pWlKx5</w:t>
      </w:r>
    </w:p>
    <w:p>
      <w:pPr>
        <w:spacing w:after="60"/>
        <w:ind w:left="259" w:hanging="259"/>
      </w:pPr>
      <w:r>
        <w:rPr>
          <w:b/>
        </w:rPr>
        <w:t xml:space="preserve">[R16] </w:t>
      </w:r>
      <w:r>
        <w:t>C. Zhang et al. “An Energy-Efficient Configurable 1-D CNN-Based Multi-Lead ECG Classification Coprocessor for Wearable Cardiac Monitoring Devices.” IEEE TBioCAS, 19(2), 317-331, 2025. DOI: 10.1109/TBCAS.2025.3530790.</w:t>
      </w:r>
      <w:r>
        <w:t xml:space="preserve">  https://doi.org/10.1109/TBCAS.2025.3530790</w:t>
      </w:r>
    </w:p>
    <w:p>
      <w:pPr>
        <w:spacing w:after="60"/>
        <w:ind w:left="259" w:hanging="259"/>
      </w:pPr>
      <w:r>
        <w:rPr>
          <w:b/>
        </w:rPr>
        <w:t xml:space="preserve">[R17] </w:t>
      </w:r>
      <w:r>
        <w:t>S. Qiu et al. “PANDA: A 3.178 TOPS/W Reconfigurable Seizure Prediction ANd Detection Neural Network Accelerator for Epilepsy Monitoring.” IEEE Symposium on VLSI Technology and Circuits, 2025.</w:t>
      </w:r>
      <w:r>
        <w:t xml:space="preserve">  https://changchun-zhou.github.io/</w:t>
      </w:r>
    </w:p>
    <w:p>
      <w:pPr>
        <w:pStyle w:val="Heading1"/>
      </w:pPr>
      <w:r>
        <w:t>Appendix A. Codex first prompt / implementation brief</w:t>
      </w:r>
    </w:p>
    <w:p>
      <w:r>
        <w:t>The following text can be pasted as the first high-level instruction after giving Codex this document:</w:t>
      </w:r>
    </w:p>
    <w:p>
      <w:pPr>
        <w:pStyle w:val="CodeBlock"/>
      </w:pPr>
      <w:r>
        <w:t>Implement this repository in milestone order G1 -&gt; G6. Start only with CHB-MIT data integrity, manifest generation, patient grouping, and a subject-disjoint continuous-evaluation pipeline. Treat chb01 and chb21 as one subject. Add unit tests that fail on subject leakage. Implement a small FP32 reference 1D-CNN and SzCORE-compatible event scoring before any FPGA code. Persist every result as machine-readable JSON/CSV. Do not optimize model architecture using the held-out test subject. After the FP32 LOSO pipeline is reproducible, add INT8 QAT and bit-exact integer inference. Only then create the configurable Vitis HLS accelerator and KV260 benchmark harness. Preserve the experiment contracts and DO NOT rules in Sections 3, 7, and 13.</w:t>
      </w:r>
    </w:p>
    <w:p>
      <w:pPr>
        <w:pStyle w:val="Heading1"/>
      </w:pPr>
      <w:r>
        <w:t>Appendix B. Success definition</w:t>
      </w:r>
    </w:p>
    <w:p>
      <w:r>
        <w:rPr>
          <w:b/>
        </w:rPr>
        <w:t xml:space="preserve">A Q1-ready result is not defined by a single accuracy number. </w:t>
      </w:r>
      <w:r>
        <w:t>The project is ready for a serious TBioCAS manuscript when it can demonstrate, with reproducible subject-disjoint continuous EEG experiments, a clinically meaningful event-level detector; preservation of that performance after low-precision quantization; a reconfigurable 1D-CNN hardware architecture with clear dataflow/memory novelty; and measured same-board latency/energy/resource advantages over software/generic baselines. The strongest internal target is event-F1 around or above 0.50 with &lt;=2 FP/day, alongside &lt;1 ms accelerator inference and &gt;=10x same-board A53 speedup, but these remain research targets rather than publication guarantees.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Research planning document - targets are research goals, not journal acceptance guarantees.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5"/>
      </w:rPr>
      <w:t>Q1 Research &amp; Implementation Specification | EEG Seizure 1D-CNN Accelerator | 08 Aug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iberation Sans" w:hAnsi="Liberation Sans" w:eastAsia="Liberation San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iberation Sans" w:hAnsi="Liberation Sans" w:eastAsia="Liberation San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right="144"/>
    </w:pPr>
    <w:rPr>
      <w:rFonts w:ascii="Liberation Mono" w:hAnsi="Liberation Mono" w:eastAsia="Liberation Mono"/>
      <w:sz w:val="16"/>
    </w:rPr>
  </w:style>
  <w:style w:type="paragraph" w:customStyle="1" w:styleId="SmallNote">
    <w:name w:val="SmallNote"/>
    <w:rPr>
      <w:rFonts w:ascii="Liberation Sans" w:hAnsi="Liberation Sans" w:eastAsia="Liberation San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Q1 EEG 1D-CNN Accelerator Research &amp; Implementation Specification</dc:title>
  <dc:subject>Patient-independent continuous EEG seizure detection and reconfigurable FPGA acceleration on AMD Kria KV260</dc:subject>
  <dc:creator>OpenAI - research synthesis for implementation planning</dc:creator>
  <cp:keywords>EEG, seizure detection, 1D-CNN, FPGA, KV260, TBioCAS, SzCORE, quantization, accelerator</cp:keywords>
  <dc:description>generated by python-docx</dc:description>
  <cp:lastModifiedBy/>
  <cp:revision>1</cp:revision>
  <dcterms:created xsi:type="dcterms:W3CDTF">2013-12-23T23:15:00Z</dcterms:created>
  <dcterms:modified xsi:type="dcterms:W3CDTF">2013-12-23T23:15:00Z</dcterms:modified>
  <cp:category/>
</cp:coreProperties>
</file>